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2F207D" w:rsidRDefault="00ED5549" w:rsidP="00604BFB">
      <w:pPr>
        <w:pStyle w:val="berschrift1"/>
        <w:jc w:val="both"/>
      </w:pPr>
      <w:r>
        <w:t>Sajtóközlemény</w:t>
      </w:r>
    </w:p>
    <w:p w14:paraId="07CB8F03" w14:textId="06F6FC04" w:rsidR="00ED5549" w:rsidRPr="002F207D" w:rsidRDefault="0051114E" w:rsidP="00604BFB">
      <w:pPr>
        <w:jc w:val="both"/>
      </w:pPr>
      <w:r>
        <w:rPr>
          <w:sz w:val="20"/>
        </w:rPr>
        <w:t>Solar Energy</w:t>
      </w:r>
    </w:p>
    <w:p w14:paraId="3EF5C6DD" w14:textId="6608F6CF" w:rsidR="00ED5549" w:rsidRPr="002F207D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2F207D" w:rsidRDefault="00E83DD7" w:rsidP="00604BFB">
      <w:pPr>
        <w:jc w:val="both"/>
        <w:rPr>
          <w:sz w:val="20"/>
          <w:szCs w:val="20"/>
        </w:rPr>
      </w:pPr>
    </w:p>
    <w:p w14:paraId="4F8F137E" w14:textId="2635D4E5" w:rsidR="006D6430" w:rsidRPr="002F207D" w:rsidRDefault="0030062E" w:rsidP="00604BFB">
      <w:pPr>
        <w:pStyle w:val="HeadlineGreen"/>
        <w:jc w:val="both"/>
        <w:rPr>
          <w:color w:val="auto"/>
          <w:sz w:val="22"/>
          <w:szCs w:val="20"/>
        </w:rPr>
      </w:pPr>
      <w:r>
        <w:rPr>
          <w:color w:val="auto"/>
          <w:sz w:val="22"/>
        </w:rPr>
        <w:t>2023. évi kilátások</w:t>
      </w:r>
    </w:p>
    <w:p w14:paraId="726FD8A5" w14:textId="40E66082" w:rsidR="002D7A44" w:rsidRPr="00604BFB" w:rsidRDefault="004A4FE4" w:rsidP="00604BFB">
      <w:pPr>
        <w:pStyle w:val="berschrift2"/>
        <w:jc w:val="both"/>
        <w:rPr>
          <w:color w:val="auto"/>
          <w:sz w:val="32"/>
          <w:szCs w:val="28"/>
        </w:rPr>
      </w:pPr>
      <w:r>
        <w:rPr>
          <w:color w:val="auto"/>
          <w:sz w:val="32"/>
        </w:rPr>
        <w:t>Maximális fordulaton a gyártás</w:t>
      </w:r>
    </w:p>
    <w:p w14:paraId="2CC4F935" w14:textId="77777777" w:rsidR="00ED5549" w:rsidRPr="002F207D" w:rsidRDefault="00ED5549" w:rsidP="00604BFB">
      <w:pPr>
        <w:jc w:val="both"/>
        <w:rPr>
          <w:sz w:val="20"/>
          <w:szCs w:val="20"/>
        </w:rPr>
      </w:pPr>
    </w:p>
    <w:p w14:paraId="47D72435" w14:textId="652EBD3E" w:rsidR="001668E3" w:rsidRPr="00604BFB" w:rsidRDefault="00ED5549" w:rsidP="00604BFB">
      <w:pPr>
        <w:jc w:val="both"/>
        <w:rPr>
          <w:sz w:val="24"/>
          <w:szCs w:val="24"/>
        </w:rPr>
      </w:pPr>
      <w:r>
        <w:rPr>
          <w:i/>
          <w:sz w:val="24"/>
        </w:rPr>
        <w:t>(Wels, 2022. december 21.)</w:t>
      </w:r>
      <w:r>
        <w:rPr>
          <w:sz w:val="24"/>
        </w:rPr>
        <w:t xml:space="preserve"> 2022-ben a Fronius 187 millió eurót fektetett be a sattledti (Ausztria</w:t>
      </w:r>
      <w:r w:rsidRPr="005E2444">
        <w:rPr>
          <w:sz w:val="24"/>
        </w:rPr>
        <w:t>) gyártóüzem és a krumaui (Csehország) induktív alkatrészekkel foglalkozó kompetenciaközpont bővítésébe és átalakításába – és a következő évben több mint 2</w:t>
      </w:r>
      <w:r w:rsidR="005E2444" w:rsidRPr="005E2444">
        <w:rPr>
          <w:sz w:val="24"/>
        </w:rPr>
        <w:t>3</w:t>
      </w:r>
      <w:r w:rsidRPr="005E2444">
        <w:rPr>
          <w:sz w:val="24"/>
        </w:rPr>
        <w:t>0 millió euróra növeli a beruházásokat. Ez további gyártósorokat, munkahelyeket és stabil</w:t>
      </w:r>
      <w:r>
        <w:rPr>
          <w:sz w:val="24"/>
        </w:rPr>
        <w:t xml:space="preserve"> gyártási helyzetet eredményez. </w:t>
      </w:r>
    </w:p>
    <w:p w14:paraId="03A8A6A0" w14:textId="526BD532" w:rsidR="006B3354" w:rsidRDefault="006B3354" w:rsidP="006B3354">
      <w:pPr>
        <w:jc w:val="both"/>
        <w:rPr>
          <w:rFonts w:eastAsiaTheme="majorEastAsia" w:cstheme="majorBidi"/>
          <w:iCs/>
          <w:color w:val="000000" w:themeColor="text1"/>
          <w:sz w:val="20"/>
          <w:szCs w:val="20"/>
          <w:u w:val="single"/>
        </w:rPr>
      </w:pPr>
    </w:p>
    <w:p w14:paraId="57A14B14" w14:textId="7D9F78C2" w:rsidR="00612FD3" w:rsidRDefault="004472BA" w:rsidP="00EA52A7">
      <w:pPr>
        <w:spacing w:before="40" w:after="40"/>
        <w:ind w:left="45"/>
        <w:jc w:val="both"/>
        <w:rPr>
          <w:sz w:val="20"/>
          <w:szCs w:val="20"/>
        </w:rPr>
      </w:pPr>
      <w:r>
        <w:rPr>
          <w:sz w:val="20"/>
        </w:rPr>
        <w:t xml:space="preserve">A Fronius hatalmas beruházásokkal bővíti a termelést. </w:t>
      </w:r>
      <w:r>
        <w:rPr>
          <w:i/>
          <w:sz w:val="20"/>
        </w:rPr>
        <w:t>„A teljes alapterületet 41 000 m²-ről 69 000 m²-re növeltük. Gyártóüzemeink folyamatosan teljes gőzzel működnek, hogy a lehető legjobban kielégítsük a rohamosan növekvő keresletet” –</w:t>
      </w:r>
      <w:r>
        <w:rPr>
          <w:sz w:val="20"/>
        </w:rPr>
        <w:t xml:space="preserve"> mondja Martin Hackl, globális marketing- és értékesítési igazgató, Solar Energy üzletág, Fronius International GmbH. A Fronius számára a magas európai értékteremtés a legfontosabb; csak így biztosítható a magas minőségi és biztonsági színvonal</w:t>
      </w:r>
      <w:r>
        <w:rPr>
          <w:i/>
          <w:sz w:val="20"/>
        </w:rPr>
        <w:t>.</w:t>
      </w:r>
      <w:r>
        <w:rPr>
          <w:sz w:val="20"/>
        </w:rPr>
        <w:t xml:space="preserve"> </w:t>
      </w:r>
      <w:r>
        <w:rPr>
          <w:i/>
          <w:sz w:val="20"/>
        </w:rPr>
        <w:t>„Szerződéses Fronius szervizpartnereink 95 százaléka Európából származik”</w:t>
      </w:r>
      <w:r>
        <w:rPr>
          <w:sz w:val="20"/>
        </w:rPr>
        <w:t xml:space="preserve"> – állítja Martin Hackl. </w:t>
      </w:r>
    </w:p>
    <w:p w14:paraId="23337CA7" w14:textId="0941D416" w:rsidR="00612FD3" w:rsidRDefault="00612FD3" w:rsidP="00C02BD4">
      <w:pPr>
        <w:spacing w:before="40" w:after="40"/>
        <w:jc w:val="both"/>
        <w:rPr>
          <w:sz w:val="20"/>
          <w:szCs w:val="20"/>
        </w:rPr>
      </w:pPr>
    </w:p>
    <w:p w14:paraId="3D71F30F" w14:textId="715E5E2B" w:rsidR="00612FD3" w:rsidRPr="00F61D9D" w:rsidRDefault="005737EF" w:rsidP="00F61D9D">
      <w:pPr>
        <w:pStyle w:val="berschrift4"/>
        <w:jc w:val="both"/>
        <w:rPr>
          <w:iCs w:val="0"/>
          <w:color w:val="D73237"/>
          <w:szCs w:val="24"/>
          <w:u w:val="none"/>
          <w:lang w:val="fr-FR"/>
        </w:rPr>
      </w:pPr>
      <w:r w:rsidRPr="00F61D9D">
        <w:rPr>
          <w:iCs w:val="0"/>
          <w:color w:val="D73237"/>
          <w:szCs w:val="24"/>
          <w:u w:val="none"/>
          <w:lang w:val="fr-FR"/>
        </w:rPr>
        <w:t>Új gyártósorok</w:t>
      </w:r>
    </w:p>
    <w:p w14:paraId="140A267A" w14:textId="26B8652E" w:rsidR="00C02BD4" w:rsidRDefault="004349E3" w:rsidP="00C02BD4">
      <w:pPr>
        <w:spacing w:before="40" w:after="40"/>
        <w:jc w:val="both"/>
        <w:rPr>
          <w:rFonts w:ascii="Calibri" w:hAnsi="Calibri"/>
          <w:sz w:val="20"/>
          <w:szCs w:val="20"/>
        </w:rPr>
      </w:pPr>
      <w:r>
        <w:rPr>
          <w:sz w:val="20"/>
        </w:rPr>
        <w:t>Már folyamatban van az ausztriai Sattledtben található gyártóüzem északi bővítése. Augusztus közepe óta ott gyártják a Fronius Tauro invertert. A meglévő gyártóberendezések átalakítása folyamatban van, aminek eredményeképpen idén egy további gyártósor jön létre a Fronius GEN24 Plus számára. Ez további kettővel bővül 2023-ban. “</w:t>
      </w:r>
      <w:r>
        <w:rPr>
          <w:i/>
          <w:sz w:val="20"/>
        </w:rPr>
        <w:t>Az újabb gyártósorok segítenek a hatalmas kereslet kielégítésében”</w:t>
      </w:r>
      <w:r>
        <w:rPr>
          <w:sz w:val="20"/>
        </w:rPr>
        <w:t xml:space="preserve"> – magyarázza Martin Hackl. </w:t>
      </w:r>
    </w:p>
    <w:p w14:paraId="7979209C" w14:textId="66DEFE2D" w:rsidR="004349E3" w:rsidRPr="001A248E" w:rsidRDefault="004349E3" w:rsidP="002846EC">
      <w:pPr>
        <w:spacing w:before="40" w:after="40"/>
        <w:jc w:val="both"/>
        <w:rPr>
          <w:sz w:val="20"/>
          <w:szCs w:val="20"/>
        </w:rPr>
      </w:pPr>
    </w:p>
    <w:p w14:paraId="018A4EAF" w14:textId="55A6A4EA" w:rsidR="00785D72" w:rsidRPr="00F61D9D" w:rsidRDefault="00B63556" w:rsidP="00F61D9D">
      <w:pPr>
        <w:pStyle w:val="berschrift4"/>
        <w:jc w:val="both"/>
        <w:rPr>
          <w:iCs w:val="0"/>
          <w:color w:val="D73237"/>
          <w:szCs w:val="24"/>
          <w:u w:val="none"/>
          <w:lang w:val="fr-FR"/>
        </w:rPr>
      </w:pPr>
      <w:r w:rsidRPr="00F61D9D">
        <w:rPr>
          <w:iCs w:val="0"/>
          <w:color w:val="D73237"/>
          <w:szCs w:val="24"/>
          <w:u w:val="none"/>
          <w:lang w:val="fr-FR"/>
        </w:rPr>
        <w:t>Magas termelés kontra napelemes fellendülés</w:t>
      </w:r>
    </w:p>
    <w:p w14:paraId="5A6E11E1" w14:textId="28BC41A0" w:rsidR="002846EC" w:rsidRPr="00AC61D0" w:rsidRDefault="00B107A9" w:rsidP="00AC61D0">
      <w:pPr>
        <w:spacing w:before="40" w:after="40"/>
        <w:jc w:val="both"/>
        <w:rPr>
          <w:sz w:val="20"/>
          <w:szCs w:val="20"/>
        </w:rPr>
      </w:pPr>
      <w:r>
        <w:rPr>
          <w:i/>
          <w:color w:val="000000" w:themeColor="text1"/>
          <w:sz w:val="20"/>
        </w:rPr>
        <w:t>„A Froniusnál a termelés nagyobb volumenű, mint valaha”</w:t>
      </w:r>
      <w:r>
        <w:rPr>
          <w:color w:val="000000" w:themeColor="text1"/>
          <w:sz w:val="20"/>
        </w:rPr>
        <w:t xml:space="preserve"> – újságolja Martin Hackl. 2022-ben havonta összesen csaknem 32 000 inverter készült. 2023 végéig ennek havi több mint 52 000 darabra kell emelkednie, ami mintegy 65 százalékos növekedést jelentene. Ez igazi napelemes fellendüléssel találkozik. </w:t>
      </w:r>
      <w:r>
        <w:rPr>
          <w:i/>
          <w:color w:val="000000" w:themeColor="text1"/>
          <w:sz w:val="20"/>
        </w:rPr>
        <w:t xml:space="preserve">„A napelemes rendszerek keresettebbek, mint valaha, és a kereslet robbanásszerűen nő” </w:t>
      </w:r>
      <w:r>
        <w:rPr>
          <w:color w:val="000000" w:themeColor="text1"/>
          <w:sz w:val="20"/>
        </w:rPr>
        <w:t xml:space="preserve">– mondja Martin Hackl. Ezzel egyidőben </w:t>
      </w:r>
      <w:r>
        <w:rPr>
          <w:sz w:val="20"/>
        </w:rPr>
        <w:t xml:space="preserve">a világjárvány világszerte új kihívások elé állította a vállalatokat. Még a Froniust sem kímélték. </w:t>
      </w:r>
      <w:r>
        <w:rPr>
          <w:i/>
          <w:sz w:val="20"/>
        </w:rPr>
        <w:t xml:space="preserve">„Az olyan nehéz körülmények ellenére, mint az instabil ellátási láncok, valamint az alkatrész- és munkaerőhiány, </w:t>
      </w:r>
      <w:r>
        <w:rPr>
          <w:i/>
          <w:color w:val="000000"/>
          <w:sz w:val="20"/>
          <w:shd w:val="clear" w:color="auto" w:fill="FFFFFF"/>
        </w:rPr>
        <w:t>sikerült biztosítanunk az ellátást és stabilizálnunk a termelést”</w:t>
      </w:r>
      <w:r>
        <w:rPr>
          <w:color w:val="000000"/>
          <w:sz w:val="20"/>
          <w:shd w:val="clear" w:color="auto" w:fill="FFFFFF"/>
        </w:rPr>
        <w:t xml:space="preserve"> – állapította meg Martin Hackl. </w:t>
      </w:r>
    </w:p>
    <w:p w14:paraId="5FC50A77" w14:textId="18A15655" w:rsidR="00FC5BFA" w:rsidRPr="005E2444" w:rsidRDefault="00FC5BFA" w:rsidP="0044171E">
      <w:pPr>
        <w:spacing w:before="40" w:after="40"/>
        <w:jc w:val="both"/>
        <w:rPr>
          <w:sz w:val="20"/>
          <w:szCs w:val="20"/>
        </w:rPr>
      </w:pPr>
    </w:p>
    <w:p w14:paraId="0079B94C" w14:textId="61DDC166" w:rsidR="00785D72" w:rsidRPr="00F61D9D" w:rsidRDefault="000656D1" w:rsidP="00F61D9D">
      <w:pPr>
        <w:pStyle w:val="berschrift4"/>
        <w:jc w:val="both"/>
        <w:rPr>
          <w:iCs w:val="0"/>
          <w:color w:val="D73237"/>
          <w:szCs w:val="24"/>
          <w:u w:val="none"/>
          <w:lang w:val="fr-FR"/>
        </w:rPr>
      </w:pPr>
      <w:r w:rsidRPr="00F61D9D">
        <w:rPr>
          <w:iCs w:val="0"/>
          <w:color w:val="D73237"/>
          <w:szCs w:val="24"/>
          <w:u w:val="none"/>
          <w:lang w:val="fr-FR"/>
        </w:rPr>
        <w:t>Fenntartható beruházás minden telephelyen</w:t>
      </w:r>
    </w:p>
    <w:p w14:paraId="4FCD6869" w14:textId="3E718B37" w:rsidR="00A97A1B" w:rsidRDefault="007252E6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>Az energiatakarékos technológiákba való beruházás és a tudatos erőforrás-fogyasztás a Froniusnál szilárdan bevett elvek: a sattledti gyártóüzemben két jégtartályt használnak télen fűtésre, nyáron pedig hűtésre. Ez jelenleg a legnagyobb ilyen típusú rendszer Európában. További kiemelkedő jelentőségű a teljesen automatikus magasraktár, amely 7</w:t>
      </w:r>
      <w:r w:rsidR="005E2444">
        <w:rPr>
          <w:sz w:val="20"/>
        </w:rPr>
        <w:t xml:space="preserve"> </w:t>
      </w:r>
      <w:r>
        <w:rPr>
          <w:sz w:val="20"/>
        </w:rPr>
        <w:t xml:space="preserve">000 raklap és 12 500 konténer segítségével biztosít helyet a kis alkatrészek számára. </w:t>
      </w:r>
    </w:p>
    <w:p w14:paraId="16F2930B" w14:textId="77777777" w:rsidR="00A97A1B" w:rsidRPr="005E2444" w:rsidRDefault="00A97A1B" w:rsidP="0044171E">
      <w:pPr>
        <w:spacing w:before="40" w:after="40"/>
        <w:jc w:val="both"/>
        <w:rPr>
          <w:sz w:val="20"/>
          <w:szCs w:val="20"/>
        </w:rPr>
      </w:pPr>
    </w:p>
    <w:p w14:paraId="42B3896E" w14:textId="23FADE5D" w:rsidR="006D1F17" w:rsidRDefault="006D1F17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 xml:space="preserve">A csehországi krumaui telephelyen már tervezik a bővítés következő fázisát, bár a legutóbbi bővítés még csak most készült el. A következő öt évre vonatkozó tervek között szerepel a munkaerő létszámának megduplázása és a gyártási terület jelentős bővítése. </w:t>
      </w:r>
    </w:p>
    <w:p w14:paraId="70B565D7" w14:textId="327FD073" w:rsidR="006D1F17" w:rsidRPr="005E2444" w:rsidRDefault="006D1F17" w:rsidP="0044171E">
      <w:pPr>
        <w:spacing w:before="40" w:after="40"/>
        <w:jc w:val="both"/>
        <w:rPr>
          <w:sz w:val="20"/>
          <w:szCs w:val="20"/>
        </w:rPr>
      </w:pPr>
    </w:p>
    <w:p w14:paraId="7330AB9B" w14:textId="035B4011" w:rsidR="00785D72" w:rsidRDefault="00BF2F5E" w:rsidP="0044171E">
      <w:pPr>
        <w:spacing w:before="40" w:after="40"/>
        <w:jc w:val="both"/>
        <w:rPr>
          <w:i/>
          <w:iCs/>
          <w:sz w:val="20"/>
          <w:szCs w:val="20"/>
        </w:rPr>
      </w:pPr>
      <w:r>
        <w:rPr>
          <w:sz w:val="20"/>
        </w:rPr>
        <w:t xml:space="preserve">A Fronius Solar Energy 25 fióktelepe közül sok a jövőbe fektet be a következő évben. A Fronius Olaszország például új napelemes rendszert és elektromos autó-akkumulátortöltő állomásokat helyez üzembe. A svájci Froniusnál a helyszíni </w:t>
      </w:r>
      <w:r w:rsidRPr="005878E7">
        <w:rPr>
          <w:sz w:val="20"/>
        </w:rPr>
        <w:t xml:space="preserve">személyzet 2023-tól tizenkét elektromos járművel fog közlekedni. A Fronius amunkatársak létszámát is bővíti. Martin Hackl erős növekedésre számít a következő két évben: </w:t>
      </w:r>
      <w:r w:rsidRPr="005878E7">
        <w:rPr>
          <w:i/>
          <w:sz w:val="20"/>
        </w:rPr>
        <w:t>„2023 végéig világszerte mintegy 1</w:t>
      </w:r>
      <w:r w:rsidR="005E2444" w:rsidRPr="005878E7">
        <w:rPr>
          <w:i/>
          <w:sz w:val="20"/>
        </w:rPr>
        <w:t xml:space="preserve"> </w:t>
      </w:r>
      <w:r w:rsidR="0036767C">
        <w:rPr>
          <w:i/>
          <w:sz w:val="20"/>
        </w:rPr>
        <w:t>3</w:t>
      </w:r>
      <w:r w:rsidRPr="005878E7">
        <w:rPr>
          <w:i/>
          <w:sz w:val="20"/>
        </w:rPr>
        <w:t>00 új</w:t>
      </w:r>
      <w:r>
        <w:rPr>
          <w:i/>
          <w:sz w:val="20"/>
        </w:rPr>
        <w:t xml:space="preserve"> alkalmazottat keresünk.”</w:t>
      </w:r>
    </w:p>
    <w:p w14:paraId="5A0E98C5" w14:textId="7D07ACAF" w:rsidR="00DD51EC" w:rsidRPr="005E2444" w:rsidRDefault="00DD51EC" w:rsidP="0044171E">
      <w:pPr>
        <w:spacing w:before="40" w:after="40"/>
        <w:jc w:val="both"/>
        <w:rPr>
          <w:i/>
          <w:iCs/>
          <w:sz w:val="20"/>
          <w:szCs w:val="20"/>
        </w:rPr>
      </w:pPr>
    </w:p>
    <w:p w14:paraId="39701604" w14:textId="38F017E5" w:rsidR="0044171E" w:rsidRPr="00E53199" w:rsidRDefault="0044171E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 xml:space="preserve">Szószám: </w:t>
      </w:r>
      <w:r w:rsidR="00F61D9D">
        <w:rPr>
          <w:sz w:val="20"/>
        </w:rPr>
        <w:t>43</w:t>
      </w:r>
      <w:r w:rsidR="005E2444">
        <w:rPr>
          <w:sz w:val="20"/>
        </w:rPr>
        <w:t>6</w:t>
      </w:r>
    </w:p>
    <w:p w14:paraId="1C097BA3" w14:textId="17D68C30" w:rsidR="0044171E" w:rsidRPr="00E53199" w:rsidRDefault="0044171E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>Karakterek (szóközökkel együtt):</w:t>
      </w:r>
      <w:r w:rsidR="00F61D9D">
        <w:rPr>
          <w:sz w:val="20"/>
        </w:rPr>
        <w:t xml:space="preserve"> 3 33</w:t>
      </w:r>
      <w:r w:rsidR="005E2444">
        <w:rPr>
          <w:sz w:val="20"/>
        </w:rPr>
        <w:t>7</w:t>
      </w:r>
    </w:p>
    <w:p w14:paraId="602C9BB0" w14:textId="77777777" w:rsidR="001F4980" w:rsidRDefault="001F4980" w:rsidP="00604BFB">
      <w:pPr>
        <w:pStyle w:val="berschrift4"/>
        <w:jc w:val="both"/>
        <w:rPr>
          <w:sz w:val="20"/>
          <w:szCs w:val="20"/>
        </w:rPr>
      </w:pPr>
    </w:p>
    <w:p w14:paraId="754368C8" w14:textId="1D918805" w:rsidR="00B8257D" w:rsidRDefault="00B8257D" w:rsidP="0081465F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Képek</w:t>
      </w:r>
    </w:p>
    <w:p w14:paraId="731BE15C" w14:textId="77777777" w:rsidR="004A4FE4" w:rsidRPr="004A4FE4" w:rsidRDefault="004A4FE4" w:rsidP="004A4FE4"/>
    <w:p w14:paraId="58DE6613" w14:textId="77777777" w:rsidR="00BE64CC" w:rsidRDefault="00BE64CC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66432" behindDoc="1" locked="0" layoutInCell="1" allowOverlap="1" wp14:anchorId="23E9875A" wp14:editId="788A786E">
            <wp:simplePos x="0" y="0"/>
            <wp:positionH relativeFrom="column">
              <wp:posOffset>-4445</wp:posOffset>
            </wp:positionH>
            <wp:positionV relativeFrom="paragraph">
              <wp:posOffset>-3175</wp:posOffset>
            </wp:positionV>
            <wp:extent cx="2156343" cy="1438275"/>
            <wp:effectExtent l="0" t="0" r="0" b="0"/>
            <wp:wrapTight wrapText="bothSides">
              <wp:wrapPolygon edited="0">
                <wp:start x="0" y="0"/>
                <wp:lineTo x="0" y="21171"/>
                <wp:lineTo x="21377" y="21171"/>
                <wp:lineTo x="21377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6343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938F68" w14:textId="77777777" w:rsidR="00BE64CC" w:rsidRDefault="00BE64CC" w:rsidP="00604BFB">
      <w:pPr>
        <w:jc w:val="both"/>
        <w:rPr>
          <w:sz w:val="18"/>
          <w:szCs w:val="18"/>
        </w:rPr>
      </w:pPr>
    </w:p>
    <w:p w14:paraId="5C3B8A18" w14:textId="77777777" w:rsidR="00BE64CC" w:rsidRDefault="00BE64CC" w:rsidP="00604BFB">
      <w:pPr>
        <w:jc w:val="both"/>
        <w:rPr>
          <w:sz w:val="18"/>
          <w:szCs w:val="18"/>
        </w:rPr>
      </w:pPr>
    </w:p>
    <w:p w14:paraId="382D122A" w14:textId="77777777" w:rsidR="00BE64CC" w:rsidRDefault="00BE64CC" w:rsidP="00604BFB">
      <w:pPr>
        <w:jc w:val="both"/>
        <w:rPr>
          <w:sz w:val="18"/>
          <w:szCs w:val="18"/>
        </w:rPr>
      </w:pPr>
    </w:p>
    <w:p w14:paraId="7F44A31E" w14:textId="77777777" w:rsidR="00F61D9D" w:rsidRDefault="00F61D9D" w:rsidP="00604BFB">
      <w:pPr>
        <w:jc w:val="both"/>
        <w:rPr>
          <w:sz w:val="16"/>
        </w:rPr>
      </w:pPr>
    </w:p>
    <w:p w14:paraId="3F1F1997" w14:textId="77777777" w:rsidR="00F61D9D" w:rsidRDefault="00F61D9D" w:rsidP="00604BFB">
      <w:pPr>
        <w:jc w:val="both"/>
        <w:rPr>
          <w:sz w:val="16"/>
        </w:rPr>
      </w:pPr>
    </w:p>
    <w:p w14:paraId="33A02288" w14:textId="0732B38F" w:rsidR="00B8257D" w:rsidRDefault="00BE64CC" w:rsidP="00604BFB">
      <w:pPr>
        <w:jc w:val="both"/>
        <w:rPr>
          <w:sz w:val="16"/>
          <w:szCs w:val="16"/>
        </w:rPr>
      </w:pPr>
      <w:r>
        <w:rPr>
          <w:sz w:val="16"/>
        </w:rPr>
        <w:t>Martin Hackl, globális marketing- és értékesítési igazgató, Solar Energy üzletág, Fronius International GmbH.</w:t>
      </w:r>
    </w:p>
    <w:p w14:paraId="3323F437" w14:textId="77777777" w:rsidR="00061FB8" w:rsidRPr="005E2444" w:rsidRDefault="00061FB8" w:rsidP="00604BFB">
      <w:pPr>
        <w:jc w:val="both"/>
        <w:rPr>
          <w:sz w:val="14"/>
          <w:szCs w:val="14"/>
        </w:rPr>
      </w:pPr>
    </w:p>
    <w:p w14:paraId="086E2B7D" w14:textId="5A8ECA23" w:rsidR="00604BFB" w:rsidRPr="005F0FE1" w:rsidRDefault="002A2778" w:rsidP="00604BFB">
      <w:pPr>
        <w:jc w:val="both"/>
        <w:rPr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2ED7FBA" wp14:editId="074AB4C1">
            <wp:simplePos x="0" y="0"/>
            <wp:positionH relativeFrom="column">
              <wp:posOffset>-4445</wp:posOffset>
            </wp:positionH>
            <wp:positionV relativeFrom="paragraph">
              <wp:posOffset>-3175</wp:posOffset>
            </wp:positionV>
            <wp:extent cx="2181225" cy="1624880"/>
            <wp:effectExtent l="0" t="0" r="0" b="0"/>
            <wp:wrapTight wrapText="bothSides">
              <wp:wrapPolygon edited="0">
                <wp:start x="0" y="0"/>
                <wp:lineTo x="0" y="21279"/>
                <wp:lineTo x="21317" y="21279"/>
                <wp:lineTo x="21317" y="0"/>
                <wp:lineTo x="0" y="0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624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E129F8" w14:textId="481561CB" w:rsidR="00604BFB" w:rsidRPr="005E2444" w:rsidRDefault="00604BFB" w:rsidP="00604BFB">
      <w:pPr>
        <w:jc w:val="both"/>
        <w:rPr>
          <w:sz w:val="18"/>
          <w:szCs w:val="18"/>
        </w:rPr>
      </w:pPr>
    </w:p>
    <w:p w14:paraId="77557F6F" w14:textId="2606CB99" w:rsidR="002A2778" w:rsidRPr="005E2444" w:rsidRDefault="002A2778" w:rsidP="00604BFB">
      <w:pPr>
        <w:jc w:val="both"/>
        <w:rPr>
          <w:sz w:val="18"/>
          <w:szCs w:val="18"/>
        </w:rPr>
      </w:pPr>
    </w:p>
    <w:p w14:paraId="6DBD733D" w14:textId="17FAD004" w:rsidR="002A2778" w:rsidRPr="005E2444" w:rsidRDefault="002A2778" w:rsidP="00604BFB">
      <w:pPr>
        <w:jc w:val="both"/>
        <w:rPr>
          <w:sz w:val="18"/>
          <w:szCs w:val="18"/>
        </w:rPr>
      </w:pPr>
    </w:p>
    <w:p w14:paraId="125452B0" w14:textId="77777777" w:rsidR="004A4FE4" w:rsidRPr="005E2444" w:rsidRDefault="004A4FE4" w:rsidP="00604BFB">
      <w:pPr>
        <w:jc w:val="both"/>
        <w:rPr>
          <w:sz w:val="16"/>
          <w:szCs w:val="16"/>
        </w:rPr>
      </w:pPr>
    </w:p>
    <w:p w14:paraId="6600DD1A" w14:textId="77777777" w:rsidR="00F61D9D" w:rsidRDefault="00F61D9D" w:rsidP="00604BFB">
      <w:pPr>
        <w:jc w:val="both"/>
        <w:rPr>
          <w:sz w:val="16"/>
        </w:rPr>
      </w:pPr>
    </w:p>
    <w:p w14:paraId="0DC197A1" w14:textId="77777777" w:rsidR="00F61D9D" w:rsidRDefault="00F61D9D" w:rsidP="00604BFB">
      <w:pPr>
        <w:jc w:val="both"/>
        <w:rPr>
          <w:sz w:val="16"/>
        </w:rPr>
      </w:pPr>
    </w:p>
    <w:p w14:paraId="0BCDBA10" w14:textId="4A2F2595" w:rsidR="0081465F" w:rsidRPr="004A4FE4" w:rsidRDefault="004A6456" w:rsidP="00604BFB">
      <w:pPr>
        <w:jc w:val="both"/>
        <w:rPr>
          <w:sz w:val="16"/>
          <w:szCs w:val="16"/>
        </w:rPr>
      </w:pPr>
      <w:r>
        <w:rPr>
          <w:sz w:val="16"/>
        </w:rPr>
        <w:t>A Fronius ausztriai Sattledtben található gyártóüzemének északi bővítése már folyamatban van.</w:t>
      </w:r>
    </w:p>
    <w:p w14:paraId="514AEC4F" w14:textId="77777777" w:rsidR="00F61D9D" w:rsidRDefault="00D44135" w:rsidP="002F207D">
      <w:pPr>
        <w:jc w:val="both"/>
        <w:rPr>
          <w:sz w:val="18"/>
        </w:rPr>
      </w:pPr>
      <w:r>
        <w:rPr>
          <w:noProof/>
          <w:sz w:val="18"/>
        </w:rPr>
        <w:lastRenderedPageBreak/>
        <w:drawing>
          <wp:inline distT="0" distB="0" distL="0" distR="0" wp14:anchorId="3C844009" wp14:editId="3E6B21CB">
            <wp:extent cx="1518408" cy="2276475"/>
            <wp:effectExtent l="0" t="0" r="5715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5535" cy="228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</w:rPr>
        <w:t xml:space="preserve"> </w:t>
      </w:r>
    </w:p>
    <w:p w14:paraId="6A2D5607" w14:textId="42586293" w:rsidR="002F207D" w:rsidRDefault="00D44135" w:rsidP="002F207D">
      <w:pPr>
        <w:jc w:val="both"/>
        <w:rPr>
          <w:sz w:val="16"/>
        </w:rPr>
      </w:pPr>
      <w:r>
        <w:rPr>
          <w:sz w:val="16"/>
        </w:rPr>
        <w:t>A Fronius termelése nagyobb, mint valaha.</w:t>
      </w:r>
    </w:p>
    <w:p w14:paraId="53CA6D01" w14:textId="77777777" w:rsidR="00F61D9D" w:rsidRPr="002F207D" w:rsidRDefault="00F61D9D" w:rsidP="002F207D">
      <w:pPr>
        <w:jc w:val="both"/>
        <w:rPr>
          <w:sz w:val="18"/>
          <w:szCs w:val="18"/>
        </w:rPr>
      </w:pPr>
    </w:p>
    <w:p w14:paraId="6B99065A" w14:textId="77777777" w:rsidR="00F61D9D" w:rsidRPr="008E61F4" w:rsidRDefault="00F61D9D" w:rsidP="00F61D9D">
      <w:pPr>
        <w:jc w:val="both"/>
        <w:rPr>
          <w:i/>
          <w:iCs/>
          <w:sz w:val="18"/>
          <w:szCs w:val="18"/>
        </w:rPr>
      </w:pPr>
      <w:r w:rsidRPr="008E61F4">
        <w:rPr>
          <w:i/>
          <w:sz w:val="18"/>
        </w:rPr>
        <w:t>A fénykép készítője: Fronius International GmbH, ingyenesen sokszorosítható</w:t>
      </w:r>
    </w:p>
    <w:p w14:paraId="39055B6F" w14:textId="77777777" w:rsidR="004A4FE4" w:rsidRPr="001A248E" w:rsidRDefault="004A4FE4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7581E0D2" w14:textId="77777777" w:rsidR="00F61D9D" w:rsidRPr="008E61F4" w:rsidRDefault="00F61D9D" w:rsidP="00F61D9D">
      <w:pPr>
        <w:pStyle w:val="berschrift4"/>
        <w:jc w:val="both"/>
        <w:rPr>
          <w:sz w:val="20"/>
          <w:szCs w:val="20"/>
        </w:rPr>
      </w:pPr>
      <w:r w:rsidRPr="008E61F4">
        <w:rPr>
          <w:sz w:val="20"/>
        </w:rPr>
        <w:t>Solar Energy üzletág</w:t>
      </w:r>
    </w:p>
    <w:p w14:paraId="129ACFBA" w14:textId="77777777" w:rsidR="00F61D9D" w:rsidRPr="008E61F4" w:rsidRDefault="00F61D9D" w:rsidP="00F61D9D">
      <w:pPr>
        <w:jc w:val="both"/>
        <w:rPr>
          <w:sz w:val="20"/>
          <w:szCs w:val="20"/>
        </w:rPr>
      </w:pPr>
      <w:r w:rsidRPr="008E61F4">
        <w:rPr>
          <w:sz w:val="20"/>
        </w:rPr>
        <w:t>Az 1992-ben alapított Fronius Solar Energy üzletág idén ünnepli fennállásának 30. évfordulóját. Az „Energizáld az életed” mottóval olyan innovatív megoldásokat fejlesztünk, amelyek célja a napenergia intelligens és költséghatékony előállítása, tárolása, elosztása és felhasználása. A Fronius Solar Energy lehetővé teszi a napenergia 24 órás felhasználását, és ezzel úttörő szerepet játszik egy olyan jövő megteremtésében, amelyben érdemes élni, ahol a megújuló energia a világ energiaszükségletének 100 százalékát fedezi. Megoldásainkat fenntartható módon fejlesztjük és gyártjuk Európában – elsősorban Ausztriában. A Fronius Solar Energy jelenleg világszerte 26 leányvállalattal és több mint 25 gigawattnyi telepített inverterkapacitással képviselteti magát. A forgalmazásért szakértő telepítési, szerviz- és értékesítési partnerek globális hálózata felel.</w:t>
      </w:r>
    </w:p>
    <w:p w14:paraId="581FDABA" w14:textId="77777777" w:rsidR="00F61D9D" w:rsidRPr="008E61F4" w:rsidRDefault="00F61D9D" w:rsidP="00F61D9D">
      <w:pPr>
        <w:spacing w:after="0" w:line="240" w:lineRule="auto"/>
        <w:jc w:val="both"/>
        <w:rPr>
          <w:b/>
          <w:bCs/>
          <w:sz w:val="20"/>
          <w:szCs w:val="20"/>
        </w:rPr>
      </w:pPr>
      <w:bookmarkStart w:id="0" w:name="_Hlk107480427"/>
      <w:r w:rsidRPr="008E61F4">
        <w:rPr>
          <w:b/>
          <w:sz w:val="20"/>
        </w:rPr>
        <w:t>Mi vagyunk a Fronius.</w:t>
      </w:r>
    </w:p>
    <w:bookmarkEnd w:id="0"/>
    <w:p w14:paraId="5916E856" w14:textId="77777777" w:rsidR="00F61D9D" w:rsidRPr="008E61F4" w:rsidRDefault="00F61D9D" w:rsidP="00F61D9D">
      <w:pPr>
        <w:spacing w:after="0" w:line="240" w:lineRule="auto"/>
        <w:jc w:val="both"/>
        <w:rPr>
          <w:sz w:val="20"/>
          <w:szCs w:val="20"/>
        </w:rPr>
      </w:pPr>
      <w:r w:rsidRPr="008E61F4">
        <w:rPr>
          <w:sz w:val="20"/>
        </w:rPr>
        <w:t>Több mint 6100 alkalmazott világszerte, jelenleg 89 százalékos exporthányad és 1366 aktív szabadalom: ezek vagyunk mi, ez a Fronius. Az 1945-ben egyszemélyes, regionális vállalkozásként alapított cég ma már globális szereplő – ezt a tényt 37 nemzetközi leányvállalatunk és több mint 60 országban működő értékesítési partnerhálózatunk is lenyűgözően bizonyítja. Lényegében azonban még mindig egy osztrák családi vállalkozás vagyunk, amely a napelemes technológia, a hegesztés és az akkumulátortöltési technológia területén tevékenykedik. Mindig is az élhető jövő érdekében fejlesztettünk termékeket és megoldásokat, és eközben ügyfeleinknek egy mindenre kiterjedő csomagot kínálunk: az előzetes tervezéstől és tanácsadástól kezdve a folyamatos felügyeletig és az egyedi igényekre szabott javítási szolgáltatásig. Innovatívak vagyunk. Kíváncsiak vagyunk. Mi vagyunk a Fronius.</w:t>
      </w:r>
    </w:p>
    <w:p w14:paraId="5EDC121E" w14:textId="77777777" w:rsidR="00F61D9D" w:rsidRPr="008E61F4" w:rsidRDefault="00F61D9D" w:rsidP="00F61D9D">
      <w:pPr>
        <w:jc w:val="both"/>
        <w:rPr>
          <w:sz w:val="20"/>
          <w:szCs w:val="20"/>
        </w:rPr>
      </w:pPr>
    </w:p>
    <w:p w14:paraId="3BAFF1CC" w14:textId="77777777" w:rsidR="00F61D9D" w:rsidRPr="002F207D" w:rsidRDefault="00F61D9D" w:rsidP="00F61D9D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Kapcsolattartási adatok további kérdések esetén</w:t>
      </w:r>
    </w:p>
    <w:p w14:paraId="67DC0456" w14:textId="77777777" w:rsidR="00F61D9D" w:rsidRPr="0015484D" w:rsidRDefault="00F61D9D" w:rsidP="00F61D9D">
      <w:pPr>
        <w:rPr>
          <w:sz w:val="20"/>
          <w:szCs w:val="20"/>
        </w:rPr>
      </w:pPr>
      <w:r>
        <w:rPr>
          <w:sz w:val="20"/>
        </w:rPr>
        <w:t>Fronius International GmbH, Andrea SCHARTNER,</w:t>
      </w:r>
      <w:r>
        <w:rPr>
          <w:sz w:val="20"/>
        </w:rPr>
        <w:br/>
        <w:t xml:space="preserve">+43 664 88536765, </w:t>
      </w:r>
      <w:hyperlink r:id="rId11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Ausztria</w:t>
      </w:r>
    </w:p>
    <w:p w14:paraId="7E9F404A" w14:textId="77777777" w:rsidR="00F61D9D" w:rsidRPr="00E62622" w:rsidRDefault="00F61D9D" w:rsidP="00F61D9D">
      <w:pPr>
        <w:spacing w:before="40" w:after="40" w:line="240" w:lineRule="auto"/>
        <w:rPr>
          <w:sz w:val="20"/>
        </w:rPr>
      </w:pPr>
      <w:r w:rsidRPr="00E62622">
        <w:rPr>
          <w:sz w:val="20"/>
        </w:rPr>
        <w:t xml:space="preserve">Nicole FRIEDWAGNER, +43 664 88825931, </w:t>
      </w:r>
      <w:hyperlink r:id="rId12" w:history="1">
        <w:r w:rsidRPr="00E62622">
          <w:rPr>
            <w:rStyle w:val="Hyperlink"/>
            <w:sz w:val="20"/>
            <w:szCs w:val="20"/>
          </w:rPr>
          <w:t>friedwagner.nicole@fronius.com</w:t>
        </w:r>
      </w:hyperlink>
      <w:r w:rsidRPr="00E62622">
        <w:rPr>
          <w:sz w:val="20"/>
        </w:rPr>
        <w:t>, Froniusplatz 1, 4600 Wels, Ausztria</w:t>
      </w:r>
    </w:p>
    <w:p w14:paraId="3E724A0C" w14:textId="77777777" w:rsidR="00F61D9D" w:rsidRDefault="00F61D9D" w:rsidP="00F61D9D">
      <w:pPr>
        <w:spacing w:before="40" w:after="40" w:line="240" w:lineRule="auto"/>
        <w:rPr>
          <w:color w:val="000000" w:themeColor="text1"/>
          <w:sz w:val="20"/>
          <w:u w:val="single"/>
        </w:rPr>
      </w:pPr>
    </w:p>
    <w:p w14:paraId="418F8F3E" w14:textId="77777777" w:rsidR="00F61D9D" w:rsidRDefault="00F61D9D" w:rsidP="00F61D9D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lastRenderedPageBreak/>
        <w:t>Mintapéldány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3" w:history="1">
        <w:r>
          <w:rPr>
            <w:rStyle w:val="Hyperlink"/>
            <w:sz w:val="20"/>
          </w:rPr>
          <w:t>rke@a1kommunikation.de</w:t>
        </w:r>
      </w:hyperlink>
    </w:p>
    <w:p w14:paraId="3B77120B" w14:textId="77777777" w:rsidR="00F61D9D" w:rsidRPr="00C52F19" w:rsidRDefault="00F61D9D" w:rsidP="00F61D9D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Germany</w:t>
      </w:r>
    </w:p>
    <w:p w14:paraId="61FC05A3" w14:textId="77777777" w:rsidR="00F61D9D" w:rsidRDefault="00F61D9D" w:rsidP="00F61D9D">
      <w:pPr>
        <w:jc w:val="both"/>
        <w:rPr>
          <w:sz w:val="16"/>
          <w:szCs w:val="16"/>
        </w:rPr>
      </w:pPr>
    </w:p>
    <w:p w14:paraId="1C712FA9" w14:textId="77777777" w:rsidR="00F61D9D" w:rsidRPr="00604BFB" w:rsidRDefault="00F61D9D" w:rsidP="00F61D9D">
      <w:pPr>
        <w:jc w:val="both"/>
        <w:rPr>
          <w:sz w:val="16"/>
          <w:szCs w:val="16"/>
        </w:rPr>
      </w:pPr>
      <w:r>
        <w:rPr>
          <w:sz w:val="16"/>
        </w:rPr>
        <w:t xml:space="preserve">Ha a továbbiakban nem szeretné a Fronius International GmbH (Solar Energy Üzletág) sajtóközleményeit megkapni, küldje meg válaszként azt, hogy „UNSUBSCRIBE” (LEIRATKOZÁS) a </w:t>
      </w:r>
      <w:hyperlink r:id="rId14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 xml:space="preserve"> e-mail-címre.</w:t>
      </w:r>
    </w:p>
    <w:p w14:paraId="3D3E1A05" w14:textId="77777777" w:rsidR="00F61D9D" w:rsidRPr="00C456E9" w:rsidRDefault="00F61D9D" w:rsidP="00F61D9D">
      <w:pPr>
        <w:pStyle w:val="berschrift4"/>
        <w:jc w:val="both"/>
        <w:rPr>
          <w:color w:val="0563C1" w:themeColor="hyperlink"/>
          <w:sz w:val="20"/>
          <w:szCs w:val="20"/>
        </w:rPr>
      </w:pPr>
    </w:p>
    <w:p w14:paraId="1279116E" w14:textId="77777777" w:rsidR="00F61D9D" w:rsidRPr="008E61F4" w:rsidRDefault="00F61D9D" w:rsidP="00F61D9D">
      <w:pPr>
        <w:pStyle w:val="berschrift4"/>
        <w:jc w:val="both"/>
        <w:rPr>
          <w:sz w:val="16"/>
          <w:szCs w:val="16"/>
        </w:rPr>
      </w:pPr>
    </w:p>
    <w:p w14:paraId="790215F6" w14:textId="5733B3B4" w:rsidR="00670F02" w:rsidRPr="00604BFB" w:rsidRDefault="00670F02" w:rsidP="00F61D9D">
      <w:pPr>
        <w:pStyle w:val="berschrift4"/>
        <w:jc w:val="both"/>
        <w:rPr>
          <w:sz w:val="16"/>
          <w:szCs w:val="16"/>
        </w:rPr>
      </w:pPr>
    </w:p>
    <w:sectPr w:rsidR="00670F02" w:rsidRPr="00604BFB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4CF5C" w14:textId="77777777" w:rsidR="002505C1" w:rsidRDefault="002505C1" w:rsidP="00B54547">
      <w:pPr>
        <w:spacing w:after="0" w:line="240" w:lineRule="auto"/>
      </w:pPr>
      <w:r>
        <w:separator/>
      </w:r>
    </w:p>
  </w:endnote>
  <w:endnote w:type="continuationSeparator" w:id="0">
    <w:p w14:paraId="25BCF00E" w14:textId="77777777" w:rsidR="002505C1" w:rsidRDefault="002505C1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Információ besorolása: nyilvános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Információ besorolása: nyilvános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3DAF5" w14:textId="77777777" w:rsidR="002505C1" w:rsidRDefault="002505C1" w:rsidP="00B54547">
      <w:pPr>
        <w:spacing w:after="0" w:line="240" w:lineRule="auto"/>
      </w:pPr>
      <w:r>
        <w:separator/>
      </w:r>
    </w:p>
  </w:footnote>
  <w:footnote w:type="continuationSeparator" w:id="0">
    <w:p w14:paraId="5739EFC2" w14:textId="77777777" w:rsidR="002505C1" w:rsidRDefault="002505C1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5317D7"/>
    <w:multiLevelType w:val="hybridMultilevel"/>
    <w:tmpl w:val="ADBA244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82905"/>
    <w:multiLevelType w:val="hybridMultilevel"/>
    <w:tmpl w:val="7A1E4982"/>
    <w:lvl w:ilvl="0" w:tplc="2160C7D2">
      <w:numFmt w:val="bullet"/>
      <w:lvlText w:val="-"/>
      <w:lvlJc w:val="left"/>
      <w:pPr>
        <w:ind w:left="405" w:hanging="360"/>
      </w:pPr>
      <w:rPr>
        <w:rFonts w:ascii="Noto Sans" w:eastAsiaTheme="minorHAnsi" w:hAnsi="Noto Sans" w:cs="Noto Sans" w:hint="default"/>
        <w:i/>
      </w:rPr>
    </w:lvl>
    <w:lvl w:ilvl="1" w:tplc="0C07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7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8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9" w15:restartNumberingAfterBreak="0">
    <w:nsid w:val="57D71B4C"/>
    <w:multiLevelType w:val="hybridMultilevel"/>
    <w:tmpl w:val="C8A643F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421678"/>
    <w:multiLevelType w:val="hybridMultilevel"/>
    <w:tmpl w:val="4E6E23F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86809">
    <w:abstractNumId w:val="10"/>
  </w:num>
  <w:num w:numId="2" w16cid:durableId="20741609">
    <w:abstractNumId w:val="0"/>
  </w:num>
  <w:num w:numId="3" w16cid:durableId="1189872239">
    <w:abstractNumId w:val="6"/>
  </w:num>
  <w:num w:numId="4" w16cid:durableId="1547373761">
    <w:abstractNumId w:val="8"/>
  </w:num>
  <w:num w:numId="5" w16cid:durableId="2110468141">
    <w:abstractNumId w:val="7"/>
  </w:num>
  <w:num w:numId="6" w16cid:durableId="1034384457">
    <w:abstractNumId w:val="1"/>
  </w:num>
  <w:num w:numId="7" w16cid:durableId="191187278">
    <w:abstractNumId w:val="5"/>
  </w:num>
  <w:num w:numId="8" w16cid:durableId="986014788">
    <w:abstractNumId w:val="4"/>
  </w:num>
  <w:num w:numId="9" w16cid:durableId="1506508248">
    <w:abstractNumId w:val="9"/>
  </w:num>
  <w:num w:numId="10" w16cid:durableId="1849101602">
    <w:abstractNumId w:val="2"/>
  </w:num>
  <w:num w:numId="11" w16cid:durableId="416558121">
    <w:abstractNumId w:val="11"/>
  </w:num>
  <w:num w:numId="12" w16cid:durableId="14905615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1297E"/>
    <w:rsid w:val="00030C3B"/>
    <w:rsid w:val="00031163"/>
    <w:rsid w:val="00060854"/>
    <w:rsid w:val="00061FB8"/>
    <w:rsid w:val="0006318F"/>
    <w:rsid w:val="000656D1"/>
    <w:rsid w:val="000B082C"/>
    <w:rsid w:val="000C21B3"/>
    <w:rsid w:val="000E199C"/>
    <w:rsid w:val="000F0C31"/>
    <w:rsid w:val="000F4848"/>
    <w:rsid w:val="00102F0B"/>
    <w:rsid w:val="00123EA6"/>
    <w:rsid w:val="0015484D"/>
    <w:rsid w:val="001668E3"/>
    <w:rsid w:val="00196F99"/>
    <w:rsid w:val="0019794E"/>
    <w:rsid w:val="001A248E"/>
    <w:rsid w:val="001A34C4"/>
    <w:rsid w:val="001B4713"/>
    <w:rsid w:val="001B6815"/>
    <w:rsid w:val="001B7899"/>
    <w:rsid w:val="001F32BF"/>
    <w:rsid w:val="001F4980"/>
    <w:rsid w:val="00202BA1"/>
    <w:rsid w:val="002179E1"/>
    <w:rsid w:val="0024308B"/>
    <w:rsid w:val="002505C1"/>
    <w:rsid w:val="002614B5"/>
    <w:rsid w:val="00282219"/>
    <w:rsid w:val="002846EC"/>
    <w:rsid w:val="00285AAA"/>
    <w:rsid w:val="002872A5"/>
    <w:rsid w:val="002A2778"/>
    <w:rsid w:val="002C6F9D"/>
    <w:rsid w:val="002D112D"/>
    <w:rsid w:val="002D7A44"/>
    <w:rsid w:val="002E4785"/>
    <w:rsid w:val="002F207D"/>
    <w:rsid w:val="0030062E"/>
    <w:rsid w:val="00303739"/>
    <w:rsid w:val="00321F21"/>
    <w:rsid w:val="003405C8"/>
    <w:rsid w:val="0036767C"/>
    <w:rsid w:val="003773D6"/>
    <w:rsid w:val="00390D2E"/>
    <w:rsid w:val="003932FE"/>
    <w:rsid w:val="003B7D5E"/>
    <w:rsid w:val="003C25DA"/>
    <w:rsid w:val="003C2D73"/>
    <w:rsid w:val="003E6855"/>
    <w:rsid w:val="003E7E44"/>
    <w:rsid w:val="00403C78"/>
    <w:rsid w:val="00404DBE"/>
    <w:rsid w:val="00415092"/>
    <w:rsid w:val="00424297"/>
    <w:rsid w:val="00427051"/>
    <w:rsid w:val="004332AD"/>
    <w:rsid w:val="004349E3"/>
    <w:rsid w:val="0044171E"/>
    <w:rsid w:val="004420B7"/>
    <w:rsid w:val="00444E74"/>
    <w:rsid w:val="004472BA"/>
    <w:rsid w:val="00451F65"/>
    <w:rsid w:val="00455012"/>
    <w:rsid w:val="00470A9D"/>
    <w:rsid w:val="0048226C"/>
    <w:rsid w:val="004823B0"/>
    <w:rsid w:val="004A4FE4"/>
    <w:rsid w:val="004A6456"/>
    <w:rsid w:val="004D6DF2"/>
    <w:rsid w:val="004E0922"/>
    <w:rsid w:val="004F2092"/>
    <w:rsid w:val="0051114E"/>
    <w:rsid w:val="00512C4C"/>
    <w:rsid w:val="005277EB"/>
    <w:rsid w:val="00556B1C"/>
    <w:rsid w:val="005737EF"/>
    <w:rsid w:val="00582BF5"/>
    <w:rsid w:val="005836A8"/>
    <w:rsid w:val="005874EF"/>
    <w:rsid w:val="005878E7"/>
    <w:rsid w:val="005A26BF"/>
    <w:rsid w:val="005B737F"/>
    <w:rsid w:val="005D1521"/>
    <w:rsid w:val="005D1748"/>
    <w:rsid w:val="005D1AEB"/>
    <w:rsid w:val="005D322D"/>
    <w:rsid w:val="005E2444"/>
    <w:rsid w:val="005E62BC"/>
    <w:rsid w:val="005E7892"/>
    <w:rsid w:val="005F0FE1"/>
    <w:rsid w:val="005F1607"/>
    <w:rsid w:val="00604BFB"/>
    <w:rsid w:val="00612FD3"/>
    <w:rsid w:val="00670F02"/>
    <w:rsid w:val="006747C7"/>
    <w:rsid w:val="0069592E"/>
    <w:rsid w:val="006A70EA"/>
    <w:rsid w:val="006B3354"/>
    <w:rsid w:val="006B5239"/>
    <w:rsid w:val="006B7AB4"/>
    <w:rsid w:val="006D09D8"/>
    <w:rsid w:val="006D1F17"/>
    <w:rsid w:val="006D2AEF"/>
    <w:rsid w:val="006D6430"/>
    <w:rsid w:val="00703F47"/>
    <w:rsid w:val="007252E6"/>
    <w:rsid w:val="00725FA1"/>
    <w:rsid w:val="00730C60"/>
    <w:rsid w:val="00740041"/>
    <w:rsid w:val="00766FC0"/>
    <w:rsid w:val="00785D72"/>
    <w:rsid w:val="007A57E3"/>
    <w:rsid w:val="007B76AF"/>
    <w:rsid w:val="007C57F8"/>
    <w:rsid w:val="007C61B7"/>
    <w:rsid w:val="0080225A"/>
    <w:rsid w:val="00802871"/>
    <w:rsid w:val="0081465F"/>
    <w:rsid w:val="00816914"/>
    <w:rsid w:val="00831633"/>
    <w:rsid w:val="008404EE"/>
    <w:rsid w:val="00860CC8"/>
    <w:rsid w:val="0086230A"/>
    <w:rsid w:val="008A104F"/>
    <w:rsid w:val="008A721F"/>
    <w:rsid w:val="008C5190"/>
    <w:rsid w:val="008D7983"/>
    <w:rsid w:val="008E1774"/>
    <w:rsid w:val="008E7D37"/>
    <w:rsid w:val="008F07F6"/>
    <w:rsid w:val="008F2EE0"/>
    <w:rsid w:val="008F3118"/>
    <w:rsid w:val="008F4ED5"/>
    <w:rsid w:val="008F54A6"/>
    <w:rsid w:val="00906679"/>
    <w:rsid w:val="00925DAC"/>
    <w:rsid w:val="00933F3D"/>
    <w:rsid w:val="00962B6D"/>
    <w:rsid w:val="00963BB4"/>
    <w:rsid w:val="009F152F"/>
    <w:rsid w:val="00A00555"/>
    <w:rsid w:val="00A55F83"/>
    <w:rsid w:val="00A66F74"/>
    <w:rsid w:val="00A67B55"/>
    <w:rsid w:val="00A81E2B"/>
    <w:rsid w:val="00A978C6"/>
    <w:rsid w:val="00A97A1B"/>
    <w:rsid w:val="00AC02A0"/>
    <w:rsid w:val="00AC61D0"/>
    <w:rsid w:val="00AC65BB"/>
    <w:rsid w:val="00AE086C"/>
    <w:rsid w:val="00AE7975"/>
    <w:rsid w:val="00B008CE"/>
    <w:rsid w:val="00B107A9"/>
    <w:rsid w:val="00B25C3B"/>
    <w:rsid w:val="00B309A8"/>
    <w:rsid w:val="00B31062"/>
    <w:rsid w:val="00B37D8D"/>
    <w:rsid w:val="00B501CF"/>
    <w:rsid w:val="00B52F2E"/>
    <w:rsid w:val="00B54547"/>
    <w:rsid w:val="00B63556"/>
    <w:rsid w:val="00B82141"/>
    <w:rsid w:val="00B8257D"/>
    <w:rsid w:val="00B95BCC"/>
    <w:rsid w:val="00BE13D2"/>
    <w:rsid w:val="00BE64CC"/>
    <w:rsid w:val="00BF2F5E"/>
    <w:rsid w:val="00C02BD4"/>
    <w:rsid w:val="00C15622"/>
    <w:rsid w:val="00C17BEE"/>
    <w:rsid w:val="00C235BA"/>
    <w:rsid w:val="00C44B9C"/>
    <w:rsid w:val="00C921A2"/>
    <w:rsid w:val="00C93388"/>
    <w:rsid w:val="00C939B3"/>
    <w:rsid w:val="00C93EBB"/>
    <w:rsid w:val="00CA1962"/>
    <w:rsid w:val="00CA56AD"/>
    <w:rsid w:val="00CB1448"/>
    <w:rsid w:val="00CC0612"/>
    <w:rsid w:val="00CD432F"/>
    <w:rsid w:val="00D0522E"/>
    <w:rsid w:val="00D120B2"/>
    <w:rsid w:val="00D22B0A"/>
    <w:rsid w:val="00D32E1B"/>
    <w:rsid w:val="00D44135"/>
    <w:rsid w:val="00D61309"/>
    <w:rsid w:val="00D77E57"/>
    <w:rsid w:val="00D85A03"/>
    <w:rsid w:val="00DA6B34"/>
    <w:rsid w:val="00DB3BA5"/>
    <w:rsid w:val="00DB7924"/>
    <w:rsid w:val="00DD51EC"/>
    <w:rsid w:val="00DE201A"/>
    <w:rsid w:val="00DE3F47"/>
    <w:rsid w:val="00DF5290"/>
    <w:rsid w:val="00E60432"/>
    <w:rsid w:val="00E83DD7"/>
    <w:rsid w:val="00E844C4"/>
    <w:rsid w:val="00E9591C"/>
    <w:rsid w:val="00EA26EC"/>
    <w:rsid w:val="00EA52A7"/>
    <w:rsid w:val="00EC6E68"/>
    <w:rsid w:val="00ED221B"/>
    <w:rsid w:val="00ED45E9"/>
    <w:rsid w:val="00ED5549"/>
    <w:rsid w:val="00F05EE4"/>
    <w:rsid w:val="00F131D4"/>
    <w:rsid w:val="00F31873"/>
    <w:rsid w:val="00F617C6"/>
    <w:rsid w:val="00F61D9D"/>
    <w:rsid w:val="00F67725"/>
    <w:rsid w:val="00F71FE8"/>
    <w:rsid w:val="00F75D7F"/>
    <w:rsid w:val="00FC5BFA"/>
    <w:rsid w:val="00FD0EE7"/>
    <w:rsid w:val="00FD50E0"/>
    <w:rsid w:val="00FE3F42"/>
    <w:rsid w:val="00FF0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hu-HU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hu-HU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F0FE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F0FE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F0FE1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F0FE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F0FE1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ED45E9"/>
    <w:pPr>
      <w:spacing w:after="0" w:line="240" w:lineRule="auto"/>
    </w:pPr>
    <w:rPr>
      <w:rFonts w:ascii="Noto Sans" w:hAnsi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5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rke@a1kommunikation.d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endnotes" Target="endnotes.xml"/><Relationship Id="rId12" Type="http://schemas.openxmlformats.org/officeDocument/2006/relationships/hyperlink" Target="mailto:friedwagner.nicole@fronius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chartner.andrea@fronius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customXml" Target="../customXml/item6.xml"/><Relationship Id="rId10" Type="http://schemas.openxmlformats.org/officeDocument/2006/relationships/image" Target="media/image3.jpeg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cancellation@fronius.com" TargetMode="External"/><Relationship Id="rId22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Produktion läuft auf Hochtouren 2022/12</title_TI_DE>
    <title_TI_NO xmlns="dc0c2c3d-e9fc-4a0d-820b-87ab82e65f20">Production at Full Speed 2022/12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Production at Full Speed 2022/12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Production at Full Speed 2022/12</title_TI_TH>
    <Licence_x0020_information xmlns="dc0c2c3d-e9fc-4a0d-820b-87ab82e65f20">(c) Fronius International</Licence_x0020_information>
    <title_TI_EA xmlns="dc0c2c3d-e9fc-4a0d-820b-87ab82e65f20">Production at Full Speed 2022/12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#HU</TermName>
          <TermId xmlns="http://schemas.microsoft.com/office/infopath/2007/PartnerControls">16005b7f-bc42-455a-bcc7-5a5b7ef1f297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Production at Full Speed 2022/12</title_TI_DA>
    <Documenttype_TR xmlns="dc0c2c3d-e9fc-4a0d-820b-87ab82e65f20">Basın bülteni</Documenttype_TR>
    <title_TI_PL xmlns="dc0c2c3d-e9fc-4a0d-820b-87ab82e65f20">Production at Full Speed 2022/12</title_TI_PL>
    <Documenttype_TH xmlns="dc0c2c3d-e9fc-4a0d-820b-87ab82e65f20">ข่าวประชาสัมพันธ์</Documenttype_TH>
    <title_TI_EL xmlns="dc0c2c3d-e9fc-4a0d-820b-87ab82e65f20">Production at Full Speed 2022/12</title_TI_EL>
    <Documenttype_EA xmlns="dc0c2c3d-e9fc-4a0d-820b-87ab82e65f20">Press Release</Documenttype_EA>
    <Web_x0020_Display_x0020_Title_x0020_ET xmlns="dc0c2c3d-e9fc-4a0d-820b-87ab82e65f20">Production at Full Speed 2022/12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Production at Full Speed 2022/12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Production at Full Speed 2022/12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C-139030</FileMaster>
    <title_TI_NL xmlns="dc0c2c3d-e9fc-4a0d-820b-87ab82e65f20">Production at Full Speed 2022/12</title_TI_NL>
    <contentservId xmlns="c4543867-fb67-4424-a255-4d54d75e50e3">C-139035</contentservId>
    <title_TI_IT xmlns="dc0c2c3d-e9fc-4a0d-820b-87ab82e65f20">Production at Full Speed 2022/12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Production at Full Speed 2022/12</title_TI_UA>
    <title_TI_JP xmlns="dc0c2c3d-e9fc-4a0d-820b-87ab82e65f20">Production at Full Speed 2022/12</title_TI_JP>
    <Documenttype_NL xmlns="dc0c2c3d-e9fc-4a0d-820b-87ab82e65f20">Persbericht</Documenttype_NL>
    <title_TI_RO xmlns="dc0c2c3d-e9fc-4a0d-820b-87ab82e65f20">Production at Full Speed 2022/12</title_TI_RO>
    <Documenttype_NB xmlns="c4543867-fb67-4424-a255-4d54d75e50e3">Presseinformasjon</Documenttype_NB>
    <title_ti_nb xmlns="dc0c2c3d-e9fc-4a0d-820b-87ab82e65f20" xsi:nil="true"/>
    <title_TI_ES xmlns="dc0c2c3d-e9fc-4a0d-820b-87ab82e65f20">Production at Full Speed 2022/12</title_TI_ES>
    <title_TI_JA xmlns="dc0c2c3d-e9fc-4a0d-820b-87ab82e65f20">Production at Full Speed 2022/12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255</Value>
    </TaxCatchAll>
    <AGB xmlns="dc0c2c3d-e9fc-4a0d-820b-87ab82e65f20">false</AGB>
    <title_TI_EN xmlns="dc0c2c3d-e9fc-4a0d-820b-87ab82e65f20">Production at Full Speed 2022/12</title_TI_EN>
    <MRMKeyWords xmlns="dc0c2c3d-e9fc-4a0d-820b-87ab82e65f20">#Presse#Produktion#Sattledt#Solar Energy#PV Anlage#Presseaussendung#Fronius#Inverter#GEN24 Plus#Tauro#press#production#PV system#press release#inverter#Taurus#Investment#presse#produktion#sattledt#solarenergy#pvanlage#presseaussendung#pressrelease#fronius#gen24plus#tauro#investment#</MRMKeyWords>
    <title_ti_zh xmlns="dc0c2c3d-e9fc-4a0d-820b-87ab82e65f20">Production at Full Speed 2022/12</title_ti_zh>
    <MRMID xmlns="dc0c2c3d-e9fc-4a0d-820b-87ab82e65f20">M-194567</MRMID>
    <Documenttype_UK xmlns="c4543867-fb67-4424-a255-4d54d75e50e3">Прес-релізи</Documenttype_UK>
    <title_TI_SK xmlns="dc0c2c3d-e9fc-4a0d-820b-87ab82e65f20">Production at Full Speed 2022/12</title_TI_SK>
    <Documenttype_UA xmlns="dc0c2c3d-e9fc-4a0d-820b-87ab82e65f20">Прес-релізи</Documenttype_UA>
    <title_TI_HU xmlns="dc0c2c3d-e9fc-4a0d-820b-87ab82e65f20">Production at Full Speed 2022/12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Production at Full Speed 2022/12</title_TI_PT>
    <title_ti_fi xmlns="dc0c2c3d-e9fc-4a0d-820b-87ab82e65f20">Production at Full Speed 2022/12</title_ti_fi>
    <Country xmlns="dc0c2c3d-e9fc-4a0d-820b-87ab82e65f20">
      <Value>20</Value>
    </Country>
    <fro_spid xmlns="dc0c2c3d-e9fc-4a0d-820b-87ab82e65f20">9115;SE</fro_spid>
    <title_TI_RU xmlns="dc0c2c3d-e9fc-4a0d-820b-87ab82e65f20">Production at Full Speed 2022/12</title_TI_RU>
    <Documenttype_JA xmlns="dc0c2c3d-e9fc-4a0d-820b-87ab82e65f20">ニュースリリース</Documenttype_JA>
    <Colour_x0020_space xmlns="dc0c2c3d-e9fc-4a0d-820b-87ab82e65f20" xsi:nil="true"/>
    <title_TI_CS xmlns="dc0c2c3d-e9fc-4a0d-820b-87ab82e65f20">Production at Full Speed 2022/12</title_TI_CS>
    <title_TI_AR xmlns="dc0c2c3d-e9fc-4a0d-820b-87ab82e65f20">Production at Full Speed 2022/12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CB245101-F38B-48F4-9C29-DDC6E35FD6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319A6A4-F189-44E7-8B1E-85E5CBF0073B}"/>
</file>

<file path=customXml/itemProps3.xml><?xml version="1.0" encoding="utf-8"?>
<ds:datastoreItem xmlns:ds="http://schemas.openxmlformats.org/officeDocument/2006/customXml" ds:itemID="{F663F8E9-FFA2-4DF8-BF63-62474E8BBFB0}"/>
</file>

<file path=customXml/itemProps4.xml><?xml version="1.0" encoding="utf-8"?>
<ds:datastoreItem xmlns:ds="http://schemas.openxmlformats.org/officeDocument/2006/customXml" ds:itemID="{32A5018C-8D3B-4574-A704-B7ADA2D02828}"/>
</file>

<file path=customXml/itemProps5.xml><?xml version="1.0" encoding="utf-8"?>
<ds:datastoreItem xmlns:ds="http://schemas.openxmlformats.org/officeDocument/2006/customXml" ds:itemID="{8814CC39-6D10-4D66-9FD2-C98D24F4BCE8}"/>
</file>

<file path=customXml/itemProps6.xml><?xml version="1.0" encoding="utf-8"?>
<ds:datastoreItem xmlns:ds="http://schemas.openxmlformats.org/officeDocument/2006/customXml" ds:itemID="{AA3010B7-7059-4220-A4EE-C8BADE3A6CE3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887</Words>
  <Characters>5589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SE_PR_Production_at_Full_Speed_HU</dc:title>
  <dc:subject/>
  <dc:creator>Kneringer Daniel</dc:creator>
  <cp:keywords/>
  <dc:description/>
  <cp:lastModifiedBy>Reibenberger Maria</cp:lastModifiedBy>
  <cp:revision>8</cp:revision>
  <cp:lastPrinted>2022-12-01T09:07:00Z</cp:lastPrinted>
  <dcterms:created xsi:type="dcterms:W3CDTF">2022-12-05T10:48:00Z</dcterms:created>
  <dcterms:modified xsi:type="dcterms:W3CDTF">2022-12-20T17:37:00Z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255;##HU|16005b7f-bc42-455a-bcc7-5a5b7ef1f297</vt:lpwstr>
  </property>
  <property fmtid="{D5CDD505-2E9C-101B-9397-08002B2CF9AE}" pid="11" name="FroConDoc_language">
    <vt:lpwstr>1;#DE|676160ea-61f7-4cef-8b4c-1724dec2206e</vt:lpwstr>
  </property>
</Properties>
</file>