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rPr>
      </w:pPr>
    </w:p>
    <w:p w14:paraId="687BC23B" w14:textId="77777777" w:rsidR="00ED5549" w:rsidRPr="002F207D" w:rsidRDefault="00ED5549" w:rsidP="00604BFB">
      <w:pPr>
        <w:jc w:val="both"/>
        <w:rPr>
          <w:sz w:val="20"/>
          <w:szCs w:val="20"/>
        </w:rPr>
      </w:pPr>
    </w:p>
    <w:p w14:paraId="64EAFB9B" w14:textId="273A2B2D" w:rsidR="002D7A44" w:rsidRPr="002F207D" w:rsidRDefault="00ED5549" w:rsidP="00604BFB">
      <w:pPr>
        <w:pStyle w:val="berschrift1"/>
        <w:jc w:val="both"/>
      </w:pPr>
      <w:r>
        <w:t>News release</w:t>
      </w:r>
    </w:p>
    <w:p w14:paraId="07CB8F03" w14:textId="06F6FC04" w:rsidR="00ED5549" w:rsidRPr="002F207D" w:rsidRDefault="0051114E" w:rsidP="00604BFB">
      <w:pPr>
        <w:jc w:val="both"/>
      </w:pPr>
      <w:r>
        <w:rPr>
          <w:sz w:val="20"/>
        </w:rPr>
        <w:t>Solar Energy</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4F8F137E" w14:textId="2635D4E5" w:rsidR="006D6430" w:rsidRPr="002F207D" w:rsidRDefault="0030062E" w:rsidP="00604BFB">
      <w:pPr>
        <w:pStyle w:val="HeadlineGreen"/>
        <w:jc w:val="both"/>
        <w:rPr>
          <w:color w:val="auto"/>
          <w:sz w:val="22"/>
          <w:szCs w:val="20"/>
        </w:rPr>
      </w:pPr>
      <w:r>
        <w:rPr>
          <w:color w:val="auto"/>
          <w:sz w:val="22"/>
        </w:rPr>
        <w:t>Outlook for 2023</w:t>
      </w:r>
    </w:p>
    <w:p w14:paraId="726FD8A5" w14:textId="40E66082" w:rsidR="002D7A44" w:rsidRPr="00604BFB" w:rsidRDefault="004A4FE4" w:rsidP="00604BFB">
      <w:pPr>
        <w:pStyle w:val="berschrift2"/>
        <w:jc w:val="both"/>
        <w:rPr>
          <w:color w:val="auto"/>
          <w:sz w:val="32"/>
          <w:szCs w:val="28"/>
        </w:rPr>
      </w:pPr>
      <w:r>
        <w:rPr>
          <w:color w:val="auto"/>
          <w:sz w:val="32"/>
        </w:rPr>
        <w:t>Production at Full Speed</w:t>
      </w:r>
    </w:p>
    <w:p w14:paraId="2CC4F935" w14:textId="77777777" w:rsidR="00ED5549" w:rsidRPr="002F207D" w:rsidRDefault="00ED5549" w:rsidP="00604BFB">
      <w:pPr>
        <w:jc w:val="both"/>
        <w:rPr>
          <w:sz w:val="20"/>
          <w:szCs w:val="20"/>
        </w:rPr>
      </w:pPr>
    </w:p>
    <w:p w14:paraId="47D72435" w14:textId="139EE91C" w:rsidR="001668E3" w:rsidRPr="00604BFB" w:rsidRDefault="00ED5549" w:rsidP="00604BFB">
      <w:pPr>
        <w:jc w:val="both"/>
        <w:rPr>
          <w:sz w:val="24"/>
          <w:szCs w:val="24"/>
        </w:rPr>
      </w:pPr>
      <w:r>
        <w:rPr>
          <w:i/>
          <w:sz w:val="24"/>
        </w:rPr>
        <w:t>(Wels, December 21, 2022)</w:t>
      </w:r>
      <w:r>
        <w:rPr>
          <w:sz w:val="24"/>
        </w:rPr>
        <w:t xml:space="preserve"> In 2022</w:t>
      </w:r>
      <w:r w:rsidRPr="00A0447E">
        <w:rPr>
          <w:sz w:val="24"/>
        </w:rPr>
        <w:t>, Fronius invested EUR 187 million in expanding and converting the production site at Sattledt (Austria) and the competence center for inductive components in Krumau (Czech Republic) – and will increase investment to more than EUR 2</w:t>
      </w:r>
      <w:r w:rsidR="00A0447E" w:rsidRPr="00A0447E">
        <w:rPr>
          <w:sz w:val="24"/>
        </w:rPr>
        <w:t>3</w:t>
      </w:r>
      <w:r w:rsidRPr="00A0447E">
        <w:rPr>
          <w:sz w:val="24"/>
        </w:rPr>
        <w:t>0 million in the coming year. This will result in additional production lines, jobs, and a stable</w:t>
      </w:r>
      <w:r>
        <w:rPr>
          <w:sz w:val="24"/>
        </w:rPr>
        <w:t xml:space="preserve"> manufacturing situation. </w:t>
      </w:r>
    </w:p>
    <w:p w14:paraId="03A8A6A0" w14:textId="526BD532" w:rsidR="006B3354" w:rsidRDefault="006B3354" w:rsidP="006B3354">
      <w:pPr>
        <w:jc w:val="both"/>
        <w:rPr>
          <w:rFonts w:eastAsiaTheme="majorEastAsia" w:cstheme="majorBidi"/>
          <w:iCs/>
          <w:color w:val="000000" w:themeColor="text1"/>
          <w:sz w:val="20"/>
          <w:szCs w:val="20"/>
          <w:u w:val="single"/>
        </w:rPr>
      </w:pPr>
    </w:p>
    <w:p w14:paraId="57A14B14" w14:textId="7D9F78C2" w:rsidR="00612FD3" w:rsidRDefault="004472BA" w:rsidP="00EA52A7">
      <w:pPr>
        <w:spacing w:before="40" w:after="40"/>
        <w:ind w:left="45"/>
        <w:jc w:val="both"/>
        <w:rPr>
          <w:sz w:val="20"/>
          <w:szCs w:val="20"/>
        </w:rPr>
      </w:pPr>
      <w:r>
        <w:rPr>
          <w:sz w:val="20"/>
        </w:rPr>
        <w:t xml:space="preserve">Fronius is investing hugely in expanding production. </w:t>
      </w:r>
      <w:r>
        <w:rPr>
          <w:i/>
          <w:sz w:val="20"/>
        </w:rPr>
        <w:t xml:space="preserve">“We have increased total floor space from 41,000 m² to 69,000 m². Our production facilities are operating constantly at full speed to meet rocketing demand the best we can,” </w:t>
      </w:r>
      <w:r>
        <w:rPr>
          <w:sz w:val="20"/>
        </w:rPr>
        <w:t>says Martin Hackl, Global Director Marketing and Sales, Business Unit Solar Energy, Fronius International GmbH. High value creation in Europe is top priority for Fronius; this is the only way that high quality and safety standards can be ensured</w:t>
      </w:r>
      <w:r>
        <w:rPr>
          <w:i/>
          <w:sz w:val="20"/>
        </w:rPr>
        <w:t>.</w:t>
      </w:r>
      <w:r>
        <w:rPr>
          <w:sz w:val="20"/>
        </w:rPr>
        <w:t xml:space="preserve"> </w:t>
      </w:r>
      <w:r>
        <w:rPr>
          <w:i/>
          <w:sz w:val="20"/>
        </w:rPr>
        <w:t>“95 percent of our contract partners come from Europe,”</w:t>
      </w:r>
      <w:r>
        <w:rPr>
          <w:sz w:val="20"/>
        </w:rPr>
        <w:t xml:space="preserve"> states Martin Hackl. </w:t>
      </w:r>
    </w:p>
    <w:p w14:paraId="23337CA7" w14:textId="0941D416" w:rsidR="00612FD3" w:rsidRDefault="00612FD3" w:rsidP="00C02BD4">
      <w:pPr>
        <w:spacing w:before="40" w:after="40"/>
        <w:jc w:val="both"/>
        <w:rPr>
          <w:sz w:val="20"/>
          <w:szCs w:val="20"/>
        </w:rPr>
      </w:pPr>
    </w:p>
    <w:p w14:paraId="3D71F30F" w14:textId="715E5E2B" w:rsidR="00612FD3" w:rsidRPr="0090071A" w:rsidRDefault="005737EF" w:rsidP="0090071A">
      <w:pPr>
        <w:pStyle w:val="berschrift3"/>
      </w:pPr>
      <w:r w:rsidRPr="0090071A">
        <w:t>New Production Lines</w:t>
      </w:r>
    </w:p>
    <w:p w14:paraId="140A267A" w14:textId="26B8652E" w:rsidR="00C02BD4" w:rsidRDefault="004349E3" w:rsidP="00C02BD4">
      <w:pPr>
        <w:spacing w:before="40" w:after="40"/>
        <w:jc w:val="both"/>
        <w:rPr>
          <w:rFonts w:ascii="Calibri" w:hAnsi="Calibri"/>
          <w:sz w:val="20"/>
          <w:szCs w:val="20"/>
        </w:rPr>
      </w:pPr>
      <w:r>
        <w:rPr>
          <w:sz w:val="20"/>
        </w:rPr>
        <w:t>The northern expansion of the production plant in Sattledt, Austria, is already up and running. The Fronius Tauro has been manufactured there since the middle of August. The existing manufacturing facilities are being converted, resulting in an additional production line for the Fronius GEN24 Plus this year. Two more will be added in 2023. “</w:t>
      </w:r>
      <w:r>
        <w:rPr>
          <w:i/>
          <w:sz w:val="20"/>
        </w:rPr>
        <w:t>The additional production lines help us to meet the high demand”,</w:t>
      </w:r>
      <w:r>
        <w:rPr>
          <w:sz w:val="20"/>
        </w:rPr>
        <w:t xml:space="preserve"> explains Martin Hackl. </w:t>
      </w:r>
    </w:p>
    <w:p w14:paraId="7979209C" w14:textId="66DEFE2D" w:rsidR="004349E3" w:rsidRPr="009B64DA" w:rsidRDefault="004349E3" w:rsidP="002846EC">
      <w:pPr>
        <w:spacing w:before="40" w:after="40"/>
        <w:jc w:val="both"/>
        <w:rPr>
          <w:sz w:val="20"/>
          <w:szCs w:val="20"/>
        </w:rPr>
      </w:pPr>
    </w:p>
    <w:p w14:paraId="018A4EAF" w14:textId="55A6A4EA" w:rsidR="00785D72" w:rsidRPr="0090071A" w:rsidRDefault="00B63556" w:rsidP="0090071A">
      <w:pPr>
        <w:pStyle w:val="berschrift3"/>
      </w:pPr>
      <w:r w:rsidRPr="0090071A">
        <w:t>High Output Versus PV Boom</w:t>
      </w:r>
    </w:p>
    <w:p w14:paraId="5A6E11E1" w14:textId="28BC41A0" w:rsidR="002846EC" w:rsidRPr="00AC61D0" w:rsidRDefault="00B107A9" w:rsidP="00AC61D0">
      <w:pPr>
        <w:spacing w:before="40" w:after="40"/>
        <w:jc w:val="both"/>
        <w:rPr>
          <w:sz w:val="20"/>
          <w:szCs w:val="20"/>
        </w:rPr>
      </w:pPr>
      <w:r>
        <w:rPr>
          <w:i/>
          <w:color w:val="000000" w:themeColor="text1"/>
          <w:sz w:val="20"/>
        </w:rPr>
        <w:t>„Output at Fronius is higher than ever,”</w:t>
      </w:r>
      <w:r>
        <w:rPr>
          <w:color w:val="000000" w:themeColor="text1"/>
          <w:sz w:val="20"/>
        </w:rPr>
        <w:t xml:space="preserve"> says Martin Hackl. In 2022, a total of almost 32,000 inverters per month were produced. By the end of 2023, this should be more than 52,000 per month, a rise of more than 65 percent. This meets a real boom in PV. </w:t>
      </w:r>
      <w:r>
        <w:rPr>
          <w:i/>
          <w:color w:val="000000" w:themeColor="text1"/>
          <w:sz w:val="20"/>
        </w:rPr>
        <w:t xml:space="preserve">“Photovoltaics are more sought-after than ever before, and demand is exploding,” </w:t>
      </w:r>
      <w:r>
        <w:rPr>
          <w:color w:val="000000" w:themeColor="text1"/>
          <w:sz w:val="20"/>
        </w:rPr>
        <w:t xml:space="preserve">says Martin Hackl. At the same time, </w:t>
      </w:r>
      <w:r>
        <w:rPr>
          <w:sz w:val="20"/>
        </w:rPr>
        <w:t xml:space="preserve">the pandemic presented companies around the world with new challenges. Even Fronius was not spared. </w:t>
      </w:r>
      <w:r>
        <w:rPr>
          <w:i/>
          <w:sz w:val="20"/>
        </w:rPr>
        <w:t xml:space="preserve">“Despite difficult circumstances such as unstable supply chains and shortages of components and staff, we were </w:t>
      </w:r>
      <w:r>
        <w:rPr>
          <w:i/>
          <w:color w:val="000000"/>
          <w:sz w:val="20"/>
          <w:shd w:val="clear" w:color="auto" w:fill="FFFFFF"/>
        </w:rPr>
        <w:t>able to secure supply and stabilize production,”</w:t>
      </w:r>
      <w:r>
        <w:rPr>
          <w:color w:val="000000"/>
          <w:sz w:val="20"/>
          <w:shd w:val="clear" w:color="auto" w:fill="FFFFFF"/>
        </w:rPr>
        <w:t xml:space="preserve"> reports Martin Hackl. </w:t>
      </w:r>
    </w:p>
    <w:p w14:paraId="5FC50A77" w14:textId="18A15655" w:rsidR="00FC5BFA" w:rsidRPr="009B64DA" w:rsidRDefault="00FC5BFA" w:rsidP="0044171E">
      <w:pPr>
        <w:spacing w:before="40" w:after="40"/>
        <w:jc w:val="both"/>
        <w:rPr>
          <w:sz w:val="20"/>
          <w:szCs w:val="20"/>
        </w:rPr>
      </w:pPr>
    </w:p>
    <w:p w14:paraId="0079B94C" w14:textId="61DDC166" w:rsidR="00785D72" w:rsidRPr="0090071A" w:rsidRDefault="000656D1" w:rsidP="0090071A">
      <w:pPr>
        <w:pStyle w:val="berschrift3"/>
      </w:pPr>
      <w:r w:rsidRPr="0090071A">
        <w:lastRenderedPageBreak/>
        <w:t>Sustainable Investment at All Sites</w:t>
      </w:r>
    </w:p>
    <w:p w14:paraId="4FCD6869" w14:textId="28D2B882" w:rsidR="00A97A1B" w:rsidRDefault="007252E6" w:rsidP="0044171E">
      <w:pPr>
        <w:spacing w:before="40" w:after="40"/>
        <w:jc w:val="both"/>
        <w:rPr>
          <w:sz w:val="20"/>
          <w:szCs w:val="20"/>
        </w:rPr>
      </w:pPr>
      <w:r>
        <w:rPr>
          <w:sz w:val="20"/>
        </w:rPr>
        <w:t>Investment in energy-saving technologies and conscious consumption of resources are principles that are firmly established at Fronius: Two ice tanks are used at the production site at Sattledt for heating in winter and cooling in summer. It is currently the largest system of its type in Europe. A further highlight is the fully automatic high-bay warehouse, which provides space for 7</w:t>
      </w:r>
      <w:r w:rsidR="00A0447E">
        <w:rPr>
          <w:sz w:val="20"/>
        </w:rPr>
        <w:t>,</w:t>
      </w:r>
      <w:r>
        <w:rPr>
          <w:sz w:val="20"/>
        </w:rPr>
        <w:t xml:space="preserve">000 pallets and 12,500 containers for small parts. </w:t>
      </w:r>
    </w:p>
    <w:p w14:paraId="16F2930B" w14:textId="77777777" w:rsidR="00A97A1B" w:rsidRPr="009B64DA" w:rsidRDefault="00A97A1B" w:rsidP="0044171E">
      <w:pPr>
        <w:spacing w:before="40" w:after="40"/>
        <w:jc w:val="both"/>
        <w:rPr>
          <w:sz w:val="20"/>
          <w:szCs w:val="20"/>
        </w:rPr>
      </w:pPr>
    </w:p>
    <w:p w14:paraId="42B3896E" w14:textId="23FADE5D" w:rsidR="006D1F17" w:rsidRDefault="006D1F17" w:rsidP="0044171E">
      <w:pPr>
        <w:spacing w:before="40" w:after="40"/>
        <w:jc w:val="both"/>
        <w:rPr>
          <w:sz w:val="20"/>
          <w:szCs w:val="20"/>
        </w:rPr>
      </w:pPr>
      <w:r>
        <w:rPr>
          <w:sz w:val="20"/>
        </w:rPr>
        <w:t xml:space="preserve">At the Czech site in Krumau, the next phase of expansion is already being planned, even though the most recent addition has only just been finished. Plans for the next five years include a doubling of the workforce and a substantial expansion of production space. </w:t>
      </w:r>
    </w:p>
    <w:p w14:paraId="70B565D7" w14:textId="327FD073" w:rsidR="006D1F17" w:rsidRPr="009B64DA" w:rsidRDefault="006D1F17" w:rsidP="0044171E">
      <w:pPr>
        <w:spacing w:before="40" w:after="40"/>
        <w:jc w:val="both"/>
        <w:rPr>
          <w:sz w:val="20"/>
          <w:szCs w:val="20"/>
        </w:rPr>
      </w:pPr>
    </w:p>
    <w:p w14:paraId="7330AB9B" w14:textId="70BC9FC1" w:rsidR="00785D72" w:rsidRDefault="00BF2F5E" w:rsidP="0044171E">
      <w:pPr>
        <w:spacing w:before="40" w:after="40"/>
        <w:jc w:val="both"/>
        <w:rPr>
          <w:i/>
          <w:iCs/>
          <w:sz w:val="20"/>
          <w:szCs w:val="20"/>
        </w:rPr>
      </w:pPr>
      <w:r>
        <w:rPr>
          <w:sz w:val="20"/>
        </w:rPr>
        <w:t xml:space="preserve">Many of the 25 branches of Fronius Solar Energy are investing in the future over the coming year. For instance, Fronius Italy will put a new PV system and charging stations for electric cars into operation. At Fronius in </w:t>
      </w:r>
      <w:r w:rsidRPr="006978E3">
        <w:rPr>
          <w:sz w:val="20"/>
        </w:rPr>
        <w:t xml:space="preserve">Switzerland, field staff will be using twelve electric vehicles to get around from 2023. Fronius is also investing in new staff. Martin Hackl expects strong growth over the next two years: </w:t>
      </w:r>
      <w:r w:rsidRPr="006978E3">
        <w:rPr>
          <w:i/>
          <w:sz w:val="20"/>
        </w:rPr>
        <w:t>“We’re looking for around 1</w:t>
      </w:r>
      <w:r w:rsidR="00A0447E" w:rsidRPr="006978E3">
        <w:rPr>
          <w:i/>
          <w:sz w:val="20"/>
        </w:rPr>
        <w:t>,</w:t>
      </w:r>
      <w:r w:rsidR="003A05C6">
        <w:rPr>
          <w:i/>
          <w:sz w:val="20"/>
        </w:rPr>
        <w:t>3</w:t>
      </w:r>
      <w:r w:rsidRPr="006978E3">
        <w:rPr>
          <w:i/>
          <w:sz w:val="20"/>
        </w:rPr>
        <w:t>00 new employees worldwide by the end of 2023.”</w:t>
      </w:r>
    </w:p>
    <w:p w14:paraId="5A0E98C5" w14:textId="7D07ACAF" w:rsidR="00DD51EC" w:rsidRPr="009B64DA" w:rsidRDefault="00DD51EC" w:rsidP="0044171E">
      <w:pPr>
        <w:spacing w:before="40" w:after="40"/>
        <w:jc w:val="both"/>
        <w:rPr>
          <w:i/>
          <w:iCs/>
          <w:sz w:val="20"/>
          <w:szCs w:val="20"/>
        </w:rPr>
      </w:pPr>
    </w:p>
    <w:p w14:paraId="39701604" w14:textId="7893206C" w:rsidR="0044171E" w:rsidRPr="00E53199" w:rsidRDefault="0044171E" w:rsidP="0044171E">
      <w:pPr>
        <w:spacing w:before="40" w:after="40"/>
        <w:jc w:val="both"/>
        <w:rPr>
          <w:sz w:val="20"/>
          <w:szCs w:val="20"/>
        </w:rPr>
      </w:pPr>
      <w:r>
        <w:rPr>
          <w:sz w:val="20"/>
        </w:rPr>
        <w:t xml:space="preserve">Words: </w:t>
      </w:r>
      <w:r w:rsidR="0090071A">
        <w:rPr>
          <w:sz w:val="20"/>
        </w:rPr>
        <w:t>527</w:t>
      </w:r>
    </w:p>
    <w:p w14:paraId="1C097BA3" w14:textId="6F7D4A33" w:rsidR="0044171E" w:rsidRPr="00E53199" w:rsidRDefault="0044171E" w:rsidP="0044171E">
      <w:pPr>
        <w:spacing w:before="40" w:after="40"/>
        <w:jc w:val="both"/>
        <w:rPr>
          <w:sz w:val="20"/>
          <w:szCs w:val="20"/>
        </w:rPr>
      </w:pPr>
      <w:r>
        <w:rPr>
          <w:sz w:val="20"/>
        </w:rPr>
        <w:t>Characters (including spaces):</w:t>
      </w:r>
      <w:r w:rsidR="0090071A">
        <w:rPr>
          <w:sz w:val="20"/>
        </w:rPr>
        <w:t xml:space="preserve"> 3,26</w:t>
      </w:r>
      <w:r w:rsidR="00A0447E">
        <w:rPr>
          <w:sz w:val="20"/>
        </w:rPr>
        <w:t>8</w:t>
      </w:r>
    </w:p>
    <w:p w14:paraId="602C9BB0" w14:textId="77777777" w:rsidR="001F4980" w:rsidRDefault="001F4980" w:rsidP="00604BFB">
      <w:pPr>
        <w:pStyle w:val="berschrift4"/>
        <w:jc w:val="both"/>
        <w:rPr>
          <w:sz w:val="20"/>
          <w:szCs w:val="20"/>
        </w:rPr>
      </w:pPr>
    </w:p>
    <w:p w14:paraId="754368C8" w14:textId="1D918805" w:rsidR="00B8257D" w:rsidRDefault="00B8257D" w:rsidP="0081465F">
      <w:pPr>
        <w:pStyle w:val="berschrift4"/>
        <w:jc w:val="both"/>
        <w:rPr>
          <w:sz w:val="20"/>
          <w:szCs w:val="20"/>
        </w:rPr>
      </w:pPr>
      <w:r>
        <w:rPr>
          <w:sz w:val="20"/>
        </w:rPr>
        <w:t>Images</w:t>
      </w:r>
    </w:p>
    <w:p w14:paraId="731BE15C" w14:textId="77777777" w:rsidR="004A4FE4" w:rsidRPr="004A4FE4" w:rsidRDefault="004A4FE4" w:rsidP="004A4FE4"/>
    <w:p w14:paraId="58DE6613" w14:textId="77777777" w:rsidR="00BE64CC" w:rsidRDefault="00BE64CC" w:rsidP="00604BFB">
      <w:pPr>
        <w:jc w:val="both"/>
        <w:rPr>
          <w:sz w:val="18"/>
          <w:szCs w:val="18"/>
        </w:rPr>
      </w:pPr>
      <w:r>
        <w:rPr>
          <w:noProof/>
          <w:sz w:val="18"/>
        </w:rPr>
        <w:drawing>
          <wp:anchor distT="0" distB="0" distL="114300" distR="114300" simplePos="0" relativeHeight="251666432" behindDoc="1" locked="0" layoutInCell="1" allowOverlap="1" wp14:anchorId="23E9875A" wp14:editId="788A786E">
            <wp:simplePos x="0" y="0"/>
            <wp:positionH relativeFrom="column">
              <wp:posOffset>-4445</wp:posOffset>
            </wp:positionH>
            <wp:positionV relativeFrom="paragraph">
              <wp:posOffset>-3175</wp:posOffset>
            </wp:positionV>
            <wp:extent cx="2156343" cy="1438275"/>
            <wp:effectExtent l="0" t="0" r="0" b="0"/>
            <wp:wrapTight wrapText="bothSides">
              <wp:wrapPolygon edited="0">
                <wp:start x="0" y="0"/>
                <wp:lineTo x="0" y="21171"/>
                <wp:lineTo x="21377" y="21171"/>
                <wp:lineTo x="21377"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6343" cy="1438275"/>
                    </a:xfrm>
                    <a:prstGeom prst="rect">
                      <a:avLst/>
                    </a:prstGeom>
                  </pic:spPr>
                </pic:pic>
              </a:graphicData>
            </a:graphic>
          </wp:anchor>
        </w:drawing>
      </w:r>
    </w:p>
    <w:p w14:paraId="58938F68" w14:textId="77777777" w:rsidR="00BE64CC" w:rsidRDefault="00BE64CC" w:rsidP="00604BFB">
      <w:pPr>
        <w:jc w:val="both"/>
        <w:rPr>
          <w:sz w:val="18"/>
          <w:szCs w:val="18"/>
        </w:rPr>
      </w:pPr>
    </w:p>
    <w:p w14:paraId="5C3B8A18" w14:textId="77777777" w:rsidR="00BE64CC" w:rsidRDefault="00BE64CC" w:rsidP="00604BFB">
      <w:pPr>
        <w:jc w:val="both"/>
        <w:rPr>
          <w:sz w:val="18"/>
          <w:szCs w:val="18"/>
        </w:rPr>
      </w:pPr>
    </w:p>
    <w:p w14:paraId="382D122A" w14:textId="77777777" w:rsidR="00BE64CC" w:rsidRDefault="00BE64CC" w:rsidP="00604BFB">
      <w:pPr>
        <w:jc w:val="both"/>
        <w:rPr>
          <w:sz w:val="18"/>
          <w:szCs w:val="18"/>
        </w:rPr>
      </w:pPr>
    </w:p>
    <w:p w14:paraId="0591A973" w14:textId="77777777" w:rsidR="0090071A" w:rsidRDefault="0090071A" w:rsidP="00604BFB">
      <w:pPr>
        <w:jc w:val="both"/>
        <w:rPr>
          <w:sz w:val="16"/>
        </w:rPr>
      </w:pPr>
    </w:p>
    <w:p w14:paraId="68C679EF" w14:textId="77777777" w:rsidR="0090071A" w:rsidRDefault="0090071A" w:rsidP="00604BFB">
      <w:pPr>
        <w:jc w:val="both"/>
        <w:rPr>
          <w:sz w:val="16"/>
        </w:rPr>
      </w:pPr>
    </w:p>
    <w:p w14:paraId="3323F437" w14:textId="2140C37B" w:rsidR="00061FB8" w:rsidRPr="0090071A" w:rsidRDefault="00BE64CC" w:rsidP="00604BFB">
      <w:pPr>
        <w:jc w:val="both"/>
        <w:rPr>
          <w:sz w:val="16"/>
          <w:szCs w:val="16"/>
        </w:rPr>
      </w:pPr>
      <w:r>
        <w:rPr>
          <w:sz w:val="16"/>
        </w:rPr>
        <w:t>Martin Hackl, Global Director Marketing and Sales, Business Unit Solar Energy, Fronius International GmbH.</w:t>
      </w:r>
    </w:p>
    <w:p w14:paraId="086E2B7D" w14:textId="5A8ECA23" w:rsidR="00604BFB" w:rsidRPr="005F0FE1" w:rsidRDefault="002A2778" w:rsidP="00604BFB">
      <w:pPr>
        <w:jc w:val="both"/>
        <w:rPr>
          <w:sz w:val="18"/>
          <w:szCs w:val="18"/>
        </w:rPr>
      </w:pPr>
      <w:r>
        <w:rPr>
          <w:noProof/>
        </w:rPr>
        <w:drawing>
          <wp:anchor distT="0" distB="0" distL="114300" distR="114300" simplePos="0" relativeHeight="251667456" behindDoc="1" locked="0" layoutInCell="1" allowOverlap="1" wp14:anchorId="32ED7FBA" wp14:editId="074AB4C1">
            <wp:simplePos x="0" y="0"/>
            <wp:positionH relativeFrom="column">
              <wp:posOffset>-4445</wp:posOffset>
            </wp:positionH>
            <wp:positionV relativeFrom="paragraph">
              <wp:posOffset>-3175</wp:posOffset>
            </wp:positionV>
            <wp:extent cx="2181225" cy="1624880"/>
            <wp:effectExtent l="0" t="0" r="0" b="0"/>
            <wp:wrapTight wrapText="bothSides">
              <wp:wrapPolygon edited="0">
                <wp:start x="0" y="0"/>
                <wp:lineTo x="0" y="21279"/>
                <wp:lineTo x="21317" y="21279"/>
                <wp:lineTo x="2131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181225" cy="1624880"/>
                    </a:xfrm>
                    <a:prstGeom prst="rect">
                      <a:avLst/>
                    </a:prstGeom>
                  </pic:spPr>
                </pic:pic>
              </a:graphicData>
            </a:graphic>
          </wp:anchor>
        </w:drawing>
      </w:r>
    </w:p>
    <w:p w14:paraId="55E129F8" w14:textId="481561CB" w:rsidR="00604BFB" w:rsidRPr="005F0FE1" w:rsidRDefault="00604BFB" w:rsidP="00604BFB">
      <w:pPr>
        <w:jc w:val="both"/>
        <w:rPr>
          <w:sz w:val="18"/>
          <w:szCs w:val="18"/>
        </w:rPr>
      </w:pPr>
    </w:p>
    <w:p w14:paraId="77557F6F" w14:textId="2606CB99" w:rsidR="002A2778" w:rsidRPr="005F0FE1" w:rsidRDefault="002A2778" w:rsidP="00604BFB">
      <w:pPr>
        <w:jc w:val="both"/>
        <w:rPr>
          <w:sz w:val="18"/>
          <w:szCs w:val="18"/>
        </w:rPr>
      </w:pPr>
    </w:p>
    <w:p w14:paraId="6DBD733D" w14:textId="17FAD004" w:rsidR="002A2778" w:rsidRPr="005F0FE1" w:rsidRDefault="002A2778" w:rsidP="00604BFB">
      <w:pPr>
        <w:jc w:val="both"/>
        <w:rPr>
          <w:sz w:val="18"/>
          <w:szCs w:val="18"/>
        </w:rPr>
      </w:pPr>
    </w:p>
    <w:p w14:paraId="125452B0" w14:textId="77777777" w:rsidR="004A4FE4" w:rsidRPr="0006318F" w:rsidRDefault="004A4FE4" w:rsidP="00604BFB">
      <w:pPr>
        <w:jc w:val="both"/>
        <w:rPr>
          <w:sz w:val="16"/>
          <w:szCs w:val="16"/>
        </w:rPr>
      </w:pPr>
    </w:p>
    <w:p w14:paraId="60CD267F" w14:textId="77777777" w:rsidR="0090071A" w:rsidRDefault="0090071A" w:rsidP="00604BFB">
      <w:pPr>
        <w:jc w:val="both"/>
        <w:rPr>
          <w:sz w:val="16"/>
        </w:rPr>
      </w:pPr>
    </w:p>
    <w:p w14:paraId="3C0C0E1F" w14:textId="77777777" w:rsidR="0090071A" w:rsidRDefault="0090071A" w:rsidP="00604BFB">
      <w:pPr>
        <w:jc w:val="both"/>
        <w:rPr>
          <w:sz w:val="16"/>
        </w:rPr>
      </w:pPr>
    </w:p>
    <w:p w14:paraId="0BCDBA10" w14:textId="3C7DAABE" w:rsidR="0081465F" w:rsidRPr="004A4FE4" w:rsidRDefault="004A6456" w:rsidP="00604BFB">
      <w:pPr>
        <w:jc w:val="both"/>
        <w:rPr>
          <w:sz w:val="16"/>
          <w:szCs w:val="16"/>
        </w:rPr>
      </w:pPr>
      <w:r>
        <w:rPr>
          <w:sz w:val="16"/>
        </w:rPr>
        <w:t>The northern expansion of the Fronius production plant at Sattledt in Austria is already up and running.</w:t>
      </w:r>
    </w:p>
    <w:p w14:paraId="6E7014CF" w14:textId="77777777" w:rsidR="0090071A" w:rsidRDefault="00D44135" w:rsidP="002F207D">
      <w:pPr>
        <w:jc w:val="both"/>
        <w:rPr>
          <w:sz w:val="18"/>
        </w:rPr>
      </w:pPr>
      <w:r>
        <w:rPr>
          <w:noProof/>
          <w:sz w:val="18"/>
        </w:rPr>
        <w:lastRenderedPageBreak/>
        <w:drawing>
          <wp:inline distT="0" distB="0" distL="0" distR="0" wp14:anchorId="3C844009" wp14:editId="3E6B21CB">
            <wp:extent cx="1518408" cy="2276475"/>
            <wp:effectExtent l="0" t="0" r="571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25535" cy="2287160"/>
                    </a:xfrm>
                    <a:prstGeom prst="rect">
                      <a:avLst/>
                    </a:prstGeom>
                  </pic:spPr>
                </pic:pic>
              </a:graphicData>
            </a:graphic>
          </wp:inline>
        </w:drawing>
      </w:r>
      <w:r>
        <w:rPr>
          <w:sz w:val="18"/>
        </w:rPr>
        <w:t xml:space="preserve"> </w:t>
      </w:r>
    </w:p>
    <w:p w14:paraId="6A2D5607" w14:textId="299FB1AD" w:rsidR="002F207D" w:rsidRPr="002F207D" w:rsidRDefault="00D44135" w:rsidP="002F207D">
      <w:pPr>
        <w:jc w:val="both"/>
        <w:rPr>
          <w:sz w:val="18"/>
          <w:szCs w:val="18"/>
        </w:rPr>
      </w:pPr>
      <w:r>
        <w:rPr>
          <w:sz w:val="16"/>
        </w:rPr>
        <w:t>Output at Fronius is higher than ever.</w:t>
      </w:r>
    </w:p>
    <w:p w14:paraId="43E9FE42" w14:textId="77777777" w:rsidR="0090071A" w:rsidRPr="0006225E" w:rsidRDefault="0090071A" w:rsidP="0090071A">
      <w:pPr>
        <w:jc w:val="both"/>
        <w:rPr>
          <w:i/>
          <w:iCs/>
          <w:sz w:val="18"/>
          <w:szCs w:val="18"/>
        </w:rPr>
      </w:pPr>
      <w:r w:rsidRPr="0006225E">
        <w:rPr>
          <w:i/>
          <w:sz w:val="18"/>
        </w:rPr>
        <w:t>Photo credits: Fronius International GmbH, reproduction free of charge</w:t>
      </w:r>
    </w:p>
    <w:p w14:paraId="39055B6F" w14:textId="77777777" w:rsidR="004A4FE4" w:rsidRPr="009B64DA" w:rsidRDefault="004A4FE4">
      <w:pPr>
        <w:rPr>
          <w:rFonts w:eastAsiaTheme="majorEastAsia" w:cstheme="majorBidi"/>
          <w:iCs/>
          <w:color w:val="000000" w:themeColor="text1"/>
          <w:sz w:val="20"/>
          <w:szCs w:val="20"/>
        </w:rPr>
      </w:pPr>
    </w:p>
    <w:p w14:paraId="0664FF55" w14:textId="77777777" w:rsidR="0090071A" w:rsidRPr="0006225E" w:rsidRDefault="0090071A" w:rsidP="0090071A">
      <w:pPr>
        <w:pStyle w:val="berschrift4"/>
        <w:jc w:val="both"/>
        <w:rPr>
          <w:sz w:val="20"/>
          <w:szCs w:val="20"/>
        </w:rPr>
      </w:pPr>
      <w:r w:rsidRPr="0006225E">
        <w:rPr>
          <w:sz w:val="20"/>
        </w:rPr>
        <w:t>Business Unit Solar Energy</w:t>
      </w:r>
    </w:p>
    <w:p w14:paraId="6BA42316" w14:textId="77777777" w:rsidR="0090071A" w:rsidRPr="0006225E" w:rsidRDefault="0090071A" w:rsidP="0090071A">
      <w:pPr>
        <w:jc w:val="both"/>
        <w:rPr>
          <w:sz w:val="20"/>
          <w:szCs w:val="20"/>
        </w:rPr>
      </w:pPr>
      <w:r w:rsidRPr="0006225E">
        <w:rPr>
          <w:sz w:val="20"/>
        </w:rPr>
        <w:t>Founded in 1992, the Fronius Business Unit (BU) Solar Energy is celebrating its 30th anniversary this year. Under the motto “Energize your life”, we develop innovative solutions with which solar energy can be generated, stored, distributed and consumed cost-efficiently and intelligently. Fronius Solar Energy makes it possible to use the sun 24 hours a day, paving the way for a future worth living in, in which renewable energies cover 100 percent of the world’s energy needs. Our solutions are sustainably developed and produced entirely in Europe – mainly in Austria. Fronius Solar Energy has 26 branches around the world and can point to a total output of more than 25 gigawatts of installed inverters to date. Sales are made via a global competence network of installation, service, and sales partners.</w:t>
      </w:r>
    </w:p>
    <w:p w14:paraId="12E30093" w14:textId="77777777" w:rsidR="0090071A" w:rsidRPr="0006225E" w:rsidRDefault="0090071A" w:rsidP="0090071A">
      <w:pPr>
        <w:spacing w:after="0" w:line="240" w:lineRule="auto"/>
        <w:jc w:val="both"/>
        <w:rPr>
          <w:b/>
          <w:bCs/>
          <w:sz w:val="20"/>
          <w:szCs w:val="20"/>
        </w:rPr>
      </w:pPr>
      <w:bookmarkStart w:id="0" w:name="_Hlk107480427"/>
      <w:r w:rsidRPr="0006225E">
        <w:rPr>
          <w:b/>
          <w:sz w:val="20"/>
        </w:rPr>
        <w:t>We are Fronius.</w:t>
      </w:r>
    </w:p>
    <w:bookmarkEnd w:id="0"/>
    <w:p w14:paraId="2999CB5D" w14:textId="77777777" w:rsidR="0090071A" w:rsidRPr="0006225E" w:rsidRDefault="0090071A" w:rsidP="0090071A">
      <w:pPr>
        <w:spacing w:after="0" w:line="240" w:lineRule="auto"/>
        <w:jc w:val="both"/>
        <w:rPr>
          <w:sz w:val="20"/>
          <w:szCs w:val="20"/>
        </w:rPr>
      </w:pPr>
      <w:r w:rsidRPr="0006225E">
        <w:rPr>
          <w:sz w:val="20"/>
        </w:rPr>
        <w:t>Over 6100 employees worldwide, a current export share of 89 percent, and 1366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0C1B7EF6" w14:textId="77777777" w:rsidR="0090071A" w:rsidRPr="0006225E" w:rsidRDefault="0090071A" w:rsidP="0090071A">
      <w:pPr>
        <w:jc w:val="both"/>
        <w:rPr>
          <w:sz w:val="20"/>
          <w:szCs w:val="20"/>
        </w:rPr>
      </w:pPr>
    </w:p>
    <w:p w14:paraId="15E2647C" w14:textId="77777777" w:rsidR="0090071A" w:rsidRPr="005F3616" w:rsidRDefault="0090071A" w:rsidP="0090071A">
      <w:pPr>
        <w:pStyle w:val="berschrift4"/>
        <w:rPr>
          <w:sz w:val="20"/>
          <w:szCs w:val="20"/>
        </w:rPr>
      </w:pPr>
      <w:r w:rsidRPr="005F3616">
        <w:rPr>
          <w:sz w:val="20"/>
          <w:szCs w:val="20"/>
        </w:rPr>
        <w:t>Enquiry note</w:t>
      </w:r>
    </w:p>
    <w:p w14:paraId="2935969B" w14:textId="77777777" w:rsidR="0090071A" w:rsidRPr="003A05C6" w:rsidRDefault="0090071A" w:rsidP="0090071A">
      <w:pPr>
        <w:rPr>
          <w:sz w:val="20"/>
          <w:szCs w:val="20"/>
          <w:lang w:val="de-AT"/>
        </w:rPr>
      </w:pPr>
      <w:r w:rsidRPr="005F3616">
        <w:rPr>
          <w:sz w:val="20"/>
          <w:szCs w:val="20"/>
        </w:rPr>
        <w:t xml:space="preserve">Fronius International GmbH, Mag. </w:t>
      </w:r>
      <w:r w:rsidRPr="003A05C6">
        <w:rPr>
          <w:sz w:val="20"/>
          <w:szCs w:val="20"/>
          <w:lang w:val="de-AT"/>
        </w:rPr>
        <w:t>Andrea SCHARTNER,</w:t>
      </w:r>
      <w:r w:rsidRPr="003A05C6">
        <w:rPr>
          <w:sz w:val="20"/>
          <w:szCs w:val="20"/>
          <w:lang w:val="de-AT"/>
        </w:rPr>
        <w:br/>
        <w:t>+43 664 88536765, schartner.andrea@fronius.com,</w:t>
      </w:r>
      <w:r w:rsidRPr="003A05C6">
        <w:rPr>
          <w:sz w:val="20"/>
          <w:szCs w:val="20"/>
          <w:lang w:val="de-AT"/>
        </w:rPr>
        <w:br/>
        <w:t>Froniusplatz 1, 4600 Wels, Austria</w:t>
      </w:r>
    </w:p>
    <w:p w14:paraId="07DF7C92" w14:textId="77777777" w:rsidR="0090071A" w:rsidRPr="00A0447E" w:rsidRDefault="0090071A" w:rsidP="0090071A">
      <w:pPr>
        <w:spacing w:before="40" w:after="40" w:line="240" w:lineRule="auto"/>
        <w:rPr>
          <w:sz w:val="20"/>
          <w:lang w:val="de-AT"/>
        </w:rPr>
      </w:pPr>
      <w:r w:rsidRPr="00A0447E">
        <w:rPr>
          <w:sz w:val="20"/>
          <w:lang w:val="de-AT"/>
        </w:rPr>
        <w:t xml:space="preserve">Laura NACHBAUER, +43 664 677411572, </w:t>
      </w:r>
      <w:hyperlink r:id="rId11" w:history="1">
        <w:r w:rsidRPr="00A0447E">
          <w:rPr>
            <w:rStyle w:val="Hyperlink"/>
            <w:sz w:val="20"/>
            <w:szCs w:val="20"/>
            <w:lang w:val="de-AT"/>
          </w:rPr>
          <w:t>nachbauer.laura@fronius.com</w:t>
        </w:r>
      </w:hyperlink>
      <w:r w:rsidRPr="00A0447E">
        <w:rPr>
          <w:sz w:val="20"/>
          <w:lang w:val="de-AT"/>
        </w:rPr>
        <w:t>, Froniusplatz 1, 4600 Wels, Austria.</w:t>
      </w:r>
    </w:p>
    <w:p w14:paraId="23BAB2B9" w14:textId="77777777" w:rsidR="0090071A" w:rsidRPr="00A0447E" w:rsidRDefault="0090071A" w:rsidP="0090071A">
      <w:pPr>
        <w:spacing w:before="40" w:after="40" w:line="240" w:lineRule="auto"/>
        <w:rPr>
          <w:sz w:val="20"/>
          <w:lang w:val="de-AT"/>
        </w:rPr>
      </w:pPr>
    </w:p>
    <w:p w14:paraId="4C673A33" w14:textId="77777777" w:rsidR="0090071A" w:rsidRPr="00A0447E" w:rsidRDefault="0090071A" w:rsidP="0090071A">
      <w:pPr>
        <w:spacing w:before="40" w:after="40" w:line="240" w:lineRule="auto"/>
        <w:rPr>
          <w:sz w:val="20"/>
          <w:lang w:val="de-AT"/>
        </w:rPr>
      </w:pPr>
      <w:r w:rsidRPr="00A0447E">
        <w:rPr>
          <w:sz w:val="20"/>
          <w:lang w:val="de-AT"/>
        </w:rPr>
        <w:t xml:space="preserve">Elfriede HIRSCH, +43 664 6213775, </w:t>
      </w:r>
      <w:hyperlink r:id="rId12" w:history="1">
        <w:r w:rsidRPr="00A0447E">
          <w:rPr>
            <w:rStyle w:val="Hyperlink"/>
            <w:sz w:val="20"/>
            <w:szCs w:val="18"/>
            <w:lang w:val="de-AT"/>
          </w:rPr>
          <w:t>hirsch.elfriede@fronius.com</w:t>
        </w:r>
      </w:hyperlink>
      <w:r w:rsidRPr="00A0447E">
        <w:rPr>
          <w:sz w:val="20"/>
          <w:lang w:val="de-AT"/>
        </w:rPr>
        <w:t>, Froniusplatz 1, 4600 Wels, Austria.</w:t>
      </w:r>
    </w:p>
    <w:p w14:paraId="2F308BF2" w14:textId="77777777" w:rsidR="0090071A" w:rsidRPr="00A0447E" w:rsidRDefault="0090071A" w:rsidP="0090071A">
      <w:pPr>
        <w:rPr>
          <w:sz w:val="20"/>
          <w:szCs w:val="20"/>
          <w:lang w:val="de-AT"/>
        </w:rPr>
      </w:pPr>
    </w:p>
    <w:p w14:paraId="74759F73" w14:textId="77777777" w:rsidR="0090071A" w:rsidRPr="00A0447E" w:rsidRDefault="0090071A" w:rsidP="0090071A">
      <w:pPr>
        <w:spacing w:before="40" w:after="40"/>
        <w:rPr>
          <w:rStyle w:val="Hyperlink"/>
          <w:sz w:val="20"/>
          <w:szCs w:val="20"/>
          <w:lang w:val="de-AT"/>
        </w:rPr>
      </w:pPr>
      <w:r w:rsidRPr="00A0447E">
        <w:rPr>
          <w:rFonts w:eastAsiaTheme="majorEastAsia" w:cstheme="majorBidi"/>
          <w:iCs/>
          <w:color w:val="000000" w:themeColor="text1"/>
          <w:sz w:val="20"/>
          <w:szCs w:val="20"/>
          <w:u w:val="single"/>
          <w:lang w:val="de-AT"/>
        </w:rPr>
        <w:t>Specimen copy</w:t>
      </w:r>
      <w:r w:rsidRPr="00A0447E">
        <w:rPr>
          <w:rFonts w:eastAsiaTheme="majorEastAsia" w:cstheme="majorBidi"/>
          <w:iCs/>
          <w:color w:val="000000" w:themeColor="text1"/>
          <w:sz w:val="20"/>
          <w:szCs w:val="20"/>
          <w:u w:val="single"/>
          <w:lang w:val="de-AT"/>
        </w:rPr>
        <w:br/>
      </w:r>
      <w:r w:rsidRPr="00A0447E">
        <w:rPr>
          <w:sz w:val="20"/>
          <w:szCs w:val="20"/>
          <w:lang w:val="de-AT"/>
        </w:rPr>
        <w:t>a1kommunikation Schweizer GmbH, Rüdiger KEMPA,</w:t>
      </w:r>
      <w:r w:rsidRPr="00A0447E">
        <w:rPr>
          <w:sz w:val="20"/>
          <w:szCs w:val="20"/>
          <w:lang w:val="de-AT"/>
        </w:rPr>
        <w:br/>
      </w:r>
      <w:hyperlink r:id="rId13" w:history="1">
        <w:r w:rsidRPr="00A0447E">
          <w:rPr>
            <w:rStyle w:val="Hyperlink"/>
            <w:sz w:val="20"/>
            <w:szCs w:val="20"/>
            <w:lang w:val="de-AT"/>
          </w:rPr>
          <w:t>rke@a1kommunikation.de</w:t>
        </w:r>
      </w:hyperlink>
    </w:p>
    <w:p w14:paraId="5F72E521" w14:textId="77777777" w:rsidR="0090071A" w:rsidRDefault="0090071A" w:rsidP="0090071A">
      <w:pPr>
        <w:spacing w:before="40" w:after="40"/>
        <w:rPr>
          <w:sz w:val="20"/>
          <w:szCs w:val="20"/>
        </w:rPr>
      </w:pPr>
      <w:r w:rsidRPr="0001297E">
        <w:rPr>
          <w:sz w:val="20"/>
          <w:szCs w:val="20"/>
        </w:rPr>
        <w:t xml:space="preserve">Oberdorfstraße 31A, 70794 Filderstadt, </w:t>
      </w:r>
      <w:r>
        <w:rPr>
          <w:sz w:val="20"/>
          <w:szCs w:val="20"/>
        </w:rPr>
        <w:t>Germany</w:t>
      </w:r>
    </w:p>
    <w:p w14:paraId="55CD019F" w14:textId="77777777" w:rsidR="0090071A" w:rsidRDefault="0090071A" w:rsidP="0090071A">
      <w:pPr>
        <w:spacing w:before="40" w:after="40"/>
        <w:rPr>
          <w:sz w:val="20"/>
          <w:szCs w:val="20"/>
        </w:rPr>
      </w:pPr>
    </w:p>
    <w:p w14:paraId="34C41A69" w14:textId="77777777" w:rsidR="0090071A" w:rsidRPr="00604BFB" w:rsidRDefault="0090071A" w:rsidP="0090071A">
      <w:pPr>
        <w:jc w:val="both"/>
        <w:rPr>
          <w:sz w:val="16"/>
          <w:szCs w:val="16"/>
        </w:rPr>
      </w:pPr>
      <w:r>
        <w:rPr>
          <w:sz w:val="16"/>
        </w:rPr>
        <w:t xml:space="preserve">If you no longer wish to receive press releases from Fronius International GmbH (Business Unit Solar Energy) please reply with UNSUBSCRIBE to the e-mail address </w:t>
      </w:r>
      <w:hyperlink r:id="rId14" w:history="1">
        <w:r>
          <w:rPr>
            <w:rStyle w:val="Hyperlink"/>
            <w:sz w:val="16"/>
          </w:rPr>
          <w:t>cancellation@fronius.com</w:t>
        </w:r>
      </w:hyperlink>
      <w:r>
        <w:rPr>
          <w:sz w:val="16"/>
        </w:rPr>
        <w:t>.</w:t>
      </w:r>
    </w:p>
    <w:p w14:paraId="62360C54" w14:textId="77777777" w:rsidR="0090071A" w:rsidRPr="00A0447E" w:rsidRDefault="0090071A" w:rsidP="0090071A">
      <w:pPr>
        <w:jc w:val="both"/>
        <w:rPr>
          <w:sz w:val="20"/>
          <w:szCs w:val="20"/>
        </w:rPr>
      </w:pPr>
    </w:p>
    <w:p w14:paraId="4E83D8B8" w14:textId="77777777" w:rsidR="0090071A" w:rsidRPr="0006225E" w:rsidRDefault="0090071A" w:rsidP="0090071A">
      <w:pPr>
        <w:pStyle w:val="berschrift4"/>
        <w:jc w:val="both"/>
        <w:rPr>
          <w:sz w:val="16"/>
          <w:szCs w:val="16"/>
        </w:rPr>
      </w:pPr>
    </w:p>
    <w:p w14:paraId="790215F6" w14:textId="7BAF127B" w:rsidR="00670F02" w:rsidRPr="00604BFB" w:rsidRDefault="00670F02" w:rsidP="0090071A">
      <w:pPr>
        <w:pStyle w:val="berschrift4"/>
        <w:jc w:val="both"/>
        <w:rPr>
          <w:sz w:val="16"/>
          <w:szCs w:val="16"/>
        </w:rPr>
      </w:pPr>
    </w:p>
    <w:sectPr w:rsidR="00670F02" w:rsidRPr="00604BFB">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4CF5C" w14:textId="77777777" w:rsidR="002505C1" w:rsidRDefault="002505C1" w:rsidP="00B54547">
      <w:pPr>
        <w:spacing w:after="0" w:line="240" w:lineRule="auto"/>
      </w:pPr>
      <w:r>
        <w:separator/>
      </w:r>
    </w:p>
  </w:endnote>
  <w:endnote w:type="continuationSeparator" w:id="0">
    <w:p w14:paraId="25BCF00E" w14:textId="77777777" w:rsidR="002505C1" w:rsidRDefault="002505C1"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w:panose1 w:val="020B0502040504020204"/>
    <w:charset w:val="00"/>
    <w:family w:val="swiss"/>
    <w:pitch w:val="variable"/>
    <w:sig w:usb0="E00002FF" w:usb1="4000201F" w:usb2="08000029"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3DAF5" w14:textId="77777777" w:rsidR="002505C1" w:rsidRDefault="002505C1" w:rsidP="00B54547">
      <w:pPr>
        <w:spacing w:after="0" w:line="240" w:lineRule="auto"/>
      </w:pPr>
      <w:r>
        <w:separator/>
      </w:r>
    </w:p>
  </w:footnote>
  <w:footnote w:type="continuationSeparator" w:id="0">
    <w:p w14:paraId="5739EFC2" w14:textId="77777777" w:rsidR="002505C1" w:rsidRDefault="002505C1"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F5317D7"/>
    <w:multiLevelType w:val="hybridMultilevel"/>
    <w:tmpl w:val="ADBA24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18E82905"/>
    <w:multiLevelType w:val="hybridMultilevel"/>
    <w:tmpl w:val="7A1E4982"/>
    <w:lvl w:ilvl="0" w:tplc="2160C7D2">
      <w:numFmt w:val="bullet"/>
      <w:lvlText w:val="-"/>
      <w:lvlJc w:val="left"/>
      <w:pPr>
        <w:ind w:left="405" w:hanging="360"/>
      </w:pPr>
      <w:rPr>
        <w:rFonts w:ascii="Noto Sans" w:eastAsiaTheme="minorHAnsi" w:hAnsi="Noto Sans" w:cs="Noto Sans" w:hint="default"/>
        <w:i/>
      </w:rPr>
    </w:lvl>
    <w:lvl w:ilvl="1" w:tplc="0C070003" w:tentative="1">
      <w:start w:val="1"/>
      <w:numFmt w:val="bullet"/>
      <w:lvlText w:val="o"/>
      <w:lvlJc w:val="left"/>
      <w:pPr>
        <w:ind w:left="1125" w:hanging="360"/>
      </w:pPr>
      <w:rPr>
        <w:rFonts w:ascii="Courier New" w:hAnsi="Courier New" w:cs="Courier New" w:hint="default"/>
      </w:rPr>
    </w:lvl>
    <w:lvl w:ilvl="2" w:tplc="0C070005" w:tentative="1">
      <w:start w:val="1"/>
      <w:numFmt w:val="bullet"/>
      <w:lvlText w:val=""/>
      <w:lvlJc w:val="left"/>
      <w:pPr>
        <w:ind w:left="1845" w:hanging="360"/>
      </w:pPr>
      <w:rPr>
        <w:rFonts w:ascii="Wingdings" w:hAnsi="Wingdings" w:hint="default"/>
      </w:rPr>
    </w:lvl>
    <w:lvl w:ilvl="3" w:tplc="0C070001" w:tentative="1">
      <w:start w:val="1"/>
      <w:numFmt w:val="bullet"/>
      <w:lvlText w:val=""/>
      <w:lvlJc w:val="left"/>
      <w:pPr>
        <w:ind w:left="2565" w:hanging="360"/>
      </w:pPr>
      <w:rPr>
        <w:rFonts w:ascii="Symbol" w:hAnsi="Symbol" w:hint="default"/>
      </w:rPr>
    </w:lvl>
    <w:lvl w:ilvl="4" w:tplc="0C070003" w:tentative="1">
      <w:start w:val="1"/>
      <w:numFmt w:val="bullet"/>
      <w:lvlText w:val="o"/>
      <w:lvlJc w:val="left"/>
      <w:pPr>
        <w:ind w:left="3285" w:hanging="360"/>
      </w:pPr>
      <w:rPr>
        <w:rFonts w:ascii="Courier New" w:hAnsi="Courier New" w:cs="Courier New" w:hint="default"/>
      </w:rPr>
    </w:lvl>
    <w:lvl w:ilvl="5" w:tplc="0C070005" w:tentative="1">
      <w:start w:val="1"/>
      <w:numFmt w:val="bullet"/>
      <w:lvlText w:val=""/>
      <w:lvlJc w:val="left"/>
      <w:pPr>
        <w:ind w:left="4005" w:hanging="360"/>
      </w:pPr>
      <w:rPr>
        <w:rFonts w:ascii="Wingdings" w:hAnsi="Wingdings" w:hint="default"/>
      </w:rPr>
    </w:lvl>
    <w:lvl w:ilvl="6" w:tplc="0C070001" w:tentative="1">
      <w:start w:val="1"/>
      <w:numFmt w:val="bullet"/>
      <w:lvlText w:val=""/>
      <w:lvlJc w:val="left"/>
      <w:pPr>
        <w:ind w:left="4725" w:hanging="360"/>
      </w:pPr>
      <w:rPr>
        <w:rFonts w:ascii="Symbol" w:hAnsi="Symbol" w:hint="default"/>
      </w:rPr>
    </w:lvl>
    <w:lvl w:ilvl="7" w:tplc="0C070003" w:tentative="1">
      <w:start w:val="1"/>
      <w:numFmt w:val="bullet"/>
      <w:lvlText w:val="o"/>
      <w:lvlJc w:val="left"/>
      <w:pPr>
        <w:ind w:left="5445" w:hanging="360"/>
      </w:pPr>
      <w:rPr>
        <w:rFonts w:ascii="Courier New" w:hAnsi="Courier New" w:cs="Courier New" w:hint="default"/>
      </w:rPr>
    </w:lvl>
    <w:lvl w:ilvl="8" w:tplc="0C070005" w:tentative="1">
      <w:start w:val="1"/>
      <w:numFmt w:val="bullet"/>
      <w:lvlText w:val=""/>
      <w:lvlJc w:val="left"/>
      <w:pPr>
        <w:ind w:left="6165" w:hanging="360"/>
      </w:pPr>
      <w:rPr>
        <w:rFonts w:ascii="Wingdings" w:hAnsi="Wingdings" w:hint="default"/>
      </w:rPr>
    </w:lvl>
  </w:abstractNum>
  <w:abstractNum w:abstractNumId="4"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7"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8"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9" w15:restartNumberingAfterBreak="0">
    <w:nsid w:val="57D71B4C"/>
    <w:multiLevelType w:val="hybridMultilevel"/>
    <w:tmpl w:val="C8A643FC"/>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0"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6F421678"/>
    <w:multiLevelType w:val="hybridMultilevel"/>
    <w:tmpl w:val="4E6E23F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10"/>
  </w:num>
  <w:num w:numId="2" w16cid:durableId="20741609">
    <w:abstractNumId w:val="0"/>
  </w:num>
  <w:num w:numId="3" w16cid:durableId="1189872239">
    <w:abstractNumId w:val="6"/>
  </w:num>
  <w:num w:numId="4" w16cid:durableId="1547373761">
    <w:abstractNumId w:val="8"/>
  </w:num>
  <w:num w:numId="5" w16cid:durableId="2110468141">
    <w:abstractNumId w:val="7"/>
  </w:num>
  <w:num w:numId="6" w16cid:durableId="1034384457">
    <w:abstractNumId w:val="1"/>
  </w:num>
  <w:num w:numId="7" w16cid:durableId="191187278">
    <w:abstractNumId w:val="5"/>
  </w:num>
  <w:num w:numId="8" w16cid:durableId="986014788">
    <w:abstractNumId w:val="4"/>
  </w:num>
  <w:num w:numId="9" w16cid:durableId="1506508248">
    <w:abstractNumId w:val="9"/>
  </w:num>
  <w:num w:numId="10" w16cid:durableId="1849101602">
    <w:abstractNumId w:val="2"/>
  </w:num>
  <w:num w:numId="11" w16cid:durableId="416558121">
    <w:abstractNumId w:val="11"/>
  </w:num>
  <w:num w:numId="12" w16cid:durableId="14905615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31163"/>
    <w:rsid w:val="00060854"/>
    <w:rsid w:val="00061FB8"/>
    <w:rsid w:val="0006318F"/>
    <w:rsid w:val="000656D1"/>
    <w:rsid w:val="000B082C"/>
    <w:rsid w:val="000C21B3"/>
    <w:rsid w:val="000E199C"/>
    <w:rsid w:val="000F0C31"/>
    <w:rsid w:val="000F4848"/>
    <w:rsid w:val="00102F0B"/>
    <w:rsid w:val="00123EA6"/>
    <w:rsid w:val="0015484D"/>
    <w:rsid w:val="001668E3"/>
    <w:rsid w:val="00196F99"/>
    <w:rsid w:val="0019794E"/>
    <w:rsid w:val="001A34C4"/>
    <w:rsid w:val="001B4713"/>
    <w:rsid w:val="001B6815"/>
    <w:rsid w:val="001B7899"/>
    <w:rsid w:val="001F32BF"/>
    <w:rsid w:val="001F4980"/>
    <w:rsid w:val="00202BA1"/>
    <w:rsid w:val="002179E1"/>
    <w:rsid w:val="0024308B"/>
    <w:rsid w:val="002505C1"/>
    <w:rsid w:val="002614B5"/>
    <w:rsid w:val="00282219"/>
    <w:rsid w:val="002846EC"/>
    <w:rsid w:val="00285AAA"/>
    <w:rsid w:val="002872A5"/>
    <w:rsid w:val="002A2778"/>
    <w:rsid w:val="002C6F9D"/>
    <w:rsid w:val="002D112D"/>
    <w:rsid w:val="002D7A44"/>
    <w:rsid w:val="002E4785"/>
    <w:rsid w:val="002F207D"/>
    <w:rsid w:val="0030062E"/>
    <w:rsid w:val="00303739"/>
    <w:rsid w:val="00321F21"/>
    <w:rsid w:val="003405C8"/>
    <w:rsid w:val="003773D6"/>
    <w:rsid w:val="00390D2E"/>
    <w:rsid w:val="003932FE"/>
    <w:rsid w:val="003A05C6"/>
    <w:rsid w:val="003B7D5E"/>
    <w:rsid w:val="003C25DA"/>
    <w:rsid w:val="003C2D73"/>
    <w:rsid w:val="003E6855"/>
    <w:rsid w:val="003E7E44"/>
    <w:rsid w:val="00403C78"/>
    <w:rsid w:val="00404DBE"/>
    <w:rsid w:val="00415092"/>
    <w:rsid w:val="00424297"/>
    <w:rsid w:val="00427051"/>
    <w:rsid w:val="004332AD"/>
    <w:rsid w:val="004349E3"/>
    <w:rsid w:val="0044171E"/>
    <w:rsid w:val="004420B7"/>
    <w:rsid w:val="00444E74"/>
    <w:rsid w:val="004472BA"/>
    <w:rsid w:val="00451F65"/>
    <w:rsid w:val="00455012"/>
    <w:rsid w:val="00470A9D"/>
    <w:rsid w:val="0048226C"/>
    <w:rsid w:val="004823B0"/>
    <w:rsid w:val="004A4FE4"/>
    <w:rsid w:val="004A6456"/>
    <w:rsid w:val="004D6DF2"/>
    <w:rsid w:val="004E0922"/>
    <w:rsid w:val="004F2092"/>
    <w:rsid w:val="0051114E"/>
    <w:rsid w:val="00512C4C"/>
    <w:rsid w:val="005277EB"/>
    <w:rsid w:val="00556B1C"/>
    <w:rsid w:val="005737EF"/>
    <w:rsid w:val="00582BF5"/>
    <w:rsid w:val="005836A8"/>
    <w:rsid w:val="005874EF"/>
    <w:rsid w:val="005A26BF"/>
    <w:rsid w:val="005B737F"/>
    <w:rsid w:val="005D1521"/>
    <w:rsid w:val="005D1748"/>
    <w:rsid w:val="005D1AEB"/>
    <w:rsid w:val="005D322D"/>
    <w:rsid w:val="005E62BC"/>
    <w:rsid w:val="005E7892"/>
    <w:rsid w:val="005F0FE1"/>
    <w:rsid w:val="005F1607"/>
    <w:rsid w:val="00604BFB"/>
    <w:rsid w:val="00612FD3"/>
    <w:rsid w:val="00670F02"/>
    <w:rsid w:val="006747C7"/>
    <w:rsid w:val="0069592E"/>
    <w:rsid w:val="006978E3"/>
    <w:rsid w:val="006A70EA"/>
    <w:rsid w:val="006B3354"/>
    <w:rsid w:val="006B5239"/>
    <w:rsid w:val="006B7AB4"/>
    <w:rsid w:val="006D09D8"/>
    <w:rsid w:val="006D1F17"/>
    <w:rsid w:val="006D2AEF"/>
    <w:rsid w:val="006D6430"/>
    <w:rsid w:val="00703F47"/>
    <w:rsid w:val="007252E6"/>
    <w:rsid w:val="00725FA1"/>
    <w:rsid w:val="00730C60"/>
    <w:rsid w:val="00740041"/>
    <w:rsid w:val="00766FC0"/>
    <w:rsid w:val="00785D72"/>
    <w:rsid w:val="007A57E3"/>
    <w:rsid w:val="007B76AF"/>
    <w:rsid w:val="007C57F8"/>
    <w:rsid w:val="007C61B7"/>
    <w:rsid w:val="0080225A"/>
    <w:rsid w:val="00802871"/>
    <w:rsid w:val="0081465F"/>
    <w:rsid w:val="00816914"/>
    <w:rsid w:val="00831633"/>
    <w:rsid w:val="008404EE"/>
    <w:rsid w:val="00860CC8"/>
    <w:rsid w:val="0086230A"/>
    <w:rsid w:val="008A104F"/>
    <w:rsid w:val="008A721F"/>
    <w:rsid w:val="008C5190"/>
    <w:rsid w:val="008D7983"/>
    <w:rsid w:val="008E1774"/>
    <w:rsid w:val="008E7D37"/>
    <w:rsid w:val="008F07F6"/>
    <w:rsid w:val="008F2EE0"/>
    <w:rsid w:val="008F3118"/>
    <w:rsid w:val="008F4ED5"/>
    <w:rsid w:val="008F54A6"/>
    <w:rsid w:val="0090071A"/>
    <w:rsid w:val="00906679"/>
    <w:rsid w:val="00925DAC"/>
    <w:rsid w:val="00933F3D"/>
    <w:rsid w:val="00962B6D"/>
    <w:rsid w:val="00963BB4"/>
    <w:rsid w:val="009B64DA"/>
    <w:rsid w:val="009F152F"/>
    <w:rsid w:val="00A00555"/>
    <w:rsid w:val="00A0447E"/>
    <w:rsid w:val="00A55F83"/>
    <w:rsid w:val="00A66F74"/>
    <w:rsid w:val="00A67B55"/>
    <w:rsid w:val="00A81E2B"/>
    <w:rsid w:val="00A978C6"/>
    <w:rsid w:val="00A97A1B"/>
    <w:rsid w:val="00AC02A0"/>
    <w:rsid w:val="00AC61D0"/>
    <w:rsid w:val="00AC65BB"/>
    <w:rsid w:val="00AE086C"/>
    <w:rsid w:val="00AE7975"/>
    <w:rsid w:val="00B008CE"/>
    <w:rsid w:val="00B107A9"/>
    <w:rsid w:val="00B25C3B"/>
    <w:rsid w:val="00B309A8"/>
    <w:rsid w:val="00B31062"/>
    <w:rsid w:val="00B37D8D"/>
    <w:rsid w:val="00B501CF"/>
    <w:rsid w:val="00B52F2E"/>
    <w:rsid w:val="00B54547"/>
    <w:rsid w:val="00B63556"/>
    <w:rsid w:val="00B82141"/>
    <w:rsid w:val="00B8257D"/>
    <w:rsid w:val="00B95BCC"/>
    <w:rsid w:val="00BE13D2"/>
    <w:rsid w:val="00BE64CC"/>
    <w:rsid w:val="00BF2F5E"/>
    <w:rsid w:val="00C02BD4"/>
    <w:rsid w:val="00C15622"/>
    <w:rsid w:val="00C17BEE"/>
    <w:rsid w:val="00C235BA"/>
    <w:rsid w:val="00C44B9C"/>
    <w:rsid w:val="00C921A2"/>
    <w:rsid w:val="00C93388"/>
    <w:rsid w:val="00C939B3"/>
    <w:rsid w:val="00C93EBB"/>
    <w:rsid w:val="00CA1962"/>
    <w:rsid w:val="00CA56AD"/>
    <w:rsid w:val="00CB1448"/>
    <w:rsid w:val="00CC0612"/>
    <w:rsid w:val="00CD432F"/>
    <w:rsid w:val="00D0522E"/>
    <w:rsid w:val="00D120B2"/>
    <w:rsid w:val="00D22B0A"/>
    <w:rsid w:val="00D32E1B"/>
    <w:rsid w:val="00D44135"/>
    <w:rsid w:val="00D61309"/>
    <w:rsid w:val="00D77E57"/>
    <w:rsid w:val="00D85A03"/>
    <w:rsid w:val="00DA6B34"/>
    <w:rsid w:val="00DB3BA5"/>
    <w:rsid w:val="00DB7924"/>
    <w:rsid w:val="00DD51EC"/>
    <w:rsid w:val="00DE201A"/>
    <w:rsid w:val="00DE3F47"/>
    <w:rsid w:val="00DF5290"/>
    <w:rsid w:val="00E60432"/>
    <w:rsid w:val="00E83DD7"/>
    <w:rsid w:val="00E844C4"/>
    <w:rsid w:val="00E9591C"/>
    <w:rsid w:val="00EA26EC"/>
    <w:rsid w:val="00EA52A7"/>
    <w:rsid w:val="00EC6E68"/>
    <w:rsid w:val="00ED221B"/>
    <w:rsid w:val="00ED45E9"/>
    <w:rsid w:val="00ED5549"/>
    <w:rsid w:val="00F05EE4"/>
    <w:rsid w:val="00F131D4"/>
    <w:rsid w:val="00F31873"/>
    <w:rsid w:val="00F617C6"/>
    <w:rsid w:val="00F67725"/>
    <w:rsid w:val="00F71FE8"/>
    <w:rsid w:val="00F75D7F"/>
    <w:rsid w:val="00FC5BFA"/>
    <w:rsid w:val="00FD0EE7"/>
    <w:rsid w:val="00FD50E0"/>
    <w:rsid w:val="00FE3F42"/>
    <w:rsid w:val="00FF0C18"/>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5F0FE1"/>
    <w:rPr>
      <w:sz w:val="16"/>
      <w:szCs w:val="16"/>
    </w:rPr>
  </w:style>
  <w:style w:type="paragraph" w:styleId="Kommentartext">
    <w:name w:val="annotation text"/>
    <w:basedOn w:val="Standard"/>
    <w:link w:val="KommentartextZchn"/>
    <w:uiPriority w:val="99"/>
    <w:unhideWhenUsed/>
    <w:rsid w:val="005F0FE1"/>
    <w:pPr>
      <w:spacing w:line="240" w:lineRule="auto"/>
    </w:pPr>
    <w:rPr>
      <w:sz w:val="20"/>
      <w:szCs w:val="20"/>
    </w:rPr>
  </w:style>
  <w:style w:type="character" w:customStyle="1" w:styleId="KommentartextZchn">
    <w:name w:val="Kommentartext Zchn"/>
    <w:basedOn w:val="Absatz-Standardschriftart"/>
    <w:link w:val="Kommentartext"/>
    <w:uiPriority w:val="99"/>
    <w:rsid w:val="005F0FE1"/>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5F0FE1"/>
    <w:rPr>
      <w:b/>
      <w:bCs/>
    </w:rPr>
  </w:style>
  <w:style w:type="character" w:customStyle="1" w:styleId="KommentarthemaZchn">
    <w:name w:val="Kommentarthema Zchn"/>
    <w:basedOn w:val="KommentartextZchn"/>
    <w:link w:val="Kommentarthema"/>
    <w:uiPriority w:val="99"/>
    <w:semiHidden/>
    <w:rsid w:val="005F0FE1"/>
    <w:rPr>
      <w:rFonts w:ascii="Noto Sans" w:hAnsi="Noto Sans"/>
      <w:b/>
      <w:bCs/>
      <w:sz w:val="20"/>
      <w:szCs w:val="20"/>
    </w:rPr>
  </w:style>
  <w:style w:type="paragraph" w:styleId="berarbeitung">
    <w:name w:val="Revision"/>
    <w:hidden/>
    <w:uiPriority w:val="99"/>
    <w:semiHidden/>
    <w:rsid w:val="00ED45E9"/>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543939">
      <w:bodyDiv w:val="1"/>
      <w:marLeft w:val="0"/>
      <w:marRight w:val="0"/>
      <w:marTop w:val="0"/>
      <w:marBottom w:val="0"/>
      <w:divBdr>
        <w:top w:val="none" w:sz="0" w:space="0" w:color="auto"/>
        <w:left w:val="none" w:sz="0" w:space="0" w:color="auto"/>
        <w:bottom w:val="none" w:sz="0" w:space="0" w:color="auto"/>
        <w:right w:val="none" w:sz="0" w:space="0" w:color="auto"/>
      </w:divBdr>
    </w:div>
    <w:div w:id="612323058">
      <w:bodyDiv w:val="1"/>
      <w:marLeft w:val="0"/>
      <w:marRight w:val="0"/>
      <w:marTop w:val="0"/>
      <w:marBottom w:val="0"/>
      <w:divBdr>
        <w:top w:val="none" w:sz="0" w:space="0" w:color="auto"/>
        <w:left w:val="none" w:sz="0" w:space="0" w:color="auto"/>
        <w:bottom w:val="none" w:sz="0" w:space="0" w:color="auto"/>
        <w:right w:val="none" w:sz="0" w:space="0" w:color="auto"/>
      </w:divBdr>
    </w:div>
    <w:div w:id="735054302">
      <w:bodyDiv w:val="1"/>
      <w:marLeft w:val="0"/>
      <w:marRight w:val="0"/>
      <w:marTop w:val="0"/>
      <w:marBottom w:val="0"/>
      <w:divBdr>
        <w:top w:val="none" w:sz="0" w:space="0" w:color="auto"/>
        <w:left w:val="none" w:sz="0" w:space="0" w:color="auto"/>
        <w:bottom w:val="none" w:sz="0" w:space="0" w:color="auto"/>
        <w:right w:val="none" w:sz="0" w:space="0" w:color="auto"/>
      </w:divBdr>
    </w:div>
    <w:div w:id="918828545">
      <w:bodyDiv w:val="1"/>
      <w:marLeft w:val="0"/>
      <w:marRight w:val="0"/>
      <w:marTop w:val="0"/>
      <w:marBottom w:val="0"/>
      <w:divBdr>
        <w:top w:val="none" w:sz="0" w:space="0" w:color="auto"/>
        <w:left w:val="none" w:sz="0" w:space="0" w:color="auto"/>
        <w:bottom w:val="none" w:sz="0" w:space="0" w:color="auto"/>
        <w:right w:val="none" w:sz="0" w:space="0" w:color="auto"/>
      </w:divBdr>
    </w:div>
    <w:div w:id="1129317936">
      <w:bodyDiv w:val="1"/>
      <w:marLeft w:val="0"/>
      <w:marRight w:val="0"/>
      <w:marTop w:val="0"/>
      <w:marBottom w:val="0"/>
      <w:divBdr>
        <w:top w:val="none" w:sz="0" w:space="0" w:color="auto"/>
        <w:left w:val="none" w:sz="0" w:space="0" w:color="auto"/>
        <w:bottom w:val="none" w:sz="0" w:space="0" w:color="auto"/>
        <w:right w:val="none" w:sz="0" w:space="0" w:color="auto"/>
      </w:divBdr>
    </w:div>
    <w:div w:id="1346404013">
      <w:bodyDiv w:val="1"/>
      <w:marLeft w:val="0"/>
      <w:marRight w:val="0"/>
      <w:marTop w:val="0"/>
      <w:marBottom w:val="0"/>
      <w:divBdr>
        <w:top w:val="none" w:sz="0" w:space="0" w:color="auto"/>
        <w:left w:val="none" w:sz="0" w:space="0" w:color="auto"/>
        <w:bottom w:val="none" w:sz="0" w:space="0" w:color="auto"/>
        <w:right w:val="none" w:sz="0" w:space="0" w:color="auto"/>
      </w:divBdr>
    </w:div>
    <w:div w:id="1452018865">
      <w:bodyDiv w:val="1"/>
      <w:marLeft w:val="0"/>
      <w:marRight w:val="0"/>
      <w:marTop w:val="0"/>
      <w:marBottom w:val="0"/>
      <w:divBdr>
        <w:top w:val="none" w:sz="0" w:space="0" w:color="auto"/>
        <w:left w:val="none" w:sz="0" w:space="0" w:color="auto"/>
        <w:bottom w:val="none" w:sz="0" w:space="0" w:color="auto"/>
        <w:right w:val="none" w:sz="0" w:space="0" w:color="auto"/>
      </w:divBdr>
    </w:div>
    <w:div w:id="1676490230">
      <w:bodyDiv w:val="1"/>
      <w:marLeft w:val="0"/>
      <w:marRight w:val="0"/>
      <w:marTop w:val="0"/>
      <w:marBottom w:val="0"/>
      <w:divBdr>
        <w:top w:val="none" w:sz="0" w:space="0" w:color="auto"/>
        <w:left w:val="none" w:sz="0" w:space="0" w:color="auto"/>
        <w:bottom w:val="none" w:sz="0" w:space="0" w:color="auto"/>
        <w:right w:val="none" w:sz="0" w:space="0" w:color="auto"/>
      </w:divBdr>
    </w:div>
    <w:div w:id="2000305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mailto:hirsch.elfriede@fronius.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achbauer.laura@fronius.com"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customXml" Target="../customXml/item6.xml"/><Relationship Id="rId10" Type="http://schemas.openxmlformats.org/officeDocument/2006/relationships/image" Target="media/image3.jpe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cancellation@fronius.com" TargetMode="Externa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Produktion läuft auf Hochtouren 2022/12 EN</title_TI_DE>
    <title_TI_NO xmlns="dc0c2c3d-e9fc-4a0d-820b-87ab82e65f20">Production at Full Speed 2022/12 EN</title_TI_NO>
    <Documenttype_PT xmlns="dc0c2c3d-e9fc-4a0d-820b-87ab82e65f20">Comunicado à imprensa</Documenttype_PT>
    <Documenttype_RU xmlns="dc0c2c3d-e9fc-4a0d-820b-87ab82e65f20">Пресс-релиз</Documenttype_RU>
    <title_TI_TR xmlns="dc0c2c3d-e9fc-4a0d-820b-87ab82e65f20">Production at Full Speed 2022/12 EN</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Production at Full Speed 2022/12 EN</title_TI_TH>
    <Licence_x0020_information xmlns="dc0c2c3d-e9fc-4a0d-820b-87ab82e65f20">(c) Fronius International</Licence_x0020_information>
    <title_TI_EA xmlns="dc0c2c3d-e9fc-4a0d-820b-87ab82e65f20">Production at Full Speed 2022/12 EN</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Production at Full Speed 2022/12 EN</title_TI_DA>
    <Documenttype_TR xmlns="dc0c2c3d-e9fc-4a0d-820b-87ab82e65f20">Basın bülteni</Documenttype_TR>
    <title_TI_PL xmlns="dc0c2c3d-e9fc-4a0d-820b-87ab82e65f20">Production at Full Speed 2022/12 EN</title_TI_PL>
    <Documenttype_TH xmlns="dc0c2c3d-e9fc-4a0d-820b-87ab82e65f20">ข่าวประชาสัมพันธ์</Documenttype_TH>
    <title_TI_EL xmlns="dc0c2c3d-e9fc-4a0d-820b-87ab82e65f20">Production at Full Speed 2022/12 EN</title_TI_EL>
    <Documenttype_EA xmlns="dc0c2c3d-e9fc-4a0d-820b-87ab82e65f20">Press Release</Documenttype_EA>
    <Web_x0020_Display_x0020_Title_x0020_ET xmlns="dc0c2c3d-e9fc-4a0d-820b-87ab82e65f20">Production at Full Speed 2022/12 EN</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Production at Full Speed 2022/12 EN</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Production at Full Speed 2022/12 EN</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C-139030</FileMaster>
    <title_TI_NL xmlns="dc0c2c3d-e9fc-4a0d-820b-87ab82e65f20">Production at Full Speed 2022/12 EN</title_TI_NL>
    <contentservId xmlns="c4543867-fb67-4424-a255-4d54d75e50e3">C-139032</contentservId>
    <title_TI_IT xmlns="dc0c2c3d-e9fc-4a0d-820b-87ab82e65f20">Production at Full Speed 2022/12 EN</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Production at Full Speed 2022/12 EN</title_TI_UA>
    <title_TI_JP xmlns="dc0c2c3d-e9fc-4a0d-820b-87ab82e65f20">Production at Full Speed 2022/12 EN</title_TI_JP>
    <Documenttype_NL xmlns="dc0c2c3d-e9fc-4a0d-820b-87ab82e65f20">Persbericht</Documenttype_NL>
    <title_TI_RO xmlns="dc0c2c3d-e9fc-4a0d-820b-87ab82e65f20">Production at Full Speed 2022/12 EN</title_TI_RO>
    <Documenttype_NB xmlns="c4543867-fb67-4424-a255-4d54d75e50e3">Presseinformasjon</Documenttype_NB>
    <title_ti_nb xmlns="dc0c2c3d-e9fc-4a0d-820b-87ab82e65f20" xsi:nil="true"/>
    <title_TI_ES xmlns="dc0c2c3d-e9fc-4a0d-820b-87ab82e65f20">Production at Full Speed 2022/12 EN</title_TI_ES>
    <title_TI_JA xmlns="dc0c2c3d-e9fc-4a0d-820b-87ab82e65f20">Production at Full Speed 2022/12 EN</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Production at Full Speed 2022/12 EN</title_TI_EN>
    <MRMKeyWords xmlns="dc0c2c3d-e9fc-4a0d-820b-87ab82e65f20">#Presse#Produktion#Sattledt#Solar Energy#PV Anlage#Presseaussendung#Fronius#Inverter#GEN24 Plus#Tauro#press#production#PV system#press release#inverter#Taurus#Investment#presse#produktion#sattledt#solarenergy#pvanlage#presseaussendung#pressrelease#fronius#gen24plus#tauro#investment#</MRMKeyWords>
    <title_ti_zh xmlns="dc0c2c3d-e9fc-4a0d-820b-87ab82e65f20">Production at Full Speed 2022/12 EN</title_ti_zh>
    <MRMID xmlns="dc0c2c3d-e9fc-4a0d-820b-87ab82e65f20">M-194549</MRMID>
    <Documenttype_UK xmlns="c4543867-fb67-4424-a255-4d54d75e50e3">Прес-релізи</Documenttype_UK>
    <title_TI_SK xmlns="dc0c2c3d-e9fc-4a0d-820b-87ab82e65f20">Production at Full Speed 2022/12 EN</title_TI_SK>
    <Documenttype_UA xmlns="dc0c2c3d-e9fc-4a0d-820b-87ab82e65f20">Прес-релізи</Documenttype_UA>
    <title_TI_HU xmlns="dc0c2c3d-e9fc-4a0d-820b-87ab82e65f20">Production at Full Speed 2022/12 EN</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Production at Full Speed 2022/12 EN</title_TI_PT>
    <title_ti_fi xmlns="dc0c2c3d-e9fc-4a0d-820b-87ab82e65f20">Production at Full Speed 2022/12 EN</title_ti_fi>
    <Country xmlns="dc0c2c3d-e9fc-4a0d-820b-87ab82e65f20">
      <Value>54</Value>
      <Value>55</Value>
      <Value>56</Value>
      <Value>57</Value>
      <Value>58</Value>
      <Value>59</Value>
      <Value>60</Value>
      <Value>61</Value>
      <Value>62</Value>
      <Value>63</Value>
      <Value>64</Value>
      <Value>65</Value>
      <Value>66</Value>
      <Value>6</Value>
      <Value>5</Value>
      <Value>67</Value>
      <Value>68</Value>
      <Value>69</Value>
      <Value>70</Value>
      <Value>71</Value>
      <Value>72</Value>
      <Value>7</Value>
      <Value>73</Value>
      <Value>74</Value>
      <Value>75</Value>
      <Value>76</Value>
      <Value>77</Value>
      <Value>78</Value>
      <Value>79</Value>
      <Value>80</Value>
      <Value>81</Value>
      <Value>8</Value>
      <Value>82</Value>
      <Value>83</Value>
      <Value>9</Value>
      <Value>84</Value>
      <Value>85</Value>
      <Value>86</Value>
      <Value>87</Value>
      <Value>10</Value>
      <Value>88</Value>
      <Value>89</Value>
      <Value>90</Value>
      <Value>91</Value>
      <Value>92</Value>
      <Value>93</Value>
      <Value>94</Value>
      <Value>11</Value>
      <Value>95</Value>
      <Value>96</Value>
      <Value>97</Value>
      <Value>98</Value>
      <Value>99</Value>
      <Value>100</Value>
      <Value>101</Value>
      <Value>102</Value>
      <Value>12</Value>
      <Value>103</Value>
      <Value>104</Value>
      <Value>105</Value>
      <Value>13</Value>
      <Value>15</Value>
      <Value>106</Value>
      <Value>107</Value>
      <Value>108</Value>
      <Value>109</Value>
      <Value>110</Value>
      <Value>111</Value>
      <Value>112</Value>
      <Value>113</Value>
      <Value>51</Value>
      <Value>114</Value>
      <Value>115</Value>
      <Value>116</Value>
      <Value>117</Value>
      <Value>16</Value>
      <Value>17</Value>
      <Value>118</Value>
      <Value>119</Value>
      <Value>120</Value>
      <Value>121</Value>
      <Value>122</Value>
      <Value>18</Value>
      <Value>123</Value>
      <Value>124</Value>
      <Value>19</Value>
      <Value>125</Value>
      <Value>126</Value>
      <Value>127</Value>
      <Value>128</Value>
      <Value>129</Value>
      <Value>130</Value>
      <Value>131</Value>
      <Value>132</Value>
      <Value>133</Value>
      <Value>134</Value>
      <Value>135</Value>
      <Value>136</Value>
      <Value>137</Value>
      <Value>20</Value>
      <Value>138</Value>
      <Value>21</Value>
      <Value>139</Value>
      <Value>140</Value>
      <Value>141</Value>
      <Value>23</Value>
      <Value>142</Value>
      <Value>24</Value>
      <Value>22</Value>
      <Value>143</Value>
      <Value>144</Value>
      <Value>25</Value>
      <Value>145</Value>
      <Value>146</Value>
      <Value>147</Value>
      <Value>148</Value>
      <Value>149</Value>
      <Value>150</Value>
      <Value>151</Value>
      <Value>152</Value>
      <Value>153</Value>
      <Value>154</Value>
      <Value>155</Value>
      <Value>156</Value>
      <Value>157</Value>
      <Value>158</Value>
      <Value>27</Value>
      <Value>159</Value>
      <Value>160</Value>
      <Value>161</Value>
      <Value>162</Value>
      <Value>163</Value>
      <Value>164</Value>
      <Value>166</Value>
      <Value>167</Value>
      <Value>168</Value>
      <Value>169</Value>
      <Value>170</Value>
      <Value>171</Value>
      <Value>172</Value>
      <Value>173</Value>
      <Value>174</Value>
      <Value>175</Value>
      <Value>176</Value>
      <Value>177</Value>
      <Value>178</Value>
      <Value>179</Value>
      <Value>180</Value>
      <Value>181</Value>
      <Value>182</Value>
      <Value>183</Value>
      <Value>184</Value>
      <Value>185</Value>
      <Value>29</Value>
      <Value>50</Value>
      <Value>186</Value>
      <Value>187</Value>
      <Value>188</Value>
      <Value>189</Value>
      <Value>190</Value>
      <Value>191</Value>
      <Value>192</Value>
      <Value>30</Value>
      <Value>195</Value>
      <Value>196</Value>
      <Value>47</Value>
      <Value>197</Value>
      <Value>198</Value>
      <Value>199</Value>
      <Value>200</Value>
      <Value>201</Value>
      <Value>202</Value>
      <Value>203</Value>
      <Value>204</Value>
      <Value>205</Value>
      <Value>31</Value>
      <Value>32</Value>
      <Value>206</Value>
      <Value>207</Value>
      <Value>208</Value>
      <Value>33</Value>
      <Value>34</Value>
      <Value>209</Value>
      <Value>210</Value>
      <Value>211</Value>
      <Value>212</Value>
      <Value>213</Value>
      <Value>214</Value>
      <Value>215</Value>
      <Value>216</Value>
      <Value>217</Value>
      <Value>218</Value>
      <Value>219</Value>
      <Value>35</Value>
      <Value>220</Value>
      <Value>221</Value>
      <Value>222</Value>
      <Value>36</Value>
      <Value>37</Value>
      <Value>223</Value>
      <Value>224</Value>
      <Value>53</Value>
      <Value>225</Value>
      <Value>26</Value>
      <Value>38</Value>
      <Value>226</Value>
      <Value>227</Value>
      <Value>228</Value>
      <Value>229</Value>
      <Value>230</Value>
      <Value>231</Value>
      <Value>232</Value>
      <Value>39</Value>
      <Value>40</Value>
      <Value>233</Value>
      <Value>234</Value>
      <Value>235</Value>
      <Value>236</Value>
      <Value>237</Value>
      <Value>41</Value>
      <Value>238</Value>
      <Value>239</Value>
      <Value>240</Value>
      <Value>241</Value>
      <Value>242</Value>
      <Value>243</Value>
      <Value>42</Value>
      <Value>244</Value>
      <Value>245</Value>
      <Value>246</Value>
      <Value>247</Value>
      <Value>43</Value>
      <Value>248</Value>
      <Value>44</Value>
      <Value>249</Value>
      <Value>250</Value>
      <Value>251</Value>
      <Value>252</Value>
      <Value>253</Value>
      <Value>254</Value>
      <Value>255</Value>
      <Value>256</Value>
      <Value>257</Value>
      <Value>258</Value>
      <Value>259</Value>
      <Value>260</Value>
    </Country>
    <fro_spid xmlns="dc0c2c3d-e9fc-4a0d-820b-87ab82e65f20">9112;SE</fro_spid>
    <title_TI_RU xmlns="dc0c2c3d-e9fc-4a0d-820b-87ab82e65f20">Production at Full Speed 2022/12 EN</title_TI_RU>
    <Documenttype_JA xmlns="dc0c2c3d-e9fc-4a0d-820b-87ab82e65f20">ニュースリリース</Documenttype_JA>
    <Colour_x0020_space xmlns="dc0c2c3d-e9fc-4a0d-820b-87ab82e65f20" xsi:nil="true"/>
    <title_TI_CS xmlns="dc0c2c3d-e9fc-4a0d-820b-87ab82e65f20">Production at Full Speed 2022/12 EN</title_TI_CS>
    <title_TI_AR xmlns="dc0c2c3d-e9fc-4a0d-820b-87ab82e65f20">Production at Full Speed 2022/12 EN</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B245101-F38B-48F4-9C29-DDC6E35FD666}">
  <ds:schemaRefs>
    <ds:schemaRef ds:uri="http://schemas.openxmlformats.org/officeDocument/2006/bibliography"/>
  </ds:schemaRefs>
</ds:datastoreItem>
</file>

<file path=customXml/itemProps2.xml><?xml version="1.0" encoding="utf-8"?>
<ds:datastoreItem xmlns:ds="http://schemas.openxmlformats.org/officeDocument/2006/customXml" ds:itemID="{62C200EB-91C1-42D3-955B-25AA98D56B7B}"/>
</file>

<file path=customXml/itemProps3.xml><?xml version="1.0" encoding="utf-8"?>
<ds:datastoreItem xmlns:ds="http://schemas.openxmlformats.org/officeDocument/2006/customXml" ds:itemID="{2B435D7B-CACD-4266-8782-7A76C9207AD6}"/>
</file>

<file path=customXml/itemProps4.xml><?xml version="1.0" encoding="utf-8"?>
<ds:datastoreItem xmlns:ds="http://schemas.openxmlformats.org/officeDocument/2006/customXml" ds:itemID="{AC507C8D-E4B8-4704-9148-C93E7194FA71}"/>
</file>

<file path=customXml/itemProps5.xml><?xml version="1.0" encoding="utf-8"?>
<ds:datastoreItem xmlns:ds="http://schemas.openxmlformats.org/officeDocument/2006/customXml" ds:itemID="{EBC3C887-BBFC-4858-AA0F-596C0E0A730F}"/>
</file>

<file path=customXml/itemProps6.xml><?xml version="1.0" encoding="utf-8"?>
<ds:datastoreItem xmlns:ds="http://schemas.openxmlformats.org/officeDocument/2006/customXml" ds:itemID="{433315B6-850A-438D-846E-33A726B60E87}"/>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860</Words>
  <Characters>5420</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SE_PR_Production_at_Full_Speed_EN_US</dc:title>
  <dc:subject/>
  <dc:creator>Kneringer Daniel</dc:creator>
  <cp:keywords/>
  <dc:description/>
  <cp:lastModifiedBy>Reibenberger Maria</cp:lastModifiedBy>
  <cp:revision>8</cp:revision>
  <cp:lastPrinted>2022-12-01T09:07:00Z</cp:lastPrinted>
  <dcterms:created xsi:type="dcterms:W3CDTF">2022-12-05T10:48:00Z</dcterms:created>
  <dcterms:modified xsi:type="dcterms:W3CDTF">2022-12-20T17:36:00Z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252;##EN|71e5a4f0-0757-4fab-a12c-3089e9946ab2</vt:lpwstr>
  </property>
  <property fmtid="{D5CDD505-2E9C-101B-9397-08002B2CF9AE}" pid="11" name="FroConDoc_language">
    <vt:lpwstr>1;#DE|676160ea-61f7-4cef-8b4c-1724dec2206e</vt:lpwstr>
  </property>
</Properties>
</file>