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Tisková zpráva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635D4E5" w:rsidR="006D6430" w:rsidRPr="002F207D" w:rsidRDefault="0030062E" w:rsidP="00604BFB">
      <w:pPr>
        <w:pStyle w:val="HeadlineGreen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Výhled do roku 2023</w:t>
      </w:r>
    </w:p>
    <w:p w14:paraId="726FD8A5" w14:textId="40E66082" w:rsidR="002D7A44" w:rsidRPr="00604BFB" w:rsidRDefault="004A4FE4" w:rsidP="00604BFB">
      <w:pPr>
        <w:pStyle w:val="berschrift2"/>
        <w:jc w:val="both"/>
        <w:rPr>
          <w:color w:val="auto"/>
          <w:sz w:val="32"/>
          <w:szCs w:val="28"/>
        </w:rPr>
      </w:pPr>
      <w:r>
        <w:rPr>
          <w:color w:val="auto"/>
          <w:sz w:val="32"/>
        </w:rPr>
        <w:t>Výroba běží na plné obrátky</w:t>
      </w:r>
    </w:p>
    <w:p w14:paraId="2CC4F935" w14:textId="77777777" w:rsidR="00ED5549" w:rsidRPr="002F207D" w:rsidRDefault="00ED5549" w:rsidP="00604BFB">
      <w:pPr>
        <w:jc w:val="both"/>
        <w:rPr>
          <w:sz w:val="20"/>
          <w:szCs w:val="20"/>
        </w:rPr>
      </w:pPr>
    </w:p>
    <w:p w14:paraId="47D72435" w14:textId="79B7A1AA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 xml:space="preserve">(Wels, 21. </w:t>
      </w:r>
      <w:r w:rsidRPr="00F00DE7">
        <w:rPr>
          <w:i/>
          <w:sz w:val="24"/>
        </w:rPr>
        <w:t>prosince 2022)</w:t>
      </w:r>
      <w:r w:rsidRPr="00F00DE7">
        <w:rPr>
          <w:sz w:val="24"/>
        </w:rPr>
        <w:t xml:space="preserve"> V roce 2022 investovala společnost Fronius do rozšíření a přestavby výrobního závodu Sattledt (AUT) a odborného centra pro indukční komponenty v Krumlově (CZ) 187 milionů eur – příští rok se investice zvýší na více než 2</w:t>
      </w:r>
      <w:r w:rsidR="00F00DE7" w:rsidRPr="00F00DE7">
        <w:rPr>
          <w:sz w:val="24"/>
        </w:rPr>
        <w:t>3</w:t>
      </w:r>
      <w:r w:rsidRPr="00F00DE7">
        <w:rPr>
          <w:sz w:val="24"/>
        </w:rPr>
        <w:t>0 milionů eur. Vzniknou tak další</w:t>
      </w:r>
      <w:r>
        <w:rPr>
          <w:sz w:val="24"/>
        </w:rPr>
        <w:t xml:space="preserve"> výrobní linky, pracovní místa a stabilní výrobní situace. </w:t>
      </w:r>
    </w:p>
    <w:p w14:paraId="03A8A6A0" w14:textId="526BD532" w:rsidR="006B3354" w:rsidRDefault="006B3354" w:rsidP="006B3354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  <w:u w:val="single"/>
        </w:rPr>
      </w:pPr>
    </w:p>
    <w:p w14:paraId="57A14B14" w14:textId="7D9F78C2" w:rsidR="00612FD3" w:rsidRDefault="004472BA" w:rsidP="00EA52A7">
      <w:pPr>
        <w:spacing w:before="40" w:after="40"/>
        <w:ind w:left="45"/>
        <w:jc w:val="both"/>
        <w:rPr>
          <w:sz w:val="20"/>
          <w:szCs w:val="20"/>
        </w:rPr>
      </w:pPr>
      <w:r>
        <w:rPr>
          <w:sz w:val="20"/>
        </w:rPr>
        <w:t xml:space="preserve">Společnost Fronius masivně investuje do rozšíření výroby. </w:t>
      </w:r>
      <w:r>
        <w:rPr>
          <w:i/>
          <w:sz w:val="20"/>
        </w:rPr>
        <w:t xml:space="preserve">„Rozšířili jsme užitnou plochu ze 41 000 m² na 69 000 m². Naše výroba jede neustále na plné obrátky, abychom co nejlépe pokryli enormně zvýšenou poptávku,“ </w:t>
      </w:r>
      <w:r>
        <w:rPr>
          <w:sz w:val="20"/>
        </w:rPr>
        <w:t>říká Martin Hackl, Global Director Marketing and Sales, obchodní jednotka Solar Energy, Fronius International GmbH. Vysoká úroveň tvorby hodnot v Evropě je pro společnost Fronius nejvyšší prioritou; jen tak lze zaručit vysoké standardy kvality a bezpečnosti</w:t>
      </w:r>
      <w:r>
        <w:rPr>
          <w:i/>
          <w:sz w:val="20"/>
        </w:rPr>
        <w:t>.</w:t>
      </w:r>
      <w:r>
        <w:rPr>
          <w:sz w:val="20"/>
        </w:rPr>
        <w:t xml:space="preserve"> </w:t>
      </w:r>
      <w:r>
        <w:rPr>
          <w:i/>
          <w:sz w:val="20"/>
        </w:rPr>
        <w:t>„95 procent našich smluvních partnerů pochází z Evropy,“</w:t>
      </w:r>
      <w:r>
        <w:rPr>
          <w:sz w:val="20"/>
        </w:rPr>
        <w:t xml:space="preserve"> konstatuje Martin Hackl. </w:t>
      </w:r>
    </w:p>
    <w:p w14:paraId="23337CA7" w14:textId="0941D416" w:rsidR="00612FD3" w:rsidRDefault="00612FD3" w:rsidP="00C02BD4">
      <w:pPr>
        <w:spacing w:before="40" w:after="40"/>
        <w:jc w:val="both"/>
        <w:rPr>
          <w:sz w:val="20"/>
          <w:szCs w:val="20"/>
        </w:rPr>
      </w:pPr>
    </w:p>
    <w:p w14:paraId="3D71F30F" w14:textId="715E5E2B" w:rsidR="00612FD3" w:rsidRPr="00AD7C73" w:rsidRDefault="005737EF" w:rsidP="00AD7C73">
      <w:pPr>
        <w:pStyle w:val="berschrift3"/>
        <w:rPr>
          <w:sz w:val="22"/>
        </w:rPr>
      </w:pPr>
      <w:r w:rsidRPr="00AD7C73">
        <w:rPr>
          <w:sz w:val="22"/>
        </w:rPr>
        <w:t>Nové výrobní linky</w:t>
      </w:r>
    </w:p>
    <w:p w14:paraId="140A267A" w14:textId="26B8652E" w:rsidR="00C02BD4" w:rsidRDefault="004349E3" w:rsidP="00C02BD4">
      <w:pPr>
        <w:spacing w:before="40" w:after="40"/>
        <w:jc w:val="both"/>
        <w:rPr>
          <w:rFonts w:ascii="Calibri" w:hAnsi="Calibri"/>
          <w:sz w:val="20"/>
          <w:szCs w:val="20"/>
        </w:rPr>
      </w:pPr>
      <w:r>
        <w:rPr>
          <w:sz w:val="20"/>
        </w:rPr>
        <w:t>Severní přístavba výrobního závodu v rakouském Sattledtu je již v provozu. Od poloviny srpna se zde vyrábí Fronius Tauro. Stávající výrobní zařízení se přestavuje a do konce roku tak vznikne další výrobní linka pro Fronius GEN24 Plus. V roce 2023 přibudou další dvě. „</w:t>
      </w:r>
      <w:r>
        <w:rPr>
          <w:i/>
          <w:sz w:val="20"/>
        </w:rPr>
        <w:t>Další výrobní linky nám pomohou uspokojit vysokou poptávku,“</w:t>
      </w:r>
      <w:r>
        <w:rPr>
          <w:sz w:val="20"/>
        </w:rPr>
        <w:t xml:space="preserve"> vysvětluje Martin Hackl. </w:t>
      </w:r>
    </w:p>
    <w:p w14:paraId="7979209C" w14:textId="66DEFE2D" w:rsidR="004349E3" w:rsidRPr="00C2691A" w:rsidRDefault="004349E3" w:rsidP="002846EC">
      <w:pPr>
        <w:spacing w:before="40" w:after="40"/>
        <w:jc w:val="both"/>
        <w:rPr>
          <w:sz w:val="20"/>
          <w:szCs w:val="20"/>
        </w:rPr>
      </w:pPr>
    </w:p>
    <w:p w14:paraId="018A4EAF" w14:textId="55A6A4EA" w:rsidR="00785D72" w:rsidRPr="00AD7C73" w:rsidRDefault="00B63556" w:rsidP="00AD7C73">
      <w:pPr>
        <w:pStyle w:val="berschrift3"/>
        <w:rPr>
          <w:sz w:val="22"/>
        </w:rPr>
      </w:pPr>
      <w:r w:rsidRPr="00AD7C73">
        <w:rPr>
          <w:sz w:val="22"/>
        </w:rPr>
        <w:t>Vysoká produkce versus rozmach fotovoltaiky</w:t>
      </w:r>
    </w:p>
    <w:p w14:paraId="5A6E11E1" w14:textId="28BC41A0" w:rsidR="002846EC" w:rsidRPr="00AC61D0" w:rsidRDefault="00B107A9" w:rsidP="00AC61D0">
      <w:pPr>
        <w:spacing w:before="40" w:after="40"/>
        <w:jc w:val="both"/>
        <w:rPr>
          <w:sz w:val="20"/>
          <w:szCs w:val="20"/>
        </w:rPr>
      </w:pPr>
      <w:r>
        <w:rPr>
          <w:i/>
          <w:color w:val="000000" w:themeColor="text1"/>
          <w:sz w:val="20"/>
        </w:rPr>
        <w:t>„Produkce společnosti Fronius je tak vysoká, jako nikdy předtím,“</w:t>
      </w:r>
      <w:r>
        <w:rPr>
          <w:color w:val="000000" w:themeColor="text1"/>
          <w:sz w:val="20"/>
        </w:rPr>
        <w:t xml:space="preserve"> říká Martin Hackl. V roce 2022 se vyrábělo téměř 32 000 střídačů měsíčně. Do konce roku 2023 to má být více než 52 000 měsíčně, což představuje nárůst o více než 65 procent. Na druhé straně je zde skutečný boom fotovoltaiky. </w:t>
      </w:r>
      <w:r>
        <w:rPr>
          <w:i/>
          <w:color w:val="000000" w:themeColor="text1"/>
          <w:sz w:val="20"/>
        </w:rPr>
        <w:t xml:space="preserve">„Fotovoltaika je žádanější než kdykoli předtím a poptávka po ní prudce roste,“ </w:t>
      </w:r>
      <w:r>
        <w:rPr>
          <w:color w:val="000000" w:themeColor="text1"/>
          <w:sz w:val="20"/>
        </w:rPr>
        <w:t xml:space="preserve">vysvětluje Martin Hackl. Zároveň </w:t>
      </w:r>
      <w:r>
        <w:rPr>
          <w:sz w:val="20"/>
        </w:rPr>
        <w:t xml:space="preserve">pandemie postavila podniky po celém světě před nové výzvy. Ani Fronius nezůstal ušetřen. </w:t>
      </w:r>
      <w:r>
        <w:rPr>
          <w:i/>
          <w:sz w:val="20"/>
        </w:rPr>
        <w:t xml:space="preserve">„Navzdory obtížným rámcovým podmínkám, jako jsou nestabilní dodavatelské řetězce, nedostatek součástek a zaměstnanců, se podařilo </w:t>
      </w:r>
      <w:r>
        <w:rPr>
          <w:i/>
          <w:color w:val="000000"/>
          <w:sz w:val="20"/>
          <w:shd w:val="clear" w:color="auto" w:fill="FFFFFF"/>
        </w:rPr>
        <w:t>zajistit dodávky, a tím stabilizovat výrobu,“</w:t>
      </w:r>
      <w:r>
        <w:rPr>
          <w:color w:val="000000"/>
          <w:sz w:val="20"/>
          <w:shd w:val="clear" w:color="auto" w:fill="FFFFFF"/>
        </w:rPr>
        <w:t xml:space="preserve"> informuje Martin Hackl. </w:t>
      </w:r>
    </w:p>
    <w:p w14:paraId="5FC50A77" w14:textId="18A15655" w:rsidR="00FC5BFA" w:rsidRPr="00C2691A" w:rsidRDefault="00FC5BFA" w:rsidP="0044171E">
      <w:pPr>
        <w:spacing w:before="40" w:after="40"/>
        <w:jc w:val="both"/>
        <w:rPr>
          <w:sz w:val="20"/>
          <w:szCs w:val="20"/>
        </w:rPr>
      </w:pPr>
    </w:p>
    <w:p w14:paraId="0079B94C" w14:textId="61DDC166" w:rsidR="00785D72" w:rsidRPr="00AD7C73" w:rsidRDefault="000656D1" w:rsidP="00AD7C73">
      <w:pPr>
        <w:pStyle w:val="berschrift3"/>
        <w:rPr>
          <w:sz w:val="22"/>
        </w:rPr>
      </w:pPr>
      <w:r w:rsidRPr="00AD7C73">
        <w:rPr>
          <w:sz w:val="22"/>
        </w:rPr>
        <w:lastRenderedPageBreak/>
        <w:t>Udržitelné investice ve všech závodech</w:t>
      </w:r>
    </w:p>
    <w:p w14:paraId="4FCD6869" w14:textId="77777777" w:rsidR="00A97A1B" w:rsidRDefault="007252E6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Investice do energeticky úsporných technologií a uvědomělé využívání zdrojů jsou ve společnosti Fronius pevně zakotvené: Výrobní závod v Sattledtu je v zimě vytápěn a v létě chlazen pomocí dvou ledáren. Přitom se jedná o aktuálně největší závod svého druhu v Evropě. Další zajímavostí je plně automatizovaný vysokoregálový sklad, který nabízí prostor pro 7 000 palet a 12 500 kontejnerů s drobnými součástkami. </w:t>
      </w:r>
    </w:p>
    <w:p w14:paraId="16F2930B" w14:textId="77777777" w:rsidR="00A97A1B" w:rsidRPr="00C2691A" w:rsidRDefault="00A97A1B" w:rsidP="0044171E">
      <w:pPr>
        <w:spacing w:before="40" w:after="40"/>
        <w:jc w:val="both"/>
        <w:rPr>
          <w:sz w:val="20"/>
          <w:szCs w:val="20"/>
        </w:rPr>
      </w:pPr>
    </w:p>
    <w:p w14:paraId="42B3896E" w14:textId="23FADE5D" w:rsidR="006D1F17" w:rsidRDefault="006D1F17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V českém závodě Krumlov už je v plánu další rozšíření, i když poslední přístavba byla dokončena teprve nedávno. V příštích pěti letech se plánuje zdvojnásobení počtu zaměstnankyň a zaměstnanců a podstatné rozšíření výrobních prostor. </w:t>
      </w:r>
    </w:p>
    <w:p w14:paraId="70B565D7" w14:textId="327FD073" w:rsidR="006D1F17" w:rsidRPr="00C2691A" w:rsidRDefault="006D1F17" w:rsidP="0044171E">
      <w:pPr>
        <w:spacing w:before="40" w:after="40"/>
        <w:jc w:val="both"/>
        <w:rPr>
          <w:sz w:val="20"/>
          <w:szCs w:val="20"/>
        </w:rPr>
      </w:pPr>
    </w:p>
    <w:p w14:paraId="7330AB9B" w14:textId="6A45F71F" w:rsidR="00785D72" w:rsidRDefault="00BF2F5E" w:rsidP="0044171E">
      <w:pPr>
        <w:spacing w:before="40" w:after="40"/>
        <w:jc w:val="both"/>
        <w:rPr>
          <w:i/>
          <w:iCs/>
          <w:sz w:val="20"/>
          <w:szCs w:val="20"/>
        </w:rPr>
      </w:pPr>
      <w:r>
        <w:rPr>
          <w:sz w:val="20"/>
        </w:rPr>
        <w:t xml:space="preserve">Mnoho z 25 poboček Fronius Solar Energy bude v příštím roce investovat do budoucnosti. Například ve společnosti Fronius Itálie bude uveden do provozu nový fotovoltaický systém a nabíjecí stanice pro elektromobily. Ve švýcarské společnosti Fronius bude od roku 2023 při práci v terénu </w:t>
      </w:r>
      <w:r w:rsidRPr="00F00DE7">
        <w:rPr>
          <w:sz w:val="20"/>
        </w:rPr>
        <w:t xml:space="preserve">jezdit dvanáct elektromobilů. Fronius investuje také do nových zaměstnanců. V příštích dvou letech očekává Martin Hackl silný růst: </w:t>
      </w:r>
      <w:r w:rsidRPr="00F00DE7">
        <w:rPr>
          <w:i/>
          <w:sz w:val="20"/>
        </w:rPr>
        <w:t>„Do konce roku 2023 chceme v mezinárodním měřítku přijmout okolo 1 </w:t>
      </w:r>
      <w:r w:rsidR="00BE5498">
        <w:rPr>
          <w:i/>
          <w:sz w:val="20"/>
        </w:rPr>
        <w:t>3</w:t>
      </w:r>
      <w:r w:rsidRPr="00F00DE7">
        <w:rPr>
          <w:i/>
          <w:sz w:val="20"/>
        </w:rPr>
        <w:t>00 nových</w:t>
      </w:r>
      <w:r>
        <w:rPr>
          <w:i/>
          <w:sz w:val="20"/>
        </w:rPr>
        <w:t xml:space="preserve"> zaměstnankyň a zaměstnanců.“</w:t>
      </w:r>
    </w:p>
    <w:p w14:paraId="5A0E98C5" w14:textId="7D07ACAF" w:rsidR="00DD51EC" w:rsidRPr="00C2691A" w:rsidRDefault="00DD51EC" w:rsidP="0044171E">
      <w:pPr>
        <w:spacing w:before="40" w:after="40"/>
        <w:jc w:val="both"/>
        <w:rPr>
          <w:i/>
          <w:iCs/>
          <w:sz w:val="20"/>
          <w:szCs w:val="20"/>
        </w:rPr>
      </w:pPr>
    </w:p>
    <w:p w14:paraId="39701604" w14:textId="41D77DEB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Slov: </w:t>
      </w:r>
      <w:r w:rsidR="00AD7C73">
        <w:rPr>
          <w:sz w:val="20"/>
        </w:rPr>
        <w:t>471</w:t>
      </w:r>
    </w:p>
    <w:p w14:paraId="1C097BA3" w14:textId="1CA22266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Znaků (s mezerami)</w:t>
      </w:r>
      <w:r w:rsidR="00AD7C73">
        <w:rPr>
          <w:sz w:val="20"/>
        </w:rPr>
        <w:t>: 3 180</w:t>
      </w:r>
    </w:p>
    <w:p w14:paraId="602C9BB0" w14:textId="77777777" w:rsidR="001F4980" w:rsidRDefault="001F4980" w:rsidP="00604BFB">
      <w:pPr>
        <w:pStyle w:val="berschrift4"/>
        <w:jc w:val="both"/>
        <w:rPr>
          <w:sz w:val="20"/>
          <w:szCs w:val="20"/>
        </w:rPr>
      </w:pPr>
    </w:p>
    <w:p w14:paraId="754368C8" w14:textId="1D918805" w:rsidR="00B8257D" w:rsidRDefault="00B8257D" w:rsidP="0081465F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Přehled obrazového materiálu</w:t>
      </w:r>
    </w:p>
    <w:p w14:paraId="731BE15C" w14:textId="77777777" w:rsidR="004A4FE4" w:rsidRPr="004A4FE4" w:rsidRDefault="004A4FE4" w:rsidP="004A4FE4"/>
    <w:p w14:paraId="58DE6613" w14:textId="77777777" w:rsidR="00BE64CC" w:rsidRDefault="00BE64CC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6432" behindDoc="1" locked="0" layoutInCell="1" allowOverlap="1" wp14:anchorId="23E9875A" wp14:editId="788A786E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56343" cy="1438275"/>
            <wp:effectExtent l="0" t="0" r="0" b="0"/>
            <wp:wrapTight wrapText="bothSides">
              <wp:wrapPolygon edited="0">
                <wp:start x="0" y="0"/>
                <wp:lineTo x="0" y="21171"/>
                <wp:lineTo x="21377" y="21171"/>
                <wp:lineTo x="21377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343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938F68" w14:textId="77777777" w:rsidR="00BE64CC" w:rsidRDefault="00BE64CC" w:rsidP="00604BFB">
      <w:pPr>
        <w:jc w:val="both"/>
        <w:rPr>
          <w:sz w:val="18"/>
          <w:szCs w:val="18"/>
        </w:rPr>
      </w:pPr>
    </w:p>
    <w:p w14:paraId="5C3B8A18" w14:textId="77777777" w:rsidR="00BE64CC" w:rsidRDefault="00BE64CC" w:rsidP="00604BFB">
      <w:pPr>
        <w:jc w:val="both"/>
        <w:rPr>
          <w:sz w:val="18"/>
          <w:szCs w:val="18"/>
        </w:rPr>
      </w:pPr>
    </w:p>
    <w:p w14:paraId="382D122A" w14:textId="77777777" w:rsidR="00BE64CC" w:rsidRDefault="00BE64CC" w:rsidP="00604BFB">
      <w:pPr>
        <w:jc w:val="both"/>
        <w:rPr>
          <w:sz w:val="18"/>
          <w:szCs w:val="18"/>
        </w:rPr>
      </w:pPr>
    </w:p>
    <w:p w14:paraId="2950EE9D" w14:textId="77777777" w:rsidR="00AD7C73" w:rsidRDefault="00AD7C73" w:rsidP="00604BFB">
      <w:pPr>
        <w:jc w:val="both"/>
        <w:rPr>
          <w:sz w:val="16"/>
        </w:rPr>
      </w:pPr>
    </w:p>
    <w:p w14:paraId="1E918060" w14:textId="77777777" w:rsidR="00AD7C73" w:rsidRDefault="00AD7C73" w:rsidP="00604BFB">
      <w:pPr>
        <w:jc w:val="both"/>
        <w:rPr>
          <w:sz w:val="16"/>
        </w:rPr>
      </w:pPr>
    </w:p>
    <w:p w14:paraId="33A02288" w14:textId="20DECDFF" w:rsidR="00B8257D" w:rsidRDefault="00BE64CC" w:rsidP="00604BFB">
      <w:pPr>
        <w:jc w:val="both"/>
        <w:rPr>
          <w:sz w:val="16"/>
          <w:szCs w:val="16"/>
        </w:rPr>
      </w:pPr>
      <w:r>
        <w:rPr>
          <w:sz w:val="16"/>
        </w:rPr>
        <w:t>Martin Hackl, Global Director Marketing and Sales, obchodní jednotka Solar Energy, Fronius International GmbH.</w:t>
      </w:r>
    </w:p>
    <w:p w14:paraId="3323F437" w14:textId="77777777" w:rsidR="00061FB8" w:rsidRPr="004A4FE4" w:rsidRDefault="00061FB8" w:rsidP="00604BFB">
      <w:pPr>
        <w:jc w:val="both"/>
        <w:rPr>
          <w:sz w:val="14"/>
          <w:szCs w:val="14"/>
          <w:lang w:val="en-US"/>
        </w:rPr>
      </w:pPr>
    </w:p>
    <w:p w14:paraId="086E2B7D" w14:textId="5A8ECA23" w:rsidR="00604BFB" w:rsidRPr="005F0FE1" w:rsidRDefault="002A2778" w:rsidP="00604BFB">
      <w:pPr>
        <w:jc w:val="both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2ED7FBA" wp14:editId="074AB4C1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81225" cy="1624880"/>
            <wp:effectExtent l="0" t="0" r="0" b="0"/>
            <wp:wrapTight wrapText="bothSides">
              <wp:wrapPolygon edited="0">
                <wp:start x="0" y="0"/>
                <wp:lineTo x="0" y="21279"/>
                <wp:lineTo x="21317" y="21279"/>
                <wp:lineTo x="2131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2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129F8" w14:textId="481561CB" w:rsidR="00604BFB" w:rsidRPr="005F0FE1" w:rsidRDefault="00604BFB" w:rsidP="00604BFB">
      <w:pPr>
        <w:jc w:val="both"/>
        <w:rPr>
          <w:sz w:val="18"/>
          <w:szCs w:val="18"/>
          <w:lang w:val="en-US"/>
        </w:rPr>
      </w:pPr>
    </w:p>
    <w:p w14:paraId="77557F6F" w14:textId="2606CB99" w:rsidR="002A2778" w:rsidRPr="005F0FE1" w:rsidRDefault="002A2778" w:rsidP="00604BFB">
      <w:pPr>
        <w:jc w:val="both"/>
        <w:rPr>
          <w:sz w:val="18"/>
          <w:szCs w:val="18"/>
          <w:lang w:val="en-US"/>
        </w:rPr>
      </w:pPr>
    </w:p>
    <w:p w14:paraId="6DBD733D" w14:textId="17FAD004" w:rsidR="002A2778" w:rsidRPr="005F0FE1" w:rsidRDefault="002A2778" w:rsidP="00604BFB">
      <w:pPr>
        <w:jc w:val="both"/>
        <w:rPr>
          <w:sz w:val="18"/>
          <w:szCs w:val="18"/>
          <w:lang w:val="en-US"/>
        </w:rPr>
      </w:pPr>
    </w:p>
    <w:p w14:paraId="125452B0" w14:textId="77777777" w:rsidR="004A4FE4" w:rsidRPr="0006318F" w:rsidRDefault="004A4FE4" w:rsidP="00604BFB">
      <w:pPr>
        <w:jc w:val="both"/>
        <w:rPr>
          <w:sz w:val="16"/>
          <w:szCs w:val="16"/>
          <w:lang w:val="en-US"/>
        </w:rPr>
      </w:pPr>
    </w:p>
    <w:p w14:paraId="66334DF2" w14:textId="77777777" w:rsidR="00AD7C73" w:rsidRDefault="00AD7C73" w:rsidP="00604BFB">
      <w:pPr>
        <w:jc w:val="both"/>
        <w:rPr>
          <w:sz w:val="16"/>
        </w:rPr>
      </w:pPr>
    </w:p>
    <w:p w14:paraId="5A5DFA08" w14:textId="77777777" w:rsidR="00AD7C73" w:rsidRDefault="00AD7C73" w:rsidP="00604BFB">
      <w:pPr>
        <w:jc w:val="both"/>
        <w:rPr>
          <w:sz w:val="16"/>
        </w:rPr>
      </w:pPr>
    </w:p>
    <w:p w14:paraId="0BCDBA10" w14:textId="59422A4F" w:rsidR="0081465F" w:rsidRPr="004A4FE4" w:rsidRDefault="004A6456" w:rsidP="00604BFB">
      <w:pPr>
        <w:jc w:val="both"/>
        <w:rPr>
          <w:sz w:val="16"/>
          <w:szCs w:val="16"/>
        </w:rPr>
      </w:pPr>
      <w:r>
        <w:rPr>
          <w:sz w:val="16"/>
        </w:rPr>
        <w:t>Severní rozšíření výrobního závodu společnosti Fronius v rakouském Sattledtu je již v provozu.</w:t>
      </w:r>
    </w:p>
    <w:p w14:paraId="601F3A4A" w14:textId="77777777" w:rsidR="00AD7C73" w:rsidRDefault="00D44135" w:rsidP="002F207D">
      <w:pPr>
        <w:jc w:val="both"/>
        <w:rPr>
          <w:sz w:val="18"/>
        </w:rPr>
      </w:pPr>
      <w:r>
        <w:rPr>
          <w:noProof/>
          <w:sz w:val="18"/>
        </w:rPr>
        <w:lastRenderedPageBreak/>
        <w:drawing>
          <wp:inline distT="0" distB="0" distL="0" distR="0" wp14:anchorId="3C844009" wp14:editId="3E6B21CB">
            <wp:extent cx="1518408" cy="2276475"/>
            <wp:effectExtent l="0" t="0" r="571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35" cy="228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6A2D5607" w14:textId="23FA002A" w:rsidR="002F207D" w:rsidRDefault="00D44135" w:rsidP="002F207D">
      <w:pPr>
        <w:jc w:val="both"/>
        <w:rPr>
          <w:sz w:val="16"/>
        </w:rPr>
      </w:pPr>
      <w:r>
        <w:rPr>
          <w:sz w:val="16"/>
        </w:rPr>
        <w:t>Výkon společnosti Fronius je tak vysoký, jako nikdy předtím.</w:t>
      </w:r>
    </w:p>
    <w:p w14:paraId="48E50DCB" w14:textId="77777777" w:rsidR="00AD7C73" w:rsidRPr="002F207D" w:rsidRDefault="00AD7C73" w:rsidP="002F207D">
      <w:pPr>
        <w:jc w:val="both"/>
        <w:rPr>
          <w:sz w:val="18"/>
          <w:szCs w:val="18"/>
        </w:rPr>
      </w:pPr>
    </w:p>
    <w:p w14:paraId="686A2A39" w14:textId="77777777" w:rsidR="00AD7C73" w:rsidRPr="00202E34" w:rsidRDefault="00AD7C73" w:rsidP="00AD7C73">
      <w:pPr>
        <w:jc w:val="both"/>
        <w:rPr>
          <w:i/>
          <w:iCs/>
          <w:sz w:val="18"/>
          <w:szCs w:val="18"/>
        </w:rPr>
      </w:pPr>
      <w:r w:rsidRPr="00202E34">
        <w:rPr>
          <w:i/>
          <w:sz w:val="18"/>
        </w:rPr>
        <w:t>Fotografie: Fronius International GmbH, reprodukce zdarma</w:t>
      </w:r>
    </w:p>
    <w:p w14:paraId="39055B6F" w14:textId="77777777" w:rsidR="004A4FE4" w:rsidRPr="00C2691A" w:rsidRDefault="004A4FE4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359F125" w14:textId="77777777" w:rsidR="00AD7C73" w:rsidRPr="00202E34" w:rsidRDefault="00AD7C73" w:rsidP="00AD7C73">
      <w:pPr>
        <w:pStyle w:val="berschrift4"/>
        <w:jc w:val="both"/>
        <w:rPr>
          <w:sz w:val="20"/>
          <w:szCs w:val="20"/>
        </w:rPr>
      </w:pPr>
      <w:r w:rsidRPr="00202E34">
        <w:rPr>
          <w:sz w:val="20"/>
        </w:rPr>
        <w:t>Obchodní jednotka Solar Energy</w:t>
      </w:r>
    </w:p>
    <w:p w14:paraId="5C850682" w14:textId="77777777" w:rsidR="00AD7C73" w:rsidRPr="00202E34" w:rsidRDefault="00AD7C73" w:rsidP="00AD7C73">
      <w:pPr>
        <w:jc w:val="both"/>
        <w:rPr>
          <w:sz w:val="20"/>
          <w:szCs w:val="20"/>
        </w:rPr>
      </w:pPr>
      <w:r w:rsidRPr="00202E34">
        <w:rPr>
          <w:sz w:val="20"/>
        </w:rPr>
        <w:t>Obchodní jednotka Solar Energy společnosti Fronius, založená v roce 1992, letos slaví 30 let existence. Pod heslem „Energize your life.“ vyvíjíme inovativní řešení, díky kterým lze hospodárně a inteligentně vyrábět, uchovávat, distribuovat a spotřebovávat sluneční energii. Obchodní jednotka Solar Energy společnosti Fronius umožňuje využívat každý den 24 hodin slunce a je průkopníkem budoucnosti umožňující hodnotný život, v níž energie z obnovitelných zdrojů stoprocentně pokrývá celosvětovou spotřebu. Udržitelný vývoj a výroba našich řešení probíhají v plné míře v Evropě – především v Rakousku. Po celém světě je obchodní jednotka Solar Energy společnosti Fronius zastoupena 26 pobočkami a u svých dosud nainstalovaných střídačů se může chlubit celkovým výkonem více než 25 GW. Distribuce probíhá prostřednictvím globální kompetenční sítě montážních, servisních a prodejních partnerů.</w:t>
      </w:r>
    </w:p>
    <w:p w14:paraId="7657A2FB" w14:textId="77777777" w:rsidR="00AD7C73" w:rsidRPr="00202E34" w:rsidRDefault="00AD7C73" w:rsidP="00AD7C73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202E34">
        <w:rPr>
          <w:b/>
          <w:sz w:val="20"/>
        </w:rPr>
        <w:t>My jsme Fronius.</w:t>
      </w:r>
    </w:p>
    <w:bookmarkEnd w:id="0"/>
    <w:p w14:paraId="1B147DC2" w14:textId="77777777" w:rsidR="00AD7C73" w:rsidRPr="00202E34" w:rsidRDefault="00AD7C73" w:rsidP="00AD7C73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>Více než 6 100 zaměstnankyň a zaměstnanců po celém světě, současný podíl exportu 89 procent a 1 366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7C2937A4" w14:textId="77777777" w:rsidR="00AD7C73" w:rsidRPr="00202E34" w:rsidRDefault="00AD7C73" w:rsidP="00AD7C73">
      <w:pPr>
        <w:jc w:val="both"/>
        <w:rPr>
          <w:sz w:val="20"/>
          <w:szCs w:val="20"/>
        </w:rPr>
      </w:pPr>
    </w:p>
    <w:p w14:paraId="5448894F" w14:textId="77777777" w:rsidR="00AD7C73" w:rsidRPr="002F207D" w:rsidRDefault="00AD7C73" w:rsidP="00AD7C73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</w:t>
      </w:r>
    </w:p>
    <w:p w14:paraId="7DC889EA" w14:textId="77777777" w:rsidR="00AD7C73" w:rsidRDefault="00AD7C73" w:rsidP="00AD7C73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 1, 4600 Wels, Rakousko</w:t>
      </w:r>
    </w:p>
    <w:p w14:paraId="115FDDA2" w14:textId="77777777" w:rsidR="00AD7C73" w:rsidRPr="008E039E" w:rsidRDefault="00AD7C73" w:rsidP="00AD7C73">
      <w:pPr>
        <w:spacing w:before="40" w:after="40" w:line="240" w:lineRule="auto"/>
        <w:rPr>
          <w:sz w:val="20"/>
        </w:rPr>
      </w:pPr>
      <w:r w:rsidRPr="00645F52">
        <w:rPr>
          <w:sz w:val="20"/>
        </w:rPr>
        <w:t xml:space="preserve">Jitka KOCALOVA +420 607 098 956, </w:t>
      </w:r>
      <w:hyperlink r:id="rId12" w:history="1">
        <w:r w:rsidRPr="00645F52">
          <w:rPr>
            <w:rStyle w:val="Hyperlink"/>
            <w:sz w:val="20"/>
            <w:szCs w:val="20"/>
          </w:rPr>
          <w:t>Kocalova.Jitka@fronius.com</w:t>
        </w:r>
      </w:hyperlink>
      <w:r w:rsidRPr="00645F52">
        <w:rPr>
          <w:sz w:val="20"/>
        </w:rPr>
        <w:t>, Dolnoměcholupská 1535/14, 102 00 Praha 10, Česká republika s.r.o.</w:t>
      </w:r>
    </w:p>
    <w:p w14:paraId="25C63AA3" w14:textId="77777777" w:rsidR="00AD7C73" w:rsidRPr="002B0C46" w:rsidRDefault="00AD7C73" w:rsidP="00AD7C73">
      <w:pPr>
        <w:rPr>
          <w:sz w:val="20"/>
          <w:szCs w:val="20"/>
        </w:rPr>
      </w:pPr>
    </w:p>
    <w:p w14:paraId="40C44E31" w14:textId="77777777" w:rsidR="00AD7C73" w:rsidRDefault="00AD7C73" w:rsidP="00AD7C73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lastRenderedPageBreak/>
        <w:t>Povinný výtisk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45F87283" w14:textId="77777777" w:rsidR="00AD7C73" w:rsidRPr="00C52F19" w:rsidRDefault="00AD7C73" w:rsidP="00AD7C73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 31A, 70794 Filderstadt, Německo</w:t>
      </w:r>
    </w:p>
    <w:p w14:paraId="674DD4B8" w14:textId="77777777" w:rsidR="00AD7C73" w:rsidRDefault="00AD7C73" w:rsidP="00AD7C73">
      <w:pPr>
        <w:jc w:val="both"/>
        <w:rPr>
          <w:sz w:val="16"/>
          <w:szCs w:val="16"/>
        </w:rPr>
      </w:pPr>
    </w:p>
    <w:p w14:paraId="2FE67B79" w14:textId="77777777" w:rsidR="00AD7C73" w:rsidRPr="00604BFB" w:rsidRDefault="00AD7C73" w:rsidP="00AD7C73">
      <w:pPr>
        <w:jc w:val="both"/>
        <w:rPr>
          <w:sz w:val="16"/>
          <w:szCs w:val="16"/>
        </w:rPr>
      </w:pPr>
      <w:r>
        <w:rPr>
          <w:sz w:val="16"/>
        </w:rPr>
        <w:t xml:space="preserve">Pokud si nepřejete dostávat další tisková sdělení od společnosti Fronius International GmbH (obchodní jednotka Solar Energy), odpovězte textem UNSUBSCRIBE na e-mailovou adresu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381BA8A0" w14:textId="77777777" w:rsidR="00AD7C73" w:rsidRPr="00202E34" w:rsidRDefault="00AD7C73" w:rsidP="00AD7C73">
      <w:pPr>
        <w:jc w:val="both"/>
        <w:rPr>
          <w:sz w:val="16"/>
          <w:szCs w:val="16"/>
        </w:rPr>
      </w:pPr>
    </w:p>
    <w:p w14:paraId="790215F6" w14:textId="638B5572" w:rsidR="00670F02" w:rsidRPr="00604BFB" w:rsidRDefault="00670F02" w:rsidP="00AD7C73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CF5C" w14:textId="77777777" w:rsidR="002505C1" w:rsidRDefault="002505C1" w:rsidP="00B54547">
      <w:pPr>
        <w:spacing w:after="0" w:line="240" w:lineRule="auto"/>
      </w:pPr>
      <w:r>
        <w:separator/>
      </w:r>
    </w:p>
  </w:endnote>
  <w:endnote w:type="continuationSeparator" w:id="0">
    <w:p w14:paraId="25BCF00E" w14:textId="77777777" w:rsidR="002505C1" w:rsidRDefault="002505C1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Třída informací: veřejné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Třída informací: veřejné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3DAF5" w14:textId="77777777" w:rsidR="002505C1" w:rsidRDefault="002505C1" w:rsidP="00B54547">
      <w:pPr>
        <w:spacing w:after="0" w:line="240" w:lineRule="auto"/>
      </w:pPr>
      <w:r>
        <w:separator/>
      </w:r>
    </w:p>
  </w:footnote>
  <w:footnote w:type="continuationSeparator" w:id="0">
    <w:p w14:paraId="5739EFC2" w14:textId="77777777" w:rsidR="002505C1" w:rsidRDefault="002505C1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317D7"/>
    <w:multiLevelType w:val="hybridMultilevel"/>
    <w:tmpl w:val="ADBA24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2905"/>
    <w:multiLevelType w:val="hybridMultilevel"/>
    <w:tmpl w:val="7A1E4982"/>
    <w:lvl w:ilvl="0" w:tplc="2160C7D2">
      <w:numFmt w:val="bullet"/>
      <w:lvlText w:val="-"/>
      <w:lvlJc w:val="left"/>
      <w:pPr>
        <w:ind w:left="405" w:hanging="360"/>
      </w:pPr>
      <w:rPr>
        <w:rFonts w:ascii="Noto Sans" w:eastAsiaTheme="minorHAnsi" w:hAnsi="Noto Sans" w:cs="Noto Sans" w:hint="default"/>
        <w:i/>
      </w:rPr>
    </w:lvl>
    <w:lvl w:ilvl="1" w:tplc="0C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8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9" w15:restartNumberingAfterBreak="0">
    <w:nsid w:val="57D71B4C"/>
    <w:multiLevelType w:val="hybridMultilevel"/>
    <w:tmpl w:val="C8A643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421678"/>
    <w:multiLevelType w:val="hybridMultilevel"/>
    <w:tmpl w:val="4E6E23F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10"/>
  </w:num>
  <w:num w:numId="2" w16cid:durableId="20741609">
    <w:abstractNumId w:val="0"/>
  </w:num>
  <w:num w:numId="3" w16cid:durableId="1189872239">
    <w:abstractNumId w:val="6"/>
  </w:num>
  <w:num w:numId="4" w16cid:durableId="1547373761">
    <w:abstractNumId w:val="8"/>
  </w:num>
  <w:num w:numId="5" w16cid:durableId="2110468141">
    <w:abstractNumId w:val="7"/>
  </w:num>
  <w:num w:numId="6" w16cid:durableId="1034384457">
    <w:abstractNumId w:val="1"/>
  </w:num>
  <w:num w:numId="7" w16cid:durableId="191187278">
    <w:abstractNumId w:val="5"/>
  </w:num>
  <w:num w:numId="8" w16cid:durableId="986014788">
    <w:abstractNumId w:val="4"/>
  </w:num>
  <w:num w:numId="9" w16cid:durableId="1506508248">
    <w:abstractNumId w:val="9"/>
  </w:num>
  <w:num w:numId="10" w16cid:durableId="1849101602">
    <w:abstractNumId w:val="2"/>
  </w:num>
  <w:num w:numId="11" w16cid:durableId="416558121">
    <w:abstractNumId w:val="11"/>
  </w:num>
  <w:num w:numId="12" w16cid:durableId="14905615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31163"/>
    <w:rsid w:val="00060854"/>
    <w:rsid w:val="00061FB8"/>
    <w:rsid w:val="0006318F"/>
    <w:rsid w:val="000656D1"/>
    <w:rsid w:val="000B082C"/>
    <w:rsid w:val="000C21B3"/>
    <w:rsid w:val="000E199C"/>
    <w:rsid w:val="000F0C31"/>
    <w:rsid w:val="000F4848"/>
    <w:rsid w:val="00102F0B"/>
    <w:rsid w:val="00123EA6"/>
    <w:rsid w:val="0015484D"/>
    <w:rsid w:val="001668E3"/>
    <w:rsid w:val="00196F99"/>
    <w:rsid w:val="0019794E"/>
    <w:rsid w:val="001A34C4"/>
    <w:rsid w:val="001B4713"/>
    <w:rsid w:val="001B6815"/>
    <w:rsid w:val="001B7899"/>
    <w:rsid w:val="001F32BF"/>
    <w:rsid w:val="001F4980"/>
    <w:rsid w:val="00202BA1"/>
    <w:rsid w:val="002179E1"/>
    <w:rsid w:val="0024308B"/>
    <w:rsid w:val="002505C1"/>
    <w:rsid w:val="002614B5"/>
    <w:rsid w:val="00282219"/>
    <w:rsid w:val="002846EC"/>
    <w:rsid w:val="00285AAA"/>
    <w:rsid w:val="002872A5"/>
    <w:rsid w:val="002A2778"/>
    <w:rsid w:val="002C6F9D"/>
    <w:rsid w:val="002D112D"/>
    <w:rsid w:val="002D7A44"/>
    <w:rsid w:val="002E4785"/>
    <w:rsid w:val="002F207D"/>
    <w:rsid w:val="0030062E"/>
    <w:rsid w:val="00303739"/>
    <w:rsid w:val="00321F21"/>
    <w:rsid w:val="003405C8"/>
    <w:rsid w:val="003773D6"/>
    <w:rsid w:val="00390D2E"/>
    <w:rsid w:val="003932FE"/>
    <w:rsid w:val="003B7D5E"/>
    <w:rsid w:val="003C25DA"/>
    <w:rsid w:val="003C2D73"/>
    <w:rsid w:val="003E6855"/>
    <w:rsid w:val="003E7E44"/>
    <w:rsid w:val="00403C78"/>
    <w:rsid w:val="00404DBE"/>
    <w:rsid w:val="00415092"/>
    <w:rsid w:val="00424297"/>
    <w:rsid w:val="00427051"/>
    <w:rsid w:val="004332AD"/>
    <w:rsid w:val="004349E3"/>
    <w:rsid w:val="0044171E"/>
    <w:rsid w:val="004420B7"/>
    <w:rsid w:val="00444E74"/>
    <w:rsid w:val="004472BA"/>
    <w:rsid w:val="00451F65"/>
    <w:rsid w:val="00455012"/>
    <w:rsid w:val="00470A9D"/>
    <w:rsid w:val="0048226C"/>
    <w:rsid w:val="004823B0"/>
    <w:rsid w:val="004A4FE4"/>
    <w:rsid w:val="004A6456"/>
    <w:rsid w:val="004D6DF2"/>
    <w:rsid w:val="004E0922"/>
    <w:rsid w:val="004F2092"/>
    <w:rsid w:val="0051114E"/>
    <w:rsid w:val="00512C4C"/>
    <w:rsid w:val="005277EB"/>
    <w:rsid w:val="00556B1C"/>
    <w:rsid w:val="005737EF"/>
    <w:rsid w:val="00582BF5"/>
    <w:rsid w:val="005836A8"/>
    <w:rsid w:val="005874EF"/>
    <w:rsid w:val="005A26BF"/>
    <w:rsid w:val="005B737F"/>
    <w:rsid w:val="005D1521"/>
    <w:rsid w:val="005D1748"/>
    <w:rsid w:val="005D1AEB"/>
    <w:rsid w:val="005D322D"/>
    <w:rsid w:val="005E62BC"/>
    <w:rsid w:val="005E7892"/>
    <w:rsid w:val="005F0FE1"/>
    <w:rsid w:val="005F1607"/>
    <w:rsid w:val="00604BFB"/>
    <w:rsid w:val="00612FD3"/>
    <w:rsid w:val="00670F02"/>
    <w:rsid w:val="006747C7"/>
    <w:rsid w:val="0069592E"/>
    <w:rsid w:val="006A70EA"/>
    <w:rsid w:val="006B3354"/>
    <w:rsid w:val="006B5239"/>
    <w:rsid w:val="006B7AB4"/>
    <w:rsid w:val="006D09D8"/>
    <w:rsid w:val="006D1F17"/>
    <w:rsid w:val="006D2AEF"/>
    <w:rsid w:val="006D6430"/>
    <w:rsid w:val="00703F47"/>
    <w:rsid w:val="007252E6"/>
    <w:rsid w:val="00725FA1"/>
    <w:rsid w:val="00730C60"/>
    <w:rsid w:val="00740041"/>
    <w:rsid w:val="00766FC0"/>
    <w:rsid w:val="00785D72"/>
    <w:rsid w:val="007A57E3"/>
    <w:rsid w:val="007B76AF"/>
    <w:rsid w:val="007C57F8"/>
    <w:rsid w:val="007C61B7"/>
    <w:rsid w:val="0080225A"/>
    <w:rsid w:val="00802871"/>
    <w:rsid w:val="0081465F"/>
    <w:rsid w:val="00816914"/>
    <w:rsid w:val="00831633"/>
    <w:rsid w:val="008404EE"/>
    <w:rsid w:val="00860CC8"/>
    <w:rsid w:val="0086230A"/>
    <w:rsid w:val="008A104F"/>
    <w:rsid w:val="008A721F"/>
    <w:rsid w:val="008C5190"/>
    <w:rsid w:val="008D7983"/>
    <w:rsid w:val="008E1774"/>
    <w:rsid w:val="008E7D37"/>
    <w:rsid w:val="008F07F6"/>
    <w:rsid w:val="008F2EE0"/>
    <w:rsid w:val="008F3118"/>
    <w:rsid w:val="008F4ED5"/>
    <w:rsid w:val="008F54A6"/>
    <w:rsid w:val="00906679"/>
    <w:rsid w:val="00925DAC"/>
    <w:rsid w:val="00933F3D"/>
    <w:rsid w:val="00962B6D"/>
    <w:rsid w:val="00963BB4"/>
    <w:rsid w:val="009F152F"/>
    <w:rsid w:val="00A00555"/>
    <w:rsid w:val="00A55F83"/>
    <w:rsid w:val="00A66F74"/>
    <w:rsid w:val="00A67B55"/>
    <w:rsid w:val="00A81E2B"/>
    <w:rsid w:val="00A978C6"/>
    <w:rsid w:val="00A97A1B"/>
    <w:rsid w:val="00AC02A0"/>
    <w:rsid w:val="00AC61D0"/>
    <w:rsid w:val="00AC65BB"/>
    <w:rsid w:val="00AD7C73"/>
    <w:rsid w:val="00AE086C"/>
    <w:rsid w:val="00AE7975"/>
    <w:rsid w:val="00B008CE"/>
    <w:rsid w:val="00B107A9"/>
    <w:rsid w:val="00B25C3B"/>
    <w:rsid w:val="00B309A8"/>
    <w:rsid w:val="00B31062"/>
    <w:rsid w:val="00B37D8D"/>
    <w:rsid w:val="00B501CF"/>
    <w:rsid w:val="00B52F2E"/>
    <w:rsid w:val="00B54547"/>
    <w:rsid w:val="00B63556"/>
    <w:rsid w:val="00B82141"/>
    <w:rsid w:val="00B8257D"/>
    <w:rsid w:val="00B95BCC"/>
    <w:rsid w:val="00BE13D2"/>
    <w:rsid w:val="00BE5498"/>
    <w:rsid w:val="00BE64CC"/>
    <w:rsid w:val="00BF2F5E"/>
    <w:rsid w:val="00C02BD4"/>
    <w:rsid w:val="00C15622"/>
    <w:rsid w:val="00C17BEE"/>
    <w:rsid w:val="00C235BA"/>
    <w:rsid w:val="00C2691A"/>
    <w:rsid w:val="00C44B9C"/>
    <w:rsid w:val="00C921A2"/>
    <w:rsid w:val="00C93388"/>
    <w:rsid w:val="00C939B3"/>
    <w:rsid w:val="00C93EBB"/>
    <w:rsid w:val="00CA1962"/>
    <w:rsid w:val="00CA56AD"/>
    <w:rsid w:val="00CB1448"/>
    <w:rsid w:val="00CC0612"/>
    <w:rsid w:val="00CD432F"/>
    <w:rsid w:val="00D0522E"/>
    <w:rsid w:val="00D120B2"/>
    <w:rsid w:val="00D22B0A"/>
    <w:rsid w:val="00D32E1B"/>
    <w:rsid w:val="00D44135"/>
    <w:rsid w:val="00D61309"/>
    <w:rsid w:val="00D77E57"/>
    <w:rsid w:val="00D85A03"/>
    <w:rsid w:val="00DA6B34"/>
    <w:rsid w:val="00DB3BA5"/>
    <w:rsid w:val="00DB7924"/>
    <w:rsid w:val="00DD51EC"/>
    <w:rsid w:val="00DE201A"/>
    <w:rsid w:val="00DE3F47"/>
    <w:rsid w:val="00DF5290"/>
    <w:rsid w:val="00E60432"/>
    <w:rsid w:val="00E83DD7"/>
    <w:rsid w:val="00E844C4"/>
    <w:rsid w:val="00E9591C"/>
    <w:rsid w:val="00EA26EC"/>
    <w:rsid w:val="00EA52A7"/>
    <w:rsid w:val="00EC6E68"/>
    <w:rsid w:val="00ED221B"/>
    <w:rsid w:val="00ED45E9"/>
    <w:rsid w:val="00ED5549"/>
    <w:rsid w:val="00F00DE7"/>
    <w:rsid w:val="00F05EE4"/>
    <w:rsid w:val="00F131D4"/>
    <w:rsid w:val="00F31873"/>
    <w:rsid w:val="00F617C6"/>
    <w:rsid w:val="00F67725"/>
    <w:rsid w:val="00F71FE8"/>
    <w:rsid w:val="00F75D7F"/>
    <w:rsid w:val="00FC5BFA"/>
    <w:rsid w:val="00FD0EE7"/>
    <w:rsid w:val="00FD50E0"/>
    <w:rsid w:val="00FE3F42"/>
    <w:rsid w:val="00FF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F0F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F0FE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F0FE1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F0F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F0FE1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D45E9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Kocalova.Jitka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jpe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Produktion läuft auf Hochtouren 2022/12</title_TI_DE>
    <title_TI_NO xmlns="dc0c2c3d-e9fc-4a0d-820b-87ab82e65f20">Production at Full Speed 2022/12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Production at Full Speed 2022/12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Production at Full Speed 2022/12</title_TI_TH>
    <Licence_x0020_information xmlns="dc0c2c3d-e9fc-4a0d-820b-87ab82e65f20">(c) Fronius International</Licence_x0020_information>
    <title_TI_EA xmlns="dc0c2c3d-e9fc-4a0d-820b-87ab82e65f20">Production at Full Speed 2022/12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Production at Full Speed 2022/12</title_TI_DA>
    <Documenttype_TR xmlns="dc0c2c3d-e9fc-4a0d-820b-87ab82e65f20">Basın bülteni</Documenttype_TR>
    <title_TI_PL xmlns="dc0c2c3d-e9fc-4a0d-820b-87ab82e65f20">Production at Full Speed 2022/12</title_TI_PL>
    <Documenttype_TH xmlns="dc0c2c3d-e9fc-4a0d-820b-87ab82e65f20">ข่าวประชาสัมพันธ์</Documenttype_TH>
    <title_TI_EL xmlns="dc0c2c3d-e9fc-4a0d-820b-87ab82e65f20">Production at Full Speed 2022/12</title_TI_EL>
    <Documenttype_EA xmlns="dc0c2c3d-e9fc-4a0d-820b-87ab82e65f20">Press Release</Documenttype_EA>
    <Web_x0020_Display_x0020_Title_x0020_ET xmlns="dc0c2c3d-e9fc-4a0d-820b-87ab82e65f20">Production at Full Speed 2022/12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Production at Full Speed 2022/12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Production at Full Speed 2022/12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C-139030</FileMaster>
    <title_TI_NL xmlns="dc0c2c3d-e9fc-4a0d-820b-87ab82e65f20">Production at Full Speed 2022/12</title_TI_NL>
    <contentservId xmlns="c4543867-fb67-4424-a255-4d54d75e50e3">C-139029</contentservId>
    <title_TI_IT xmlns="dc0c2c3d-e9fc-4a0d-820b-87ab82e65f20">Production at Full Speed 2022/12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Production at Full Speed 2022/12</title_TI_UA>
    <title_TI_JP xmlns="dc0c2c3d-e9fc-4a0d-820b-87ab82e65f20">Production at Full Speed 2022/12</title_TI_JP>
    <Documenttype_NL xmlns="dc0c2c3d-e9fc-4a0d-820b-87ab82e65f20">Persbericht</Documenttype_NL>
    <title_TI_RO xmlns="dc0c2c3d-e9fc-4a0d-820b-87ab82e65f20">Production at Full Speed 2022/12</title_TI_RO>
    <Documenttype_NB xmlns="c4543867-fb67-4424-a255-4d54d75e50e3">Presseinformasjon</Documenttype_NB>
    <title_ti_nb xmlns="dc0c2c3d-e9fc-4a0d-820b-87ab82e65f20" xsi:nil="true"/>
    <title_TI_ES xmlns="dc0c2c3d-e9fc-4a0d-820b-87ab82e65f20">Production at Full Speed 2022/12</title_TI_ES>
    <title_TI_JA xmlns="dc0c2c3d-e9fc-4a0d-820b-87ab82e65f20">Production at Full Speed 2022/12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Production at Full Speed 2022/12</title_TI_EN>
    <MRMKeyWords xmlns="dc0c2c3d-e9fc-4a0d-820b-87ab82e65f20">#Presse#Produktion#Sattledt#Solar Energy#PV Anlage#Presseaussendung#Fronius#Inverter#GEN24 Plus#Tauro#press#production#PV system#press release#inverter#Taurus#Investment#presse#produktion#sattledt#solarenergy#pvanlage#presseaussendung#pressrelease#fronius#gen24plus#tauro#investment#</MRMKeyWords>
    <title_ti_zh xmlns="dc0c2c3d-e9fc-4a0d-820b-87ab82e65f20">Production at Full Speed 2022/12</title_ti_zh>
    <MRMID xmlns="dc0c2c3d-e9fc-4a0d-820b-87ab82e65f20">M-194531</MRMID>
    <Documenttype_UK xmlns="c4543867-fb67-4424-a255-4d54d75e50e3">Прес-релізи</Documenttype_UK>
    <title_TI_SK xmlns="dc0c2c3d-e9fc-4a0d-820b-87ab82e65f20">Production at Full Speed 2022/12</title_TI_SK>
    <Documenttype_UA xmlns="dc0c2c3d-e9fc-4a0d-820b-87ab82e65f20">Прес-релізи</Documenttype_UA>
    <title_TI_HU xmlns="dc0c2c3d-e9fc-4a0d-820b-87ab82e65f20">Production at Full Speed 2022/12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Production at Full Speed 2022/12</title_TI_PT>
    <title_ti_fi xmlns="dc0c2c3d-e9fc-4a0d-820b-87ab82e65f20">Production at Full Speed 2022/12</title_ti_fi>
    <Country xmlns="dc0c2c3d-e9fc-4a0d-820b-87ab82e65f20">
      <Value>13</Value>
    </Country>
    <fro_spid xmlns="dc0c2c3d-e9fc-4a0d-820b-87ab82e65f20">9109;SE</fro_spid>
    <title_TI_RU xmlns="dc0c2c3d-e9fc-4a0d-820b-87ab82e65f20">Production at Full Speed 2022/12</title_TI_RU>
    <Documenttype_JA xmlns="dc0c2c3d-e9fc-4a0d-820b-87ab82e65f20">ニュースリリース</Documenttype_JA>
    <Colour_x0020_space xmlns="dc0c2c3d-e9fc-4a0d-820b-87ab82e65f20" xsi:nil="true"/>
    <title_TI_CS xmlns="dc0c2c3d-e9fc-4a0d-820b-87ab82e65f20">Production at Full Speed 2022/12</title_TI_CS>
    <title_TI_AR xmlns="dc0c2c3d-e9fc-4a0d-820b-87ab82e65f20">Production at Full Speed 2022/12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CB245101-F38B-48F4-9C29-DDC6E35FD6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E9407C3-9C77-44B2-88C6-BF8E6F0F7AA9}"/>
</file>

<file path=customXml/itemProps3.xml><?xml version="1.0" encoding="utf-8"?>
<ds:datastoreItem xmlns:ds="http://schemas.openxmlformats.org/officeDocument/2006/customXml" ds:itemID="{3D2B2A8E-6AED-4766-9544-228B821BAD4A}"/>
</file>

<file path=customXml/itemProps4.xml><?xml version="1.0" encoding="utf-8"?>
<ds:datastoreItem xmlns:ds="http://schemas.openxmlformats.org/officeDocument/2006/customXml" ds:itemID="{1D165AEE-694C-4597-BA81-B6B122AA8323}"/>
</file>

<file path=customXml/itemProps5.xml><?xml version="1.0" encoding="utf-8"?>
<ds:datastoreItem xmlns:ds="http://schemas.openxmlformats.org/officeDocument/2006/customXml" ds:itemID="{9D87DF6D-FB9A-44BD-B33D-C3B04FEBEDC9}"/>
</file>

<file path=customXml/itemProps6.xml><?xml version="1.0" encoding="utf-8"?>
<ds:datastoreItem xmlns:ds="http://schemas.openxmlformats.org/officeDocument/2006/customXml" ds:itemID="{3EC30AE6-1B42-415A-AB4D-06EB70D7E3DA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854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SE_PR_Production_at_Full_Speed_CS</dc:title>
  <dc:subject/>
  <dc:creator>Kneringer Daniel</dc:creator>
  <cp:keywords/>
  <dc:description/>
  <cp:lastModifiedBy>Reibenberger Maria</cp:lastModifiedBy>
  <cp:revision>7</cp:revision>
  <cp:lastPrinted>2022-12-01T09:07:00Z</cp:lastPrinted>
  <dcterms:created xsi:type="dcterms:W3CDTF">2022-12-05T10:48:00Z</dcterms:created>
  <dcterms:modified xsi:type="dcterms:W3CDTF">2022-12-20T17:35:00Z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260;##CS|05a665d3-326a-4de0-af4a-24a782e32e1b</vt:lpwstr>
  </property>
  <property fmtid="{D5CDD505-2E9C-101B-9397-08002B2CF9AE}" pid="11" name="FroConDoc_language">
    <vt:lpwstr>1;#DE|676160ea-61f7-4cef-8b4c-1724dec2206e</vt:lpwstr>
  </property>
</Properties>
</file>