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06225E" w:rsidRDefault="00ED5549" w:rsidP="004114C7">
      <w:pPr>
        <w:jc w:val="both"/>
        <w:rPr>
          <w:sz w:val="20"/>
          <w:szCs w:val="20"/>
        </w:rPr>
      </w:pPr>
    </w:p>
    <w:p w14:paraId="687BC23B" w14:textId="77777777" w:rsidR="00ED5549" w:rsidRPr="0006225E" w:rsidRDefault="00ED5549" w:rsidP="004114C7">
      <w:pPr>
        <w:jc w:val="both"/>
        <w:rPr>
          <w:sz w:val="20"/>
          <w:szCs w:val="20"/>
        </w:rPr>
      </w:pPr>
    </w:p>
    <w:p w14:paraId="64EAFB9B" w14:textId="273A2B2D" w:rsidR="002D7A44" w:rsidRPr="0006225E" w:rsidRDefault="00ED5549" w:rsidP="004114C7">
      <w:pPr>
        <w:pStyle w:val="berschrift1"/>
        <w:jc w:val="both"/>
      </w:pPr>
      <w:r w:rsidRPr="0006225E">
        <w:t>News release</w:t>
      </w:r>
    </w:p>
    <w:p w14:paraId="07CB8F03" w14:textId="06F6FC04" w:rsidR="00ED5549" w:rsidRPr="0006225E" w:rsidRDefault="0051114E" w:rsidP="004114C7">
      <w:pPr>
        <w:jc w:val="both"/>
      </w:pPr>
      <w:r w:rsidRPr="0006225E">
        <w:rPr>
          <w:sz w:val="20"/>
        </w:rPr>
        <w:t>Solar Energy</w:t>
      </w:r>
    </w:p>
    <w:p w14:paraId="3EF5C6DD" w14:textId="6608F6CF" w:rsidR="00ED5549" w:rsidRPr="0006225E" w:rsidRDefault="00ED5549" w:rsidP="004114C7">
      <w:pPr>
        <w:jc w:val="both"/>
        <w:rPr>
          <w:sz w:val="20"/>
          <w:szCs w:val="20"/>
        </w:rPr>
      </w:pPr>
    </w:p>
    <w:p w14:paraId="00F13E77" w14:textId="77777777" w:rsidR="00E83DD7" w:rsidRPr="0006225E" w:rsidRDefault="00E83DD7" w:rsidP="004114C7">
      <w:pPr>
        <w:jc w:val="both"/>
        <w:rPr>
          <w:sz w:val="20"/>
          <w:szCs w:val="20"/>
        </w:rPr>
      </w:pPr>
    </w:p>
    <w:p w14:paraId="4F8F137E" w14:textId="56102395" w:rsidR="006D6430" w:rsidRPr="0006225E" w:rsidRDefault="0070153C" w:rsidP="004114C7">
      <w:pPr>
        <w:pStyle w:val="HeadlineGreen"/>
        <w:jc w:val="both"/>
        <w:rPr>
          <w:color w:val="auto"/>
          <w:sz w:val="22"/>
          <w:szCs w:val="20"/>
        </w:rPr>
      </w:pPr>
      <w:r w:rsidRPr="0006225E">
        <w:rPr>
          <w:color w:val="auto"/>
          <w:sz w:val="22"/>
        </w:rPr>
        <w:t>Further development comes up trumps</w:t>
      </w:r>
    </w:p>
    <w:p w14:paraId="726FD8A5" w14:textId="1DFE8012" w:rsidR="002D7A44" w:rsidRPr="0006225E" w:rsidRDefault="0070153C" w:rsidP="004114C7">
      <w:pPr>
        <w:pStyle w:val="berschrift2"/>
        <w:jc w:val="both"/>
        <w:rPr>
          <w:color w:val="auto"/>
          <w:sz w:val="32"/>
          <w:szCs w:val="28"/>
        </w:rPr>
      </w:pPr>
      <w:r w:rsidRPr="0006225E">
        <w:rPr>
          <w:color w:val="auto"/>
          <w:sz w:val="32"/>
        </w:rPr>
        <w:t xml:space="preserve">New features for the Fronius </w:t>
      </w:r>
      <w:proofErr w:type="spellStart"/>
      <w:r w:rsidRPr="0006225E">
        <w:rPr>
          <w:color w:val="auto"/>
          <w:sz w:val="32"/>
        </w:rPr>
        <w:t>Wattpilot</w:t>
      </w:r>
      <w:proofErr w:type="spellEnd"/>
    </w:p>
    <w:p w14:paraId="2CC4F935" w14:textId="77777777" w:rsidR="00ED5549" w:rsidRPr="0006225E" w:rsidRDefault="00ED5549" w:rsidP="004114C7">
      <w:pPr>
        <w:jc w:val="both"/>
        <w:rPr>
          <w:sz w:val="20"/>
          <w:szCs w:val="20"/>
        </w:rPr>
      </w:pPr>
    </w:p>
    <w:p w14:paraId="47D72435" w14:textId="36BF2A5C" w:rsidR="001668E3" w:rsidRPr="0006225E" w:rsidRDefault="00ED5549" w:rsidP="004114C7">
      <w:pPr>
        <w:jc w:val="both"/>
        <w:rPr>
          <w:sz w:val="24"/>
          <w:szCs w:val="24"/>
        </w:rPr>
      </w:pPr>
      <w:r w:rsidRPr="0006225E">
        <w:rPr>
          <w:i/>
          <w:sz w:val="24"/>
        </w:rPr>
        <w:t>(Wels, 11/</w:t>
      </w:r>
      <w:r w:rsidR="004C0B1F">
        <w:rPr>
          <w:i/>
          <w:sz w:val="24"/>
        </w:rPr>
        <w:t>24</w:t>
      </w:r>
      <w:r w:rsidRPr="0006225E">
        <w:rPr>
          <w:i/>
          <w:sz w:val="24"/>
        </w:rPr>
        <w:t>/2022)</w:t>
      </w:r>
      <w:r w:rsidRPr="0006225E">
        <w:rPr>
          <w:sz w:val="24"/>
        </w:rPr>
        <w:t xml:space="preserve"> There’s a lot going on with the intelligent charging station from Fronius. The Fronius </w:t>
      </w:r>
      <w:proofErr w:type="spellStart"/>
      <w:r w:rsidRPr="0006225E">
        <w:rPr>
          <w:sz w:val="24"/>
        </w:rPr>
        <w:t>Wattpilot</w:t>
      </w:r>
      <w:proofErr w:type="spellEnd"/>
      <w:r w:rsidRPr="0006225E">
        <w:rPr>
          <w:sz w:val="24"/>
        </w:rPr>
        <w:t xml:space="preserve"> boasts load management, greater flexibility, a higher IP rating, and even more sustainability. Designed to move.</w:t>
      </w:r>
    </w:p>
    <w:p w14:paraId="2394DF3F" w14:textId="77777777" w:rsidR="003E6855" w:rsidRPr="0006225E" w:rsidRDefault="003E6855" w:rsidP="004114C7">
      <w:pPr>
        <w:jc w:val="both"/>
        <w:rPr>
          <w:sz w:val="20"/>
          <w:szCs w:val="20"/>
        </w:rPr>
      </w:pPr>
    </w:p>
    <w:p w14:paraId="5DC0F779" w14:textId="5D3848BD" w:rsidR="003E6855" w:rsidRPr="0006225E" w:rsidRDefault="00E026C1" w:rsidP="004114C7">
      <w:pPr>
        <w:jc w:val="both"/>
        <w:rPr>
          <w:sz w:val="20"/>
          <w:szCs w:val="20"/>
        </w:rPr>
      </w:pPr>
      <w:r w:rsidRPr="0006225E">
        <w:rPr>
          <w:sz w:val="20"/>
        </w:rPr>
        <w:t xml:space="preserve">Constant improvement is part of the Fronius philosophy. </w:t>
      </w:r>
      <w:r w:rsidRPr="0006225E">
        <w:rPr>
          <w:i/>
          <w:sz w:val="20"/>
        </w:rPr>
        <w:t xml:space="preserve">“We work on enhancing our products and solutions every day of the week. The Fronius </w:t>
      </w:r>
      <w:proofErr w:type="spellStart"/>
      <w:r w:rsidRPr="0006225E">
        <w:rPr>
          <w:i/>
          <w:sz w:val="20"/>
        </w:rPr>
        <w:t>Wattpilot</w:t>
      </w:r>
      <w:proofErr w:type="spellEnd"/>
      <w:r w:rsidRPr="0006225E">
        <w:rPr>
          <w:i/>
          <w:sz w:val="20"/>
        </w:rPr>
        <w:t xml:space="preserve"> is the most recent example. The latest software features bring a host of benefits, both for the installer and for the PV system owner,” </w:t>
      </w:r>
      <w:r w:rsidRPr="0006225E">
        <w:rPr>
          <w:sz w:val="20"/>
        </w:rPr>
        <w:t>explains Martin Hackl, Global Director Marketing &amp; Sales Business Unit Solar Energy, Fronius International GmbH. Value creation also plays a major role in this: in keeping with the Fronius sustainability strategy, components from Europe are used to avoid long transport routes.</w:t>
      </w:r>
    </w:p>
    <w:p w14:paraId="60AF471D" w14:textId="77777777" w:rsidR="000C153C" w:rsidRPr="0006225E" w:rsidRDefault="000C153C" w:rsidP="004C0B1F">
      <w:pPr>
        <w:pStyle w:val="berschrift3"/>
        <w:rPr>
          <w:szCs w:val="20"/>
        </w:rPr>
      </w:pPr>
      <w:r w:rsidRPr="0006225E">
        <w:t xml:space="preserve">New features for the Fronius </w:t>
      </w:r>
      <w:proofErr w:type="spellStart"/>
      <w:r w:rsidRPr="0006225E">
        <w:t>Wattpilot</w:t>
      </w:r>
      <w:proofErr w:type="spellEnd"/>
    </w:p>
    <w:p w14:paraId="70733AC7" w14:textId="6A0C9BFB" w:rsidR="00414868" w:rsidRPr="0006225E" w:rsidRDefault="00414868" w:rsidP="004114C7">
      <w:pPr>
        <w:spacing w:after="0" w:line="240" w:lineRule="auto"/>
        <w:jc w:val="both"/>
        <w:rPr>
          <w:sz w:val="20"/>
          <w:szCs w:val="20"/>
        </w:rPr>
      </w:pPr>
      <w:r w:rsidRPr="0006225E">
        <w:rPr>
          <w:sz w:val="20"/>
        </w:rPr>
        <w:t>One new feature is the OCPP (Open Charge Point Protocol) – a standardized interface for the management of charging stations. It enables charging reports to be created and load management to take place.</w:t>
      </w:r>
    </w:p>
    <w:p w14:paraId="2B8F8BC8" w14:textId="77777777" w:rsidR="00414868" w:rsidRPr="0006225E" w:rsidRDefault="00414868" w:rsidP="004114C7">
      <w:pPr>
        <w:spacing w:after="0" w:line="240" w:lineRule="auto"/>
        <w:jc w:val="both"/>
        <w:rPr>
          <w:sz w:val="20"/>
          <w:szCs w:val="20"/>
        </w:rPr>
      </w:pPr>
    </w:p>
    <w:p w14:paraId="30CD8A98" w14:textId="10167FC2" w:rsidR="00457B9C" w:rsidRPr="0006225E" w:rsidRDefault="00414868" w:rsidP="004114C7">
      <w:pPr>
        <w:spacing w:after="0" w:line="240" w:lineRule="auto"/>
        <w:jc w:val="both"/>
        <w:rPr>
          <w:sz w:val="20"/>
          <w:szCs w:val="20"/>
        </w:rPr>
      </w:pPr>
      <w:r w:rsidRPr="0006225E">
        <w:rPr>
          <w:sz w:val="20"/>
        </w:rPr>
        <w:t xml:space="preserve">There’s also good news for those who like to keep an eye on what's happening with all their energy flows: the </w:t>
      </w:r>
      <w:proofErr w:type="spellStart"/>
      <w:r w:rsidRPr="0006225E">
        <w:rPr>
          <w:sz w:val="20"/>
        </w:rPr>
        <w:t>Wattpilot</w:t>
      </w:r>
      <w:proofErr w:type="spellEnd"/>
      <w:r w:rsidRPr="0006225E">
        <w:rPr>
          <w:sz w:val="20"/>
        </w:rPr>
        <w:t xml:space="preserve"> is now shown in Fronius </w:t>
      </w:r>
      <w:proofErr w:type="spellStart"/>
      <w:r w:rsidRPr="0006225E">
        <w:rPr>
          <w:sz w:val="20"/>
        </w:rPr>
        <w:t>Solar.web</w:t>
      </w:r>
      <w:proofErr w:type="spellEnd"/>
      <w:r w:rsidRPr="0006225E">
        <w:rPr>
          <w:sz w:val="20"/>
        </w:rPr>
        <w:t xml:space="preserve">. This gives users a uniform visualization and the option to troubleshoot directly in the free monitoring tool. In addition, the </w:t>
      </w:r>
      <w:proofErr w:type="spellStart"/>
      <w:r w:rsidRPr="0006225E">
        <w:rPr>
          <w:sz w:val="20"/>
        </w:rPr>
        <w:t>Wattpilot</w:t>
      </w:r>
      <w:proofErr w:type="spellEnd"/>
      <w:r w:rsidRPr="0006225E">
        <w:rPr>
          <w:sz w:val="20"/>
        </w:rPr>
        <w:t xml:space="preserve"> has been given a new look, with the modern housing providing a higher IP rating of IP55. What’s more, the WLAN range has been improved, increasing flexibility at the installation site. </w:t>
      </w:r>
    </w:p>
    <w:p w14:paraId="1F465F27" w14:textId="77777777" w:rsidR="00457B9C" w:rsidRPr="0006225E" w:rsidRDefault="00457B9C" w:rsidP="004114C7">
      <w:pPr>
        <w:spacing w:after="0" w:line="240" w:lineRule="auto"/>
        <w:jc w:val="both"/>
        <w:rPr>
          <w:sz w:val="20"/>
          <w:szCs w:val="20"/>
        </w:rPr>
      </w:pPr>
    </w:p>
    <w:p w14:paraId="7604D22E" w14:textId="06C22905" w:rsidR="00771381" w:rsidRPr="0006225E" w:rsidRDefault="00856D43" w:rsidP="004114C7">
      <w:pPr>
        <w:spacing w:after="0" w:line="240" w:lineRule="auto"/>
        <w:jc w:val="both"/>
        <w:rPr>
          <w:sz w:val="20"/>
          <w:szCs w:val="20"/>
        </w:rPr>
      </w:pPr>
      <w:r w:rsidRPr="0006225E">
        <w:rPr>
          <w:sz w:val="20"/>
        </w:rPr>
        <w:t xml:space="preserve">All these enhancements are not only available for the existing versions, but also for two additional models: the </w:t>
      </w:r>
      <w:proofErr w:type="spellStart"/>
      <w:r w:rsidRPr="0006225E">
        <w:rPr>
          <w:sz w:val="20"/>
        </w:rPr>
        <w:t>Wattpilot</w:t>
      </w:r>
      <w:proofErr w:type="spellEnd"/>
      <w:r w:rsidRPr="0006225E">
        <w:rPr>
          <w:sz w:val="20"/>
        </w:rPr>
        <w:t xml:space="preserve"> Home 22 J and the </w:t>
      </w:r>
      <w:proofErr w:type="spellStart"/>
      <w:r w:rsidRPr="0006225E">
        <w:rPr>
          <w:sz w:val="20"/>
        </w:rPr>
        <w:t>Wattpilot</w:t>
      </w:r>
      <w:proofErr w:type="spellEnd"/>
      <w:r w:rsidRPr="0006225E">
        <w:rPr>
          <w:sz w:val="20"/>
        </w:rPr>
        <w:t xml:space="preserve"> Go J 22 AUS (for Australia). </w:t>
      </w:r>
    </w:p>
    <w:p w14:paraId="12BF2144" w14:textId="77777777" w:rsidR="00E44194" w:rsidRPr="0006225E" w:rsidRDefault="00E44194" w:rsidP="004114C7">
      <w:pPr>
        <w:spacing w:after="0" w:line="240" w:lineRule="auto"/>
        <w:jc w:val="both"/>
        <w:rPr>
          <w:sz w:val="20"/>
          <w:szCs w:val="20"/>
        </w:rPr>
      </w:pPr>
    </w:p>
    <w:p w14:paraId="09084370" w14:textId="0692C841" w:rsidR="00A70142" w:rsidRPr="004C0B1F" w:rsidRDefault="00AD47F0" w:rsidP="004C0B1F">
      <w:pPr>
        <w:pStyle w:val="berschrift3"/>
      </w:pPr>
      <w:r w:rsidRPr="004C0B1F">
        <w:t>Energy-optimized charging</w:t>
      </w:r>
    </w:p>
    <w:p w14:paraId="3CAD8B69" w14:textId="00DCC187" w:rsidR="00E026C1" w:rsidRPr="0006225E" w:rsidRDefault="00F8214B" w:rsidP="004114C7">
      <w:pPr>
        <w:spacing w:after="0" w:line="240" w:lineRule="auto"/>
        <w:jc w:val="both"/>
        <w:rPr>
          <w:sz w:val="20"/>
          <w:szCs w:val="20"/>
        </w:rPr>
      </w:pPr>
      <w:r w:rsidRPr="0006225E">
        <w:rPr>
          <w:sz w:val="20"/>
        </w:rPr>
        <w:t xml:space="preserve">The Dynamic Load Balancing feature will also become available for all </w:t>
      </w:r>
      <w:proofErr w:type="spellStart"/>
      <w:r w:rsidRPr="0006225E">
        <w:rPr>
          <w:sz w:val="20"/>
        </w:rPr>
        <w:t>Wattpilot</w:t>
      </w:r>
      <w:proofErr w:type="spellEnd"/>
      <w:r w:rsidRPr="0006225E">
        <w:rPr>
          <w:sz w:val="20"/>
        </w:rPr>
        <w:t xml:space="preserve"> charging stations at the end of the </w:t>
      </w:r>
      <w:proofErr w:type="gramStart"/>
      <w:r w:rsidRPr="0006225E">
        <w:rPr>
          <w:sz w:val="20"/>
        </w:rPr>
        <w:t>year.</w:t>
      </w:r>
      <w:r w:rsidRPr="0006225E">
        <w:rPr>
          <w:sz w:val="20"/>
          <w:vertAlign w:val="superscript"/>
        </w:rPr>
        <w:t>*</w:t>
      </w:r>
      <w:proofErr w:type="gramEnd"/>
      <w:r w:rsidRPr="0006225E">
        <w:rPr>
          <w:sz w:val="20"/>
        </w:rPr>
        <w:t xml:space="preserve"> Electric vehicles are usually charged at high power, which means that, if several vehicles are connected at the same time, the maximum connected load of the household will often be exceeded. Dynamic Load Balancing ensures the power is optimally distributed, resulting in reliable charging without the need to invest in a large and expensive connection infrastructure. Up to three electric vehicles can be charged simultaneously in an energy-optimized </w:t>
      </w:r>
      <w:r w:rsidRPr="0006225E">
        <w:rPr>
          <w:sz w:val="20"/>
        </w:rPr>
        <w:lastRenderedPageBreak/>
        <w:t>manner using Dynamic Load Balancing. The energy required is dynamically distributed and controlled among the vehicles being charged.</w:t>
      </w:r>
    </w:p>
    <w:p w14:paraId="608EF2CE" w14:textId="77777777" w:rsidR="00C505D8" w:rsidRPr="0006225E" w:rsidRDefault="00C505D8" w:rsidP="00C505D8">
      <w:pPr>
        <w:spacing w:after="0" w:line="240" w:lineRule="auto"/>
        <w:jc w:val="both"/>
        <w:rPr>
          <w:sz w:val="20"/>
          <w:szCs w:val="20"/>
        </w:rPr>
      </w:pPr>
      <w:r w:rsidRPr="0006225E">
        <w:rPr>
          <w:sz w:val="20"/>
        </w:rPr>
        <w:t xml:space="preserve">The </w:t>
      </w:r>
      <w:proofErr w:type="spellStart"/>
      <w:r w:rsidRPr="0006225E">
        <w:rPr>
          <w:sz w:val="20"/>
        </w:rPr>
        <w:t>Wattpilot</w:t>
      </w:r>
      <w:proofErr w:type="spellEnd"/>
      <w:r w:rsidRPr="0006225E">
        <w:rPr>
          <w:sz w:val="20"/>
        </w:rPr>
        <w:t xml:space="preserve"> can already detect when the household connected load is exceeded and reacts to this by giving priority to the loads in the house (heat pump, Ohmpilot, cooker, etc.). </w:t>
      </w:r>
    </w:p>
    <w:p w14:paraId="68CA0F70" w14:textId="77777777" w:rsidR="00E026C1" w:rsidRPr="0006225E" w:rsidRDefault="00E026C1" w:rsidP="004C0B1F">
      <w:pPr>
        <w:jc w:val="both"/>
      </w:pPr>
    </w:p>
    <w:p w14:paraId="790DC069" w14:textId="4E1438AF" w:rsidR="00B8257D" w:rsidRPr="004C0B1F" w:rsidRDefault="007D62A9" w:rsidP="004C0B1F">
      <w:pPr>
        <w:pStyle w:val="berschrift3"/>
      </w:pPr>
      <w:r w:rsidRPr="004C0B1F">
        <w:t>Dream team: PV and e-mobility</w:t>
      </w:r>
    </w:p>
    <w:p w14:paraId="4AA0C3EB" w14:textId="78CF65CA" w:rsidR="00FD11E6" w:rsidRPr="0006225E" w:rsidRDefault="00FD11E6" w:rsidP="004114C7">
      <w:pPr>
        <w:jc w:val="both"/>
        <w:rPr>
          <w:sz w:val="20"/>
          <w:szCs w:val="20"/>
        </w:rPr>
      </w:pPr>
      <w:r w:rsidRPr="0006225E">
        <w:rPr>
          <w:sz w:val="20"/>
        </w:rPr>
        <w:t xml:space="preserve">E-mobility only really makes sense in combination with a photovoltaic system, since the cheapest way to charge electric vehicles is using self-generated photovoltaic power. Plus, the green electricity significantly improves the life cycle analysis. </w:t>
      </w:r>
    </w:p>
    <w:p w14:paraId="21382306" w14:textId="42DEC2A0" w:rsidR="006747BA" w:rsidRPr="0006225E" w:rsidRDefault="00AD47F0" w:rsidP="00AD47F0">
      <w:pPr>
        <w:jc w:val="both"/>
        <w:rPr>
          <w:sz w:val="16"/>
          <w:szCs w:val="16"/>
        </w:rPr>
      </w:pPr>
      <w:r w:rsidRPr="0006225E">
        <w:rPr>
          <w:sz w:val="16"/>
          <w:vertAlign w:val="superscript"/>
        </w:rPr>
        <w:t>*</w:t>
      </w:r>
      <w:r w:rsidRPr="0006225E">
        <w:rPr>
          <w:sz w:val="16"/>
        </w:rPr>
        <w:t xml:space="preserve"> This feature will be available at the end of 2022 via a software update.</w:t>
      </w:r>
    </w:p>
    <w:p w14:paraId="18AD3FBE" w14:textId="77777777" w:rsidR="00AD47F0" w:rsidRPr="0006225E" w:rsidRDefault="00AD47F0" w:rsidP="004114C7">
      <w:pPr>
        <w:spacing w:before="40" w:after="40"/>
        <w:jc w:val="both"/>
        <w:rPr>
          <w:sz w:val="20"/>
          <w:szCs w:val="20"/>
        </w:rPr>
      </w:pPr>
    </w:p>
    <w:p w14:paraId="39701604" w14:textId="547E6995" w:rsidR="0044171E" w:rsidRPr="0006225E" w:rsidRDefault="0044171E" w:rsidP="004114C7">
      <w:pPr>
        <w:spacing w:before="40" w:after="40"/>
        <w:jc w:val="both"/>
        <w:rPr>
          <w:sz w:val="20"/>
          <w:szCs w:val="20"/>
        </w:rPr>
      </w:pPr>
      <w:r w:rsidRPr="0006225E">
        <w:rPr>
          <w:sz w:val="20"/>
        </w:rPr>
        <w:t xml:space="preserve">Words: </w:t>
      </w:r>
      <w:r w:rsidR="004C0B1F">
        <w:rPr>
          <w:sz w:val="20"/>
        </w:rPr>
        <w:t>461</w:t>
      </w:r>
    </w:p>
    <w:p w14:paraId="34AE8A3E" w14:textId="5B32001A" w:rsidR="006747BA" w:rsidRPr="0006225E" w:rsidRDefault="0044171E" w:rsidP="004114C7">
      <w:pPr>
        <w:spacing w:before="40" w:after="40"/>
        <w:jc w:val="both"/>
        <w:rPr>
          <w:sz w:val="20"/>
          <w:szCs w:val="20"/>
        </w:rPr>
      </w:pPr>
      <w:r w:rsidRPr="0006225E">
        <w:rPr>
          <w:sz w:val="20"/>
        </w:rPr>
        <w:t xml:space="preserve">Characters: </w:t>
      </w:r>
      <w:r w:rsidR="004C0B1F">
        <w:rPr>
          <w:sz w:val="20"/>
        </w:rPr>
        <w:t>2</w:t>
      </w:r>
      <w:r w:rsidRPr="0006225E">
        <w:rPr>
          <w:sz w:val="20"/>
        </w:rPr>
        <w:t>,</w:t>
      </w:r>
      <w:r w:rsidR="004C0B1F">
        <w:rPr>
          <w:sz w:val="20"/>
        </w:rPr>
        <w:t>931</w:t>
      </w:r>
      <w:r w:rsidRPr="0006225E">
        <w:rPr>
          <w:sz w:val="20"/>
        </w:rPr>
        <w:t xml:space="preserve"> (incl. spaces)</w:t>
      </w:r>
    </w:p>
    <w:p w14:paraId="27EFE6A5" w14:textId="77777777" w:rsidR="0044171E" w:rsidRPr="0006225E" w:rsidRDefault="0044171E" w:rsidP="004114C7">
      <w:pPr>
        <w:jc w:val="both"/>
        <w:rPr>
          <w:sz w:val="20"/>
          <w:szCs w:val="20"/>
        </w:rPr>
      </w:pPr>
    </w:p>
    <w:p w14:paraId="7EC534EB" w14:textId="78A06791" w:rsidR="00B8257D" w:rsidRPr="0006225E" w:rsidRDefault="00B8257D" w:rsidP="004114C7">
      <w:pPr>
        <w:pStyle w:val="berschrift4"/>
        <w:jc w:val="both"/>
        <w:rPr>
          <w:sz w:val="20"/>
          <w:szCs w:val="20"/>
        </w:rPr>
      </w:pPr>
      <w:r w:rsidRPr="0006225E">
        <w:rPr>
          <w:sz w:val="20"/>
        </w:rPr>
        <w:t>Images</w:t>
      </w:r>
    </w:p>
    <w:p w14:paraId="754368C8" w14:textId="73057ADA" w:rsidR="00B8257D" w:rsidRPr="0006225E" w:rsidRDefault="00B8257D" w:rsidP="004114C7">
      <w:pPr>
        <w:jc w:val="both"/>
        <w:rPr>
          <w:sz w:val="20"/>
          <w:szCs w:val="20"/>
        </w:rPr>
      </w:pPr>
    </w:p>
    <w:p w14:paraId="3F7C6014" w14:textId="77777777" w:rsidR="004C0B1F" w:rsidRDefault="00232002" w:rsidP="00232002">
      <w:pPr>
        <w:jc w:val="both"/>
        <w:rPr>
          <w:sz w:val="18"/>
        </w:rPr>
      </w:pPr>
      <w:r w:rsidRPr="0006225E">
        <w:rPr>
          <w:noProof/>
        </w:rPr>
        <w:drawing>
          <wp:inline distT="0" distB="0" distL="0" distR="0" wp14:anchorId="035F2AEC" wp14:editId="44032932">
            <wp:extent cx="2115047" cy="1584073"/>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39582" cy="1602448"/>
                    </a:xfrm>
                    <a:prstGeom prst="rect">
                      <a:avLst/>
                    </a:prstGeom>
                    <a:noFill/>
                    <a:ln>
                      <a:noFill/>
                    </a:ln>
                  </pic:spPr>
                </pic:pic>
              </a:graphicData>
            </a:graphic>
          </wp:inline>
        </w:drawing>
      </w:r>
      <w:r w:rsidRPr="0006225E">
        <w:rPr>
          <w:sz w:val="18"/>
        </w:rPr>
        <w:t xml:space="preserve"> </w:t>
      </w:r>
    </w:p>
    <w:p w14:paraId="72D1AEBA" w14:textId="32A00213" w:rsidR="00B94D0E" w:rsidRPr="0006225E" w:rsidRDefault="00232002" w:rsidP="00232002">
      <w:pPr>
        <w:jc w:val="both"/>
        <w:rPr>
          <w:sz w:val="18"/>
          <w:szCs w:val="18"/>
        </w:rPr>
      </w:pPr>
      <w:r w:rsidRPr="0006225E">
        <w:rPr>
          <w:sz w:val="16"/>
        </w:rPr>
        <w:t xml:space="preserve">E-mobility is the most recent addition to the visualizations in Fronius </w:t>
      </w:r>
      <w:proofErr w:type="spellStart"/>
      <w:r w:rsidRPr="0006225E">
        <w:rPr>
          <w:sz w:val="16"/>
        </w:rPr>
        <w:t>Solar.web</w:t>
      </w:r>
      <w:proofErr w:type="spellEnd"/>
      <w:r w:rsidRPr="0006225E">
        <w:rPr>
          <w:sz w:val="16"/>
        </w:rPr>
        <w:t xml:space="preserve">. </w:t>
      </w:r>
    </w:p>
    <w:p w14:paraId="70B48718" w14:textId="585DDB1E" w:rsidR="00B94D0E" w:rsidRPr="0006225E" w:rsidRDefault="00232002" w:rsidP="004114C7">
      <w:pPr>
        <w:pStyle w:val="Listenabsatz"/>
        <w:spacing w:after="0" w:line="240" w:lineRule="auto"/>
        <w:contextualSpacing w:val="0"/>
        <w:jc w:val="both"/>
        <w:rPr>
          <w:rFonts w:eastAsia="Times New Roman"/>
        </w:rPr>
      </w:pPr>
      <w:r w:rsidRPr="0006225E">
        <w:rPr>
          <w:noProof/>
        </w:rPr>
        <w:drawing>
          <wp:anchor distT="0" distB="0" distL="114300" distR="114300" simplePos="0" relativeHeight="251670528" behindDoc="1" locked="0" layoutInCell="1" allowOverlap="1" wp14:anchorId="44BE8099" wp14:editId="6BA563B1">
            <wp:simplePos x="0" y="0"/>
            <wp:positionH relativeFrom="column">
              <wp:posOffset>14467</wp:posOffset>
            </wp:positionH>
            <wp:positionV relativeFrom="paragraph">
              <wp:posOffset>56598</wp:posOffset>
            </wp:positionV>
            <wp:extent cx="1368735" cy="1677726"/>
            <wp:effectExtent l="0" t="0" r="3175" b="0"/>
            <wp:wrapTight wrapText="bothSides">
              <wp:wrapPolygon edited="0">
                <wp:start x="0" y="0"/>
                <wp:lineTo x="0" y="21338"/>
                <wp:lineTo x="21349" y="21338"/>
                <wp:lineTo x="21349"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68735" cy="1677726"/>
                    </a:xfrm>
                    <a:prstGeom prst="rect">
                      <a:avLst/>
                    </a:prstGeom>
                    <a:noFill/>
                    <a:ln>
                      <a:noFill/>
                    </a:ln>
                  </pic:spPr>
                </pic:pic>
              </a:graphicData>
            </a:graphic>
          </wp:anchor>
        </w:drawing>
      </w:r>
    </w:p>
    <w:p w14:paraId="65FF5D2B" w14:textId="6AC9BCD3" w:rsidR="00B94D0E" w:rsidRPr="0006225E" w:rsidRDefault="00B94D0E" w:rsidP="00232002">
      <w:pPr>
        <w:pStyle w:val="Listenabsatz"/>
        <w:spacing w:after="0" w:line="240" w:lineRule="auto"/>
        <w:contextualSpacing w:val="0"/>
        <w:rPr>
          <w:rFonts w:eastAsia="Times New Roman"/>
        </w:rPr>
      </w:pPr>
    </w:p>
    <w:p w14:paraId="2CA1BF0B" w14:textId="167420AC" w:rsidR="00604BFB" w:rsidRPr="0006225E" w:rsidRDefault="00604BFB" w:rsidP="004114C7">
      <w:pPr>
        <w:jc w:val="both"/>
        <w:rPr>
          <w:sz w:val="18"/>
          <w:szCs w:val="18"/>
        </w:rPr>
      </w:pPr>
    </w:p>
    <w:p w14:paraId="0BB1C467" w14:textId="488932C7" w:rsidR="00604BFB" w:rsidRPr="0006225E" w:rsidRDefault="00604BFB" w:rsidP="004114C7">
      <w:pPr>
        <w:jc w:val="both"/>
        <w:rPr>
          <w:sz w:val="18"/>
          <w:szCs w:val="18"/>
        </w:rPr>
      </w:pPr>
    </w:p>
    <w:p w14:paraId="526DE079" w14:textId="5C49562D" w:rsidR="00B94D0E" w:rsidRPr="0006225E" w:rsidRDefault="00B94D0E" w:rsidP="004114C7">
      <w:pPr>
        <w:jc w:val="both"/>
        <w:rPr>
          <w:sz w:val="18"/>
          <w:szCs w:val="18"/>
        </w:rPr>
      </w:pPr>
    </w:p>
    <w:p w14:paraId="16144C89" w14:textId="77777777" w:rsidR="004C0B1F" w:rsidRDefault="004C0B1F" w:rsidP="004114C7">
      <w:pPr>
        <w:jc w:val="both"/>
        <w:rPr>
          <w:sz w:val="16"/>
        </w:rPr>
      </w:pPr>
    </w:p>
    <w:p w14:paraId="6B3B5A74" w14:textId="77777777" w:rsidR="004C0B1F" w:rsidRDefault="004C0B1F" w:rsidP="004114C7">
      <w:pPr>
        <w:jc w:val="both"/>
        <w:rPr>
          <w:sz w:val="16"/>
        </w:rPr>
      </w:pPr>
    </w:p>
    <w:p w14:paraId="1D572CC6" w14:textId="77777777" w:rsidR="004C0B1F" w:rsidRDefault="004C0B1F" w:rsidP="004114C7">
      <w:pPr>
        <w:jc w:val="both"/>
        <w:rPr>
          <w:sz w:val="16"/>
        </w:rPr>
      </w:pPr>
    </w:p>
    <w:p w14:paraId="047BDC7C" w14:textId="5F09FDB7" w:rsidR="00B94D0E" w:rsidRPr="0006225E" w:rsidRDefault="00B94D0E" w:rsidP="004114C7">
      <w:pPr>
        <w:jc w:val="both"/>
        <w:rPr>
          <w:sz w:val="16"/>
          <w:szCs w:val="16"/>
        </w:rPr>
      </w:pPr>
      <w:r w:rsidRPr="0006225E">
        <w:rPr>
          <w:sz w:val="16"/>
        </w:rPr>
        <w:t xml:space="preserve">The modern design of the Fronius </w:t>
      </w:r>
      <w:proofErr w:type="spellStart"/>
      <w:r w:rsidRPr="0006225E">
        <w:rPr>
          <w:sz w:val="16"/>
        </w:rPr>
        <w:t>Wattpilot</w:t>
      </w:r>
      <w:proofErr w:type="spellEnd"/>
      <w:r w:rsidRPr="0006225E">
        <w:rPr>
          <w:sz w:val="16"/>
        </w:rPr>
        <w:t xml:space="preserve"> housing ensures a higher IP rating (IP55).</w:t>
      </w:r>
    </w:p>
    <w:p w14:paraId="276226E2" w14:textId="77777777" w:rsidR="00B94D0E" w:rsidRPr="0006225E" w:rsidRDefault="00B94D0E" w:rsidP="004114C7">
      <w:pPr>
        <w:jc w:val="both"/>
        <w:rPr>
          <w:sz w:val="18"/>
          <w:szCs w:val="18"/>
        </w:rPr>
      </w:pPr>
    </w:p>
    <w:p w14:paraId="0D053E90" w14:textId="28605316" w:rsidR="00E536B5" w:rsidRPr="0006225E" w:rsidRDefault="00FE5AD6" w:rsidP="004114C7">
      <w:pPr>
        <w:jc w:val="both"/>
        <w:rPr>
          <w:noProof/>
          <w:sz w:val="18"/>
          <w:szCs w:val="18"/>
        </w:rPr>
      </w:pPr>
      <w:r w:rsidRPr="0006225E">
        <w:rPr>
          <w:noProof/>
        </w:rPr>
        <w:lastRenderedPageBreak/>
        <w:drawing>
          <wp:anchor distT="0" distB="0" distL="114300" distR="114300" simplePos="0" relativeHeight="251671552" behindDoc="1" locked="0" layoutInCell="1" allowOverlap="1" wp14:anchorId="12602AF7" wp14:editId="6A200C46">
            <wp:simplePos x="0" y="0"/>
            <wp:positionH relativeFrom="column">
              <wp:posOffset>-1298</wp:posOffset>
            </wp:positionH>
            <wp:positionV relativeFrom="paragraph">
              <wp:posOffset>883</wp:posOffset>
            </wp:positionV>
            <wp:extent cx="2027583" cy="1519569"/>
            <wp:effectExtent l="0" t="0" r="0" b="4445"/>
            <wp:wrapTight wrapText="bothSides">
              <wp:wrapPolygon edited="0">
                <wp:start x="0" y="0"/>
                <wp:lineTo x="0" y="21392"/>
                <wp:lineTo x="21309" y="21392"/>
                <wp:lineTo x="21309"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27583" cy="1519569"/>
                    </a:xfrm>
                    <a:prstGeom prst="rect">
                      <a:avLst/>
                    </a:prstGeom>
                  </pic:spPr>
                </pic:pic>
              </a:graphicData>
            </a:graphic>
          </wp:anchor>
        </w:drawing>
      </w:r>
    </w:p>
    <w:p w14:paraId="64E1C903" w14:textId="77777777" w:rsidR="00E536B5" w:rsidRPr="0006225E" w:rsidRDefault="00E536B5" w:rsidP="004114C7">
      <w:pPr>
        <w:jc w:val="both"/>
        <w:rPr>
          <w:noProof/>
          <w:sz w:val="18"/>
          <w:szCs w:val="18"/>
        </w:rPr>
      </w:pPr>
    </w:p>
    <w:p w14:paraId="4A1D9969" w14:textId="07F7F900" w:rsidR="00E536B5" w:rsidRPr="0006225E" w:rsidRDefault="00E536B5" w:rsidP="004114C7">
      <w:pPr>
        <w:jc w:val="both"/>
        <w:rPr>
          <w:noProof/>
          <w:sz w:val="18"/>
          <w:szCs w:val="18"/>
        </w:rPr>
      </w:pPr>
    </w:p>
    <w:p w14:paraId="66E76011" w14:textId="0F0D9D3B" w:rsidR="00E536B5" w:rsidRPr="0006225E" w:rsidRDefault="00E536B5" w:rsidP="004114C7">
      <w:pPr>
        <w:jc w:val="both"/>
        <w:rPr>
          <w:noProof/>
          <w:sz w:val="18"/>
          <w:szCs w:val="18"/>
        </w:rPr>
      </w:pPr>
    </w:p>
    <w:p w14:paraId="2EF4EB13" w14:textId="77777777" w:rsidR="00E536B5" w:rsidRPr="0006225E" w:rsidRDefault="00E536B5" w:rsidP="004114C7">
      <w:pPr>
        <w:jc w:val="both"/>
        <w:rPr>
          <w:noProof/>
          <w:sz w:val="18"/>
          <w:szCs w:val="18"/>
        </w:rPr>
      </w:pPr>
    </w:p>
    <w:p w14:paraId="000C2DFA" w14:textId="77777777" w:rsidR="004C0B1F" w:rsidRDefault="004C0B1F" w:rsidP="004114C7">
      <w:pPr>
        <w:jc w:val="both"/>
        <w:rPr>
          <w:sz w:val="16"/>
        </w:rPr>
      </w:pPr>
    </w:p>
    <w:p w14:paraId="6A2D5607" w14:textId="345D72DC" w:rsidR="002F207D" w:rsidRPr="0006225E" w:rsidRDefault="007D62A9" w:rsidP="004114C7">
      <w:pPr>
        <w:jc w:val="both"/>
        <w:rPr>
          <w:sz w:val="18"/>
          <w:szCs w:val="18"/>
        </w:rPr>
      </w:pPr>
      <w:r w:rsidRPr="0006225E">
        <w:rPr>
          <w:sz w:val="16"/>
        </w:rPr>
        <w:t>Dream team: PV and e-mobility.</w:t>
      </w:r>
    </w:p>
    <w:p w14:paraId="0AD63EC5" w14:textId="77777777" w:rsidR="00D05566" w:rsidRPr="0006225E" w:rsidRDefault="00D05566" w:rsidP="004114C7">
      <w:pPr>
        <w:jc w:val="both"/>
        <w:rPr>
          <w:i/>
          <w:iCs/>
          <w:sz w:val="18"/>
          <w:szCs w:val="18"/>
        </w:rPr>
      </w:pPr>
    </w:p>
    <w:p w14:paraId="678B5CFF" w14:textId="4880A8BD" w:rsidR="00B8257D" w:rsidRPr="0006225E" w:rsidRDefault="00B25C3B" w:rsidP="004114C7">
      <w:pPr>
        <w:jc w:val="both"/>
        <w:rPr>
          <w:i/>
          <w:iCs/>
          <w:sz w:val="18"/>
          <w:szCs w:val="18"/>
        </w:rPr>
      </w:pPr>
      <w:r w:rsidRPr="0006225E">
        <w:rPr>
          <w:i/>
          <w:sz w:val="18"/>
        </w:rPr>
        <w:t>Photo credits: Fronius International GmbH, reproduction free of charge</w:t>
      </w:r>
    </w:p>
    <w:p w14:paraId="0C1181E0" w14:textId="77777777" w:rsidR="008C5190" w:rsidRPr="0006225E" w:rsidRDefault="008C5190" w:rsidP="004114C7">
      <w:pPr>
        <w:jc w:val="both"/>
        <w:rPr>
          <w:rFonts w:eastAsiaTheme="majorEastAsia" w:cstheme="majorBidi"/>
          <w:iCs/>
          <w:color w:val="000000" w:themeColor="text1"/>
          <w:sz w:val="20"/>
          <w:szCs w:val="20"/>
        </w:rPr>
      </w:pPr>
    </w:p>
    <w:p w14:paraId="35D157E3" w14:textId="4DE4010E" w:rsidR="00EC6E68" w:rsidRPr="0006225E" w:rsidRDefault="0015484D" w:rsidP="004114C7">
      <w:pPr>
        <w:pStyle w:val="berschrift4"/>
        <w:jc w:val="both"/>
        <w:rPr>
          <w:sz w:val="20"/>
          <w:szCs w:val="20"/>
        </w:rPr>
      </w:pPr>
      <w:r w:rsidRPr="0006225E">
        <w:rPr>
          <w:sz w:val="20"/>
        </w:rPr>
        <w:t>Business Unit Solar Energy</w:t>
      </w:r>
    </w:p>
    <w:p w14:paraId="5F3913DA" w14:textId="71F63AB1" w:rsidR="001B4713" w:rsidRPr="0006225E" w:rsidRDefault="00D61309" w:rsidP="004114C7">
      <w:pPr>
        <w:jc w:val="both"/>
        <w:rPr>
          <w:sz w:val="20"/>
          <w:szCs w:val="20"/>
        </w:rPr>
      </w:pPr>
      <w:r w:rsidRPr="0006225E">
        <w:rPr>
          <w:sz w:val="20"/>
        </w:rPr>
        <w:t xml:space="preserve">Founded in 1992, the Fronius Business Unit (BU) Solar Energy is celebrating its 30th anniversary this year. Under the motto “Energize your life”, we develop innovative solutions with which solar energy can be generated, stored, </w:t>
      </w:r>
      <w:proofErr w:type="gramStart"/>
      <w:r w:rsidRPr="0006225E">
        <w:rPr>
          <w:sz w:val="20"/>
        </w:rPr>
        <w:t>distributed</w:t>
      </w:r>
      <w:proofErr w:type="gramEnd"/>
      <w:r w:rsidRPr="0006225E">
        <w:rPr>
          <w:sz w:val="20"/>
        </w:rPr>
        <w:t xml:space="preserve"> and consumed cost-efficiently and intelligently. Fronius Solar Energy makes it possible to use the sun 24 hours a day, paving the way for a future worth living in, in which renewable energies cover 100 percent of the world’s energy needs. Our solutions are sustainably developed and produced entirely in Europe – mainly in Austria. Fronius Solar Energy has 26 branches around the world and can point to a total output of more than 25 gigawatts of installed inverters to date. Sales are made via a global competence network of installation, service, and sales partners.</w:t>
      </w:r>
    </w:p>
    <w:p w14:paraId="00AB6915" w14:textId="77777777" w:rsidR="00BB6194" w:rsidRPr="0006225E" w:rsidRDefault="00BB6194" w:rsidP="004114C7">
      <w:pPr>
        <w:spacing w:after="0" w:line="240" w:lineRule="auto"/>
        <w:jc w:val="both"/>
        <w:rPr>
          <w:b/>
          <w:bCs/>
          <w:sz w:val="20"/>
          <w:szCs w:val="20"/>
        </w:rPr>
      </w:pPr>
      <w:bookmarkStart w:id="0" w:name="_Hlk107480427"/>
      <w:r w:rsidRPr="0006225E">
        <w:rPr>
          <w:b/>
          <w:sz w:val="20"/>
        </w:rPr>
        <w:t>We are Fronius.</w:t>
      </w:r>
    </w:p>
    <w:bookmarkEnd w:id="0"/>
    <w:p w14:paraId="4AEAEE72" w14:textId="77777777" w:rsidR="00BB6194" w:rsidRPr="0006225E" w:rsidRDefault="00BB6194" w:rsidP="004114C7">
      <w:pPr>
        <w:spacing w:after="0" w:line="240" w:lineRule="auto"/>
        <w:jc w:val="both"/>
        <w:rPr>
          <w:sz w:val="20"/>
          <w:szCs w:val="20"/>
        </w:rPr>
      </w:pPr>
      <w:r w:rsidRPr="0006225E">
        <w:rPr>
          <w:sz w:val="20"/>
        </w:rPr>
        <w:t>Over 6100 employees worldwide, a current export share of 89 percent, and 1366 active patents: that’s us, that’s Fronius. Founded in 1945 as a regional one-man operation, we are now a global player - a fact that is impressively demonstrated by our 37 international subsidiaries and our network of sales partners in more than 60 countries. And yet, at our core, we are still a family-owned company from Austria, active in photovoltaics, welding, and battery charging technology. We have always developed products and solutions for a future worth living, offering our customers an all-in-one package in the process: from advance planning and consulting to ongoing monitoring and a repair service tailored to their specific needs. We are innovative. We are curious. We are Fronius.</w:t>
      </w:r>
    </w:p>
    <w:p w14:paraId="66177D9A" w14:textId="2E3A5D74" w:rsidR="00EC6E68" w:rsidRPr="0006225E" w:rsidRDefault="00EC6E68" w:rsidP="004114C7">
      <w:pPr>
        <w:jc w:val="both"/>
        <w:rPr>
          <w:sz w:val="20"/>
          <w:szCs w:val="20"/>
        </w:rPr>
      </w:pPr>
    </w:p>
    <w:p w14:paraId="11C1679C" w14:textId="77777777" w:rsidR="004C0B1F" w:rsidRPr="005F3616" w:rsidRDefault="004C0B1F" w:rsidP="004C0B1F">
      <w:pPr>
        <w:pStyle w:val="berschrift4"/>
        <w:rPr>
          <w:sz w:val="20"/>
          <w:szCs w:val="20"/>
        </w:rPr>
      </w:pPr>
      <w:r w:rsidRPr="005F3616">
        <w:rPr>
          <w:sz w:val="20"/>
          <w:szCs w:val="20"/>
        </w:rPr>
        <w:t xml:space="preserve">Enquiry </w:t>
      </w:r>
      <w:proofErr w:type="gramStart"/>
      <w:r w:rsidRPr="005F3616">
        <w:rPr>
          <w:sz w:val="20"/>
          <w:szCs w:val="20"/>
        </w:rPr>
        <w:t>note</w:t>
      </w:r>
      <w:proofErr w:type="gramEnd"/>
    </w:p>
    <w:p w14:paraId="43B07F39" w14:textId="77777777" w:rsidR="004C0B1F" w:rsidRDefault="004C0B1F" w:rsidP="004C0B1F">
      <w:pPr>
        <w:rPr>
          <w:sz w:val="20"/>
          <w:szCs w:val="20"/>
        </w:rPr>
      </w:pPr>
      <w:r w:rsidRPr="005F3616">
        <w:rPr>
          <w:sz w:val="20"/>
          <w:szCs w:val="20"/>
        </w:rPr>
        <w:t>Fronius International GmbH, Mag. Andrea SCHARTNER,</w:t>
      </w:r>
      <w:r w:rsidRPr="005F3616">
        <w:rPr>
          <w:sz w:val="20"/>
          <w:szCs w:val="20"/>
        </w:rPr>
        <w:br/>
        <w:t>+43 664 88536765, schartner.andrea@fronius.com,</w:t>
      </w:r>
      <w:r w:rsidRPr="005F3616">
        <w:rPr>
          <w:sz w:val="20"/>
          <w:szCs w:val="20"/>
        </w:rPr>
        <w:br/>
      </w:r>
      <w:proofErr w:type="spellStart"/>
      <w:r w:rsidRPr="005F3616">
        <w:rPr>
          <w:sz w:val="20"/>
          <w:szCs w:val="20"/>
        </w:rPr>
        <w:t>Froniusplatz</w:t>
      </w:r>
      <w:proofErr w:type="spellEnd"/>
      <w:r w:rsidRPr="005F3616">
        <w:rPr>
          <w:sz w:val="20"/>
          <w:szCs w:val="20"/>
        </w:rPr>
        <w:t xml:space="preserve"> 1, 4600 Wels, Austria</w:t>
      </w:r>
    </w:p>
    <w:p w14:paraId="650D8658" w14:textId="77777777" w:rsidR="004C0B1F" w:rsidRPr="0035114D" w:rsidRDefault="004C0B1F" w:rsidP="004C0B1F">
      <w:pPr>
        <w:spacing w:before="40" w:after="40" w:line="240" w:lineRule="auto"/>
        <w:rPr>
          <w:sz w:val="20"/>
        </w:rPr>
      </w:pPr>
      <w:r w:rsidRPr="0035114D">
        <w:rPr>
          <w:sz w:val="20"/>
        </w:rPr>
        <w:t xml:space="preserve">Laura NACHBAUER, +43 664 677411572, </w:t>
      </w:r>
      <w:hyperlink r:id="rId10" w:history="1">
        <w:r w:rsidRPr="0035114D">
          <w:rPr>
            <w:rStyle w:val="Hyperlink"/>
            <w:sz w:val="20"/>
            <w:szCs w:val="20"/>
          </w:rPr>
          <w:t>nachbauer.laura@fronius.com</w:t>
        </w:r>
      </w:hyperlink>
      <w:r w:rsidRPr="0035114D">
        <w:rPr>
          <w:sz w:val="20"/>
        </w:rPr>
        <w:t xml:space="preserve">, </w:t>
      </w:r>
      <w:proofErr w:type="spellStart"/>
      <w:r w:rsidRPr="0035114D">
        <w:rPr>
          <w:sz w:val="20"/>
        </w:rPr>
        <w:t>Froniusplatz</w:t>
      </w:r>
      <w:proofErr w:type="spellEnd"/>
      <w:r w:rsidRPr="0035114D">
        <w:rPr>
          <w:sz w:val="20"/>
        </w:rPr>
        <w:t xml:space="preserve"> 1, 4600 Wels, Austria.</w:t>
      </w:r>
    </w:p>
    <w:p w14:paraId="52E7D999" w14:textId="77777777" w:rsidR="004C0B1F" w:rsidRPr="0035114D" w:rsidRDefault="004C0B1F" w:rsidP="004C0B1F">
      <w:pPr>
        <w:spacing w:before="40" w:after="40" w:line="240" w:lineRule="auto"/>
        <w:rPr>
          <w:sz w:val="20"/>
        </w:rPr>
      </w:pPr>
    </w:p>
    <w:p w14:paraId="2393B78C" w14:textId="77777777" w:rsidR="004C0B1F" w:rsidRPr="00945E3A" w:rsidRDefault="004C0B1F" w:rsidP="004C0B1F">
      <w:pPr>
        <w:spacing w:before="40" w:after="40" w:line="240" w:lineRule="auto"/>
        <w:rPr>
          <w:sz w:val="20"/>
        </w:rPr>
      </w:pPr>
      <w:r w:rsidRPr="0035114D">
        <w:rPr>
          <w:sz w:val="20"/>
        </w:rPr>
        <w:t xml:space="preserve">Elfriede HIRSCH, +43 664 6213775, </w:t>
      </w:r>
      <w:hyperlink r:id="rId11" w:history="1">
        <w:r w:rsidRPr="0035114D">
          <w:rPr>
            <w:rStyle w:val="Hyperlink"/>
            <w:sz w:val="20"/>
            <w:szCs w:val="18"/>
          </w:rPr>
          <w:t>hirsch.elfriede@fronius.com</w:t>
        </w:r>
      </w:hyperlink>
      <w:r w:rsidRPr="0035114D">
        <w:rPr>
          <w:sz w:val="20"/>
        </w:rPr>
        <w:t xml:space="preserve">, </w:t>
      </w:r>
      <w:proofErr w:type="spellStart"/>
      <w:r w:rsidRPr="0035114D">
        <w:rPr>
          <w:sz w:val="20"/>
        </w:rPr>
        <w:t>Froniusplatz</w:t>
      </w:r>
      <w:proofErr w:type="spellEnd"/>
      <w:r w:rsidRPr="0035114D">
        <w:rPr>
          <w:sz w:val="20"/>
        </w:rPr>
        <w:t xml:space="preserve"> 1, 4600 Wels, Austria.</w:t>
      </w:r>
    </w:p>
    <w:p w14:paraId="74F53E16" w14:textId="77777777" w:rsidR="004C0B1F" w:rsidRPr="005F3616" w:rsidRDefault="004C0B1F" w:rsidP="004C0B1F">
      <w:pPr>
        <w:rPr>
          <w:sz w:val="20"/>
          <w:szCs w:val="20"/>
        </w:rPr>
      </w:pPr>
    </w:p>
    <w:p w14:paraId="7F5BD616" w14:textId="77777777" w:rsidR="004C0B1F" w:rsidRPr="0016281E" w:rsidRDefault="004C0B1F" w:rsidP="004C0B1F">
      <w:pPr>
        <w:spacing w:before="40" w:after="40"/>
        <w:rPr>
          <w:rStyle w:val="Hyperlink"/>
          <w:sz w:val="20"/>
          <w:szCs w:val="20"/>
        </w:rPr>
      </w:pPr>
      <w:r w:rsidRPr="0016281E">
        <w:rPr>
          <w:rFonts w:eastAsiaTheme="majorEastAsia" w:cstheme="majorBidi"/>
          <w:iCs/>
          <w:color w:val="000000" w:themeColor="text1"/>
          <w:sz w:val="20"/>
          <w:szCs w:val="20"/>
          <w:u w:val="single"/>
        </w:rPr>
        <w:lastRenderedPageBreak/>
        <w:t>Specimen copy</w:t>
      </w:r>
      <w:r w:rsidRPr="0016281E">
        <w:rPr>
          <w:rFonts w:eastAsiaTheme="majorEastAsia" w:cstheme="majorBidi"/>
          <w:iCs/>
          <w:color w:val="000000" w:themeColor="text1"/>
          <w:sz w:val="20"/>
          <w:szCs w:val="20"/>
          <w:u w:val="single"/>
        </w:rPr>
        <w:br/>
      </w:r>
      <w:r w:rsidRPr="0016281E">
        <w:rPr>
          <w:sz w:val="20"/>
          <w:szCs w:val="20"/>
        </w:rPr>
        <w:t>a1kommunikation Schweizer GmbH, Rüdiger KEMPA,</w:t>
      </w:r>
      <w:r w:rsidRPr="0016281E">
        <w:rPr>
          <w:sz w:val="20"/>
          <w:szCs w:val="20"/>
        </w:rPr>
        <w:br/>
      </w:r>
      <w:hyperlink r:id="rId12" w:history="1">
        <w:r w:rsidRPr="0016281E">
          <w:rPr>
            <w:rStyle w:val="Hyperlink"/>
            <w:sz w:val="20"/>
            <w:szCs w:val="20"/>
          </w:rPr>
          <w:t>rke@a1kommunikation.de</w:t>
        </w:r>
      </w:hyperlink>
    </w:p>
    <w:p w14:paraId="01311331" w14:textId="77777777" w:rsidR="004C0B1F" w:rsidRDefault="004C0B1F" w:rsidP="004C0B1F">
      <w:pPr>
        <w:spacing w:before="40" w:after="40"/>
        <w:rPr>
          <w:sz w:val="20"/>
          <w:szCs w:val="20"/>
        </w:rPr>
      </w:pPr>
      <w:proofErr w:type="spellStart"/>
      <w:r w:rsidRPr="0001297E">
        <w:rPr>
          <w:sz w:val="20"/>
          <w:szCs w:val="20"/>
        </w:rPr>
        <w:t>Oberdorfstraße</w:t>
      </w:r>
      <w:proofErr w:type="spellEnd"/>
      <w:r w:rsidRPr="0001297E">
        <w:rPr>
          <w:sz w:val="20"/>
          <w:szCs w:val="20"/>
        </w:rPr>
        <w:t xml:space="preserve"> 31A, 70794 </w:t>
      </w:r>
      <w:proofErr w:type="spellStart"/>
      <w:r w:rsidRPr="0001297E">
        <w:rPr>
          <w:sz w:val="20"/>
          <w:szCs w:val="20"/>
        </w:rPr>
        <w:t>Filderstadt</w:t>
      </w:r>
      <w:proofErr w:type="spellEnd"/>
      <w:r w:rsidRPr="0001297E">
        <w:rPr>
          <w:sz w:val="20"/>
          <w:szCs w:val="20"/>
        </w:rPr>
        <w:t xml:space="preserve">, </w:t>
      </w:r>
      <w:r>
        <w:rPr>
          <w:sz w:val="20"/>
          <w:szCs w:val="20"/>
        </w:rPr>
        <w:t>Germany</w:t>
      </w:r>
    </w:p>
    <w:p w14:paraId="52B9E264" w14:textId="77777777" w:rsidR="004C0B1F" w:rsidRDefault="004C0B1F" w:rsidP="004C0B1F">
      <w:pPr>
        <w:spacing w:before="40" w:after="40"/>
        <w:rPr>
          <w:sz w:val="20"/>
          <w:szCs w:val="20"/>
        </w:rPr>
      </w:pPr>
    </w:p>
    <w:p w14:paraId="402EFAE2" w14:textId="77777777" w:rsidR="004C0B1F" w:rsidRPr="00604BFB" w:rsidRDefault="004C0B1F" w:rsidP="004C0B1F">
      <w:pPr>
        <w:jc w:val="both"/>
        <w:rPr>
          <w:sz w:val="16"/>
          <w:szCs w:val="16"/>
        </w:rPr>
      </w:pPr>
      <w:r>
        <w:rPr>
          <w:sz w:val="16"/>
        </w:rPr>
        <w:t xml:space="preserve">If you no longer wish to receive press releases from Fronius International GmbH (Business Unit Solar Energy) please reply with UNSUBSCRIBE to the e-mail address </w:t>
      </w:r>
      <w:hyperlink r:id="rId13" w:history="1">
        <w:r>
          <w:rPr>
            <w:rStyle w:val="Hyperlink"/>
            <w:sz w:val="16"/>
          </w:rPr>
          <w:t>cancellation@fronius.com</w:t>
        </w:r>
      </w:hyperlink>
      <w:r>
        <w:rPr>
          <w:sz w:val="16"/>
        </w:rPr>
        <w:t>.</w:t>
      </w:r>
    </w:p>
    <w:p w14:paraId="655B8C43" w14:textId="77777777" w:rsidR="004C0B1F" w:rsidRPr="003C7DA1" w:rsidRDefault="004C0B1F" w:rsidP="004C0B1F">
      <w:pPr>
        <w:jc w:val="both"/>
        <w:rPr>
          <w:sz w:val="20"/>
          <w:szCs w:val="20"/>
          <w:lang w:val="de-AT"/>
        </w:rPr>
      </w:pPr>
    </w:p>
    <w:p w14:paraId="790215F6" w14:textId="3A776744" w:rsidR="00670F02" w:rsidRPr="0006225E" w:rsidRDefault="00670F02" w:rsidP="004C0B1F">
      <w:pPr>
        <w:pStyle w:val="berschrift4"/>
        <w:jc w:val="both"/>
        <w:rPr>
          <w:sz w:val="16"/>
          <w:szCs w:val="16"/>
        </w:rPr>
      </w:pPr>
    </w:p>
    <w:sectPr w:rsidR="00670F02" w:rsidRPr="0006225E">
      <w:headerReference w:type="default" r:id="rId14"/>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4FEA0" w14:textId="77777777" w:rsidR="00ED5549" w:rsidRDefault="00ED5549" w:rsidP="00B54547">
      <w:pPr>
        <w:spacing w:after="0" w:line="240" w:lineRule="auto"/>
      </w:pPr>
      <w:r>
        <w:separator/>
      </w:r>
    </w:p>
  </w:endnote>
  <w:endnote w:type="continuationSeparator" w:id="0">
    <w:p w14:paraId="74AE2CEA" w14:textId="77777777" w:rsidR="00ED5549" w:rsidRDefault="00ED5549"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171AE" w14:textId="77777777" w:rsidR="00ED5549" w:rsidRDefault="00ED5549" w:rsidP="00B54547">
      <w:pPr>
        <w:spacing w:after="0" w:line="240" w:lineRule="auto"/>
      </w:pPr>
      <w:r>
        <w:separator/>
      </w:r>
    </w:p>
  </w:footnote>
  <w:footnote w:type="continuationSeparator" w:id="0">
    <w:p w14:paraId="5FA4722F" w14:textId="77777777" w:rsidR="00ED5549" w:rsidRDefault="00ED5549"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F0C6AF4"/>
    <w:multiLevelType w:val="hybridMultilevel"/>
    <w:tmpl w:val="E0E8BBBA"/>
    <w:lvl w:ilvl="0" w:tplc="28EAFDE6">
      <w:start w:val="1"/>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6C927CD8"/>
    <w:multiLevelType w:val="hybridMultilevel"/>
    <w:tmpl w:val="8034AAEA"/>
    <w:lvl w:ilvl="0" w:tplc="0C070001">
      <w:start w:val="1"/>
      <w:numFmt w:val="bullet"/>
      <w:lvlText w:val=""/>
      <w:lvlJc w:val="left"/>
      <w:pPr>
        <w:ind w:left="360" w:hanging="360"/>
      </w:pPr>
      <w:rPr>
        <w:rFonts w:ascii="Symbol" w:hAnsi="Symbol" w:hint="default"/>
      </w:rPr>
    </w:lvl>
    <w:lvl w:ilvl="1" w:tplc="0C070003">
      <w:start w:val="1"/>
      <w:numFmt w:val="bullet"/>
      <w:lvlText w:val="o"/>
      <w:lvlJc w:val="left"/>
      <w:pPr>
        <w:ind w:left="1080" w:hanging="360"/>
      </w:pPr>
      <w:rPr>
        <w:rFonts w:ascii="Courier New" w:hAnsi="Courier New" w:cs="Courier New" w:hint="default"/>
      </w:rPr>
    </w:lvl>
    <w:lvl w:ilvl="2" w:tplc="0C070005">
      <w:start w:val="1"/>
      <w:numFmt w:val="bullet"/>
      <w:lvlText w:val=""/>
      <w:lvlJc w:val="left"/>
      <w:pPr>
        <w:ind w:left="1800" w:hanging="360"/>
      </w:pPr>
      <w:rPr>
        <w:rFonts w:ascii="Wingdings" w:hAnsi="Wingdings" w:hint="default"/>
      </w:rPr>
    </w:lvl>
    <w:lvl w:ilvl="3" w:tplc="0C070001">
      <w:start w:val="1"/>
      <w:numFmt w:val="bullet"/>
      <w:lvlText w:val=""/>
      <w:lvlJc w:val="left"/>
      <w:pPr>
        <w:ind w:left="2520" w:hanging="360"/>
      </w:pPr>
      <w:rPr>
        <w:rFonts w:ascii="Symbol" w:hAnsi="Symbol" w:hint="default"/>
      </w:rPr>
    </w:lvl>
    <w:lvl w:ilvl="4" w:tplc="0C070003">
      <w:start w:val="1"/>
      <w:numFmt w:val="bullet"/>
      <w:lvlText w:val="o"/>
      <w:lvlJc w:val="left"/>
      <w:pPr>
        <w:ind w:left="3240" w:hanging="360"/>
      </w:pPr>
      <w:rPr>
        <w:rFonts w:ascii="Courier New" w:hAnsi="Courier New" w:cs="Courier New" w:hint="default"/>
      </w:rPr>
    </w:lvl>
    <w:lvl w:ilvl="5" w:tplc="0C070005">
      <w:start w:val="1"/>
      <w:numFmt w:val="bullet"/>
      <w:lvlText w:val=""/>
      <w:lvlJc w:val="left"/>
      <w:pPr>
        <w:ind w:left="3960" w:hanging="360"/>
      </w:pPr>
      <w:rPr>
        <w:rFonts w:ascii="Wingdings" w:hAnsi="Wingdings" w:hint="default"/>
      </w:rPr>
    </w:lvl>
    <w:lvl w:ilvl="6" w:tplc="0C070001">
      <w:start w:val="1"/>
      <w:numFmt w:val="bullet"/>
      <w:lvlText w:val=""/>
      <w:lvlJc w:val="left"/>
      <w:pPr>
        <w:ind w:left="4680" w:hanging="360"/>
      </w:pPr>
      <w:rPr>
        <w:rFonts w:ascii="Symbol" w:hAnsi="Symbol" w:hint="default"/>
      </w:rPr>
    </w:lvl>
    <w:lvl w:ilvl="7" w:tplc="0C070003">
      <w:start w:val="1"/>
      <w:numFmt w:val="bullet"/>
      <w:lvlText w:val="o"/>
      <w:lvlJc w:val="left"/>
      <w:pPr>
        <w:ind w:left="5400" w:hanging="360"/>
      </w:pPr>
      <w:rPr>
        <w:rFonts w:ascii="Courier New" w:hAnsi="Courier New" w:cs="Courier New" w:hint="default"/>
      </w:rPr>
    </w:lvl>
    <w:lvl w:ilvl="8" w:tplc="0C070005">
      <w:start w:val="1"/>
      <w:numFmt w:val="bullet"/>
      <w:lvlText w:val=""/>
      <w:lvlJc w:val="left"/>
      <w:pPr>
        <w:ind w:left="6120" w:hanging="360"/>
      </w:pPr>
      <w:rPr>
        <w:rFonts w:ascii="Wingdings" w:hAnsi="Wingdings" w:hint="default"/>
      </w:rPr>
    </w:lvl>
  </w:abstractNum>
  <w:abstractNum w:abstractNumId="10" w15:restartNumberingAfterBreak="0">
    <w:nsid w:val="6CCC0A19"/>
    <w:multiLevelType w:val="hybridMultilevel"/>
    <w:tmpl w:val="2904DE92"/>
    <w:lvl w:ilvl="0" w:tplc="27263A04">
      <w:start w:val="1"/>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1" w15:restartNumberingAfterBreak="0">
    <w:nsid w:val="76335ACA"/>
    <w:multiLevelType w:val="hybridMultilevel"/>
    <w:tmpl w:val="C36ECEF4"/>
    <w:lvl w:ilvl="0" w:tplc="BC94340A">
      <w:numFmt w:val="bullet"/>
      <w:lvlText w:val=""/>
      <w:lvlJc w:val="left"/>
      <w:pPr>
        <w:ind w:left="720" w:hanging="360"/>
      </w:pPr>
      <w:rPr>
        <w:rFonts w:ascii="Symbol" w:eastAsiaTheme="minorHAnsi" w:hAnsi="Symbol" w:cstheme="minorBidi"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4986809">
    <w:abstractNumId w:val="8"/>
  </w:num>
  <w:num w:numId="2" w16cid:durableId="20741609">
    <w:abstractNumId w:val="0"/>
  </w:num>
  <w:num w:numId="3" w16cid:durableId="1189872239">
    <w:abstractNumId w:val="5"/>
  </w:num>
  <w:num w:numId="4" w16cid:durableId="1547373761">
    <w:abstractNumId w:val="7"/>
  </w:num>
  <w:num w:numId="5" w16cid:durableId="2110468141">
    <w:abstractNumId w:val="6"/>
  </w:num>
  <w:num w:numId="6" w16cid:durableId="1034384457">
    <w:abstractNumId w:val="1"/>
  </w:num>
  <w:num w:numId="7" w16cid:durableId="191187278">
    <w:abstractNumId w:val="4"/>
  </w:num>
  <w:num w:numId="8" w16cid:durableId="986014788">
    <w:abstractNumId w:val="3"/>
  </w:num>
  <w:num w:numId="9" w16cid:durableId="1934627045">
    <w:abstractNumId w:val="9"/>
  </w:num>
  <w:num w:numId="10" w16cid:durableId="98181291">
    <w:abstractNumId w:val="2"/>
  </w:num>
  <w:num w:numId="11" w16cid:durableId="2002657185">
    <w:abstractNumId w:val="10"/>
  </w:num>
  <w:num w:numId="12" w16cid:durableId="674766699">
    <w:abstractNumId w:val="2"/>
  </w:num>
  <w:num w:numId="13" w16cid:durableId="16235968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6225E"/>
    <w:rsid w:val="000C153C"/>
    <w:rsid w:val="00102F0B"/>
    <w:rsid w:val="00142922"/>
    <w:rsid w:val="0015484D"/>
    <w:rsid w:val="001668E3"/>
    <w:rsid w:val="00186A01"/>
    <w:rsid w:val="00196F99"/>
    <w:rsid w:val="001A34C4"/>
    <w:rsid w:val="001B4713"/>
    <w:rsid w:val="00202BA1"/>
    <w:rsid w:val="00232002"/>
    <w:rsid w:val="0024308B"/>
    <w:rsid w:val="00266853"/>
    <w:rsid w:val="00282219"/>
    <w:rsid w:val="002D1A31"/>
    <w:rsid w:val="002D7A44"/>
    <w:rsid w:val="002E4785"/>
    <w:rsid w:val="002E5990"/>
    <w:rsid w:val="002F207D"/>
    <w:rsid w:val="00322E3F"/>
    <w:rsid w:val="003405C8"/>
    <w:rsid w:val="003E01EF"/>
    <w:rsid w:val="003E6855"/>
    <w:rsid w:val="00403C78"/>
    <w:rsid w:val="004114C7"/>
    <w:rsid w:val="00414868"/>
    <w:rsid w:val="00424297"/>
    <w:rsid w:val="00432D24"/>
    <w:rsid w:val="0044171E"/>
    <w:rsid w:val="004420B7"/>
    <w:rsid w:val="00451F65"/>
    <w:rsid w:val="00455012"/>
    <w:rsid w:val="00455E69"/>
    <w:rsid w:val="00457B9C"/>
    <w:rsid w:val="00470A9D"/>
    <w:rsid w:val="004C0B1F"/>
    <w:rsid w:val="004C4217"/>
    <w:rsid w:val="004C4BB8"/>
    <w:rsid w:val="0051114E"/>
    <w:rsid w:val="00512C4C"/>
    <w:rsid w:val="00516171"/>
    <w:rsid w:val="00582BF5"/>
    <w:rsid w:val="005A26BF"/>
    <w:rsid w:val="005C64F3"/>
    <w:rsid w:val="00604BFB"/>
    <w:rsid w:val="00651247"/>
    <w:rsid w:val="00670F02"/>
    <w:rsid w:val="006747BA"/>
    <w:rsid w:val="00683D0B"/>
    <w:rsid w:val="00697CB0"/>
    <w:rsid w:val="006D090B"/>
    <w:rsid w:val="006D12A4"/>
    <w:rsid w:val="006D2AEF"/>
    <w:rsid w:val="006D6430"/>
    <w:rsid w:val="0070153C"/>
    <w:rsid w:val="00702F8C"/>
    <w:rsid w:val="00703F47"/>
    <w:rsid w:val="00716094"/>
    <w:rsid w:val="00730C60"/>
    <w:rsid w:val="00771381"/>
    <w:rsid w:val="00776FD4"/>
    <w:rsid w:val="00790E0A"/>
    <w:rsid w:val="007A3B74"/>
    <w:rsid w:val="007A57E3"/>
    <w:rsid w:val="007C61B7"/>
    <w:rsid w:val="007D62A9"/>
    <w:rsid w:val="007F7C1B"/>
    <w:rsid w:val="007F7DF6"/>
    <w:rsid w:val="00816914"/>
    <w:rsid w:val="00831633"/>
    <w:rsid w:val="008404EE"/>
    <w:rsid w:val="00856D43"/>
    <w:rsid w:val="008C5190"/>
    <w:rsid w:val="008D7983"/>
    <w:rsid w:val="008E1774"/>
    <w:rsid w:val="008F4ED5"/>
    <w:rsid w:val="00906679"/>
    <w:rsid w:val="00910F60"/>
    <w:rsid w:val="00962B6D"/>
    <w:rsid w:val="00963BB4"/>
    <w:rsid w:val="00987A0F"/>
    <w:rsid w:val="009D0E41"/>
    <w:rsid w:val="00A160E0"/>
    <w:rsid w:val="00A66F74"/>
    <w:rsid w:val="00A67364"/>
    <w:rsid w:val="00A70142"/>
    <w:rsid w:val="00A8475B"/>
    <w:rsid w:val="00A91E1C"/>
    <w:rsid w:val="00AD47F0"/>
    <w:rsid w:val="00AE7975"/>
    <w:rsid w:val="00AF5F74"/>
    <w:rsid w:val="00B20598"/>
    <w:rsid w:val="00B25C3B"/>
    <w:rsid w:val="00B309A8"/>
    <w:rsid w:val="00B521D7"/>
    <w:rsid w:val="00B52F2E"/>
    <w:rsid w:val="00B54547"/>
    <w:rsid w:val="00B57CCE"/>
    <w:rsid w:val="00B8257D"/>
    <w:rsid w:val="00B93262"/>
    <w:rsid w:val="00B9391E"/>
    <w:rsid w:val="00B94D0E"/>
    <w:rsid w:val="00BA1797"/>
    <w:rsid w:val="00BB6194"/>
    <w:rsid w:val="00BC255A"/>
    <w:rsid w:val="00C17BEE"/>
    <w:rsid w:val="00C23813"/>
    <w:rsid w:val="00C44B9C"/>
    <w:rsid w:val="00C505D8"/>
    <w:rsid w:val="00C909FA"/>
    <w:rsid w:val="00C921A2"/>
    <w:rsid w:val="00CA56AD"/>
    <w:rsid w:val="00CB1448"/>
    <w:rsid w:val="00CC0612"/>
    <w:rsid w:val="00D0522E"/>
    <w:rsid w:val="00D05566"/>
    <w:rsid w:val="00D60F80"/>
    <w:rsid w:val="00D61309"/>
    <w:rsid w:val="00D77E57"/>
    <w:rsid w:val="00DA0502"/>
    <w:rsid w:val="00DE0BD2"/>
    <w:rsid w:val="00DE201A"/>
    <w:rsid w:val="00DF5290"/>
    <w:rsid w:val="00E026C1"/>
    <w:rsid w:val="00E319B3"/>
    <w:rsid w:val="00E44194"/>
    <w:rsid w:val="00E536B5"/>
    <w:rsid w:val="00E701CE"/>
    <w:rsid w:val="00E83DD7"/>
    <w:rsid w:val="00E9591C"/>
    <w:rsid w:val="00EA26EC"/>
    <w:rsid w:val="00EC6E68"/>
    <w:rsid w:val="00ED5549"/>
    <w:rsid w:val="00EF7C18"/>
    <w:rsid w:val="00F0695A"/>
    <w:rsid w:val="00F47C27"/>
    <w:rsid w:val="00F74106"/>
    <w:rsid w:val="00F8214B"/>
    <w:rsid w:val="00FD0EE7"/>
    <w:rsid w:val="00FD11E6"/>
    <w:rsid w:val="00FD50E0"/>
    <w:rsid w:val="00FE3F42"/>
    <w:rsid w:val="00FE5AD6"/>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3E01EF"/>
    <w:rPr>
      <w:sz w:val="16"/>
      <w:szCs w:val="16"/>
    </w:rPr>
  </w:style>
  <w:style w:type="paragraph" w:styleId="Kommentartext">
    <w:name w:val="annotation text"/>
    <w:basedOn w:val="Standard"/>
    <w:link w:val="KommentartextZchn"/>
    <w:uiPriority w:val="99"/>
    <w:unhideWhenUsed/>
    <w:rsid w:val="003E01EF"/>
    <w:pPr>
      <w:spacing w:line="240" w:lineRule="auto"/>
    </w:pPr>
    <w:rPr>
      <w:sz w:val="20"/>
      <w:szCs w:val="20"/>
    </w:rPr>
  </w:style>
  <w:style w:type="character" w:customStyle="1" w:styleId="KommentartextZchn">
    <w:name w:val="Kommentartext Zchn"/>
    <w:basedOn w:val="Absatz-Standardschriftart"/>
    <w:link w:val="Kommentartext"/>
    <w:uiPriority w:val="99"/>
    <w:rsid w:val="003E01EF"/>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3E01EF"/>
    <w:rPr>
      <w:b/>
      <w:bCs/>
    </w:rPr>
  </w:style>
  <w:style w:type="character" w:customStyle="1" w:styleId="KommentarthemaZchn">
    <w:name w:val="Kommentarthema Zchn"/>
    <w:basedOn w:val="KommentartextZchn"/>
    <w:link w:val="Kommentarthema"/>
    <w:uiPriority w:val="99"/>
    <w:semiHidden/>
    <w:rsid w:val="003E01EF"/>
    <w:rPr>
      <w:rFonts w:ascii="Noto Sans" w:hAnsi="Noto Sans"/>
      <w:b/>
      <w:bCs/>
      <w:sz w:val="20"/>
      <w:szCs w:val="20"/>
    </w:rPr>
  </w:style>
  <w:style w:type="paragraph" w:styleId="berarbeitung">
    <w:name w:val="Revision"/>
    <w:hidden/>
    <w:uiPriority w:val="99"/>
    <w:semiHidden/>
    <w:rsid w:val="00F47C27"/>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0084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cancellation@fronius.com" TargetMode="External"/><Relationship Id="rId18"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customXml" Target="../customXml/item4.xml"/><Relationship Id="rId7" Type="http://schemas.openxmlformats.org/officeDocument/2006/relationships/image" Target="media/image1.jpeg"/><Relationship Id="rId12" Type="http://schemas.openxmlformats.org/officeDocument/2006/relationships/hyperlink" Target="mailto:rke@a1kommunikation.d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hirsch.elfriede@fronius.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nachbauer.laura@fronius.com"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Neue Features für den Fronius Wattpilot 2022/11</title_TI_DE>
    <title_TI_NO xmlns="dc0c2c3d-e9fc-4a0d-820b-87ab82e65f20">Pressrelease New features for the Fronius Wattpilot 2022/11 EN</title_TI_NO>
    <Documenttype_PT xmlns="dc0c2c3d-e9fc-4a0d-820b-87ab82e65f20">Comunicado à imprensa</Documenttype_PT>
    <Documenttype_RU xmlns="dc0c2c3d-e9fc-4a0d-820b-87ab82e65f20">Пресс-релиз</Documenttype_RU>
    <title_TI_TR xmlns="dc0c2c3d-e9fc-4a0d-820b-87ab82e65f20">Pressrelease New features for the Fronius Wattpilot 2022/11 EN</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New features for the Fronius Wattpilot 2022/11 EN</title_TI_TH>
    <Licence_x0020_information xmlns="dc0c2c3d-e9fc-4a0d-820b-87ab82e65f20">(c) Fronius International</Licence_x0020_information>
    <title_TI_EA xmlns="dc0c2c3d-e9fc-4a0d-820b-87ab82e65f20">Pressrelease New features for the Fronius Wattpilot 2022/11 EN</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New features for the Fronius Wattpilot 2022/11 EN</title_TI_DA>
    <Documenttype_TR xmlns="dc0c2c3d-e9fc-4a0d-820b-87ab82e65f20">Basın bülteni</Documenttype_TR>
    <title_TI_PL xmlns="dc0c2c3d-e9fc-4a0d-820b-87ab82e65f20">Pressrelease New features for the Fronius Wattpilot 2022/11 EN</title_TI_PL>
    <Documenttype_TH xmlns="dc0c2c3d-e9fc-4a0d-820b-87ab82e65f20">ข่าวประชาสัมพันธ์</Documenttype_TH>
    <title_TI_EL xmlns="dc0c2c3d-e9fc-4a0d-820b-87ab82e65f20">Pressrelease New features for the Fronius Wattpilot 2022/11 EN</title_TI_EL>
    <Documenttype_EA xmlns="dc0c2c3d-e9fc-4a0d-820b-87ab82e65f20">Press Release</Documenttype_EA>
    <Web_x0020_Display_x0020_Title_x0020_ET xmlns="dc0c2c3d-e9fc-4a0d-820b-87ab82e65f20">Pressrelease New features for the Fronius Wattpilot 2022/11 EN</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New features for the Fronius Wattpilot 2022/11 EN</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Pressrelease New features for the Fronius Wattpilot 2022/11 EN</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C-139020</FileMaster>
    <title_TI_NL xmlns="dc0c2c3d-e9fc-4a0d-820b-87ab82e65f20">Pressrelease New features for the Fronius Wattpilot 2022/11 EN</title_TI_NL>
    <contentservId xmlns="c4543867-fb67-4424-a255-4d54d75e50e3">C-139022</contentservId>
    <title_TI_IT xmlns="dc0c2c3d-e9fc-4a0d-820b-87ab82e65f20">Pressrelease New features for the Fronius Wattpilot 2022/11 EN</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New features for the Fronius Wattpilot 2022/11 EN</title_TI_UA>
    <title_TI_JP xmlns="dc0c2c3d-e9fc-4a0d-820b-87ab82e65f20">Pressrelease New features for the Fronius Wattpilot 2022/11 EN</title_TI_JP>
    <Documenttype_NL xmlns="dc0c2c3d-e9fc-4a0d-820b-87ab82e65f20">Persbericht</Documenttype_NL>
    <title_TI_RO xmlns="dc0c2c3d-e9fc-4a0d-820b-87ab82e65f20">Pressrelease New features for the Fronius Wattpilot 2022/11 EN</title_TI_RO>
    <Documenttype_NB xmlns="c4543867-fb67-4424-a255-4d54d75e50e3">Presseinformasjon</Documenttype_NB>
    <title_ti_nb xmlns="dc0c2c3d-e9fc-4a0d-820b-87ab82e65f20" xsi:nil="true"/>
    <title_TI_ES xmlns="dc0c2c3d-e9fc-4a0d-820b-87ab82e65f20">Pressrelease New features for the Fronius Wattpilot 2022/11 EN</title_TI_ES>
    <title_TI_JA xmlns="dc0c2c3d-e9fc-4a0d-820b-87ab82e65f20">Pressrelease New features for the Fronius Wattpilot 2022/11 EN</title_TI_JA>
    <Documenttype_IT xmlns="dc0c2c3d-e9fc-4a0d-820b-87ab82e65f20">Comunicato stampa</Documenttype_IT>
    <Documenttype_ZH xmlns="dc0c2c3d-e9fc-4a0d-820b-87ab82e65f20">Press Release</Documenttype_ZH>
    <TaxCatchAll xmlns="92f60987-cbcc-4245-baaf-239af3bfd6e8">
      <Value>1</Value>
      <Value>252</Value>
    </TaxCatchAll>
    <AGB xmlns="dc0c2c3d-e9fc-4a0d-820b-87ab82e65f20">false</AGB>
    <title_TI_EN xmlns="dc0c2c3d-e9fc-4a0d-820b-87ab82e65f20">Pressrelease New features for the Fronius Wattpilot 2022/11 EN</title_TI_EN>
    <MRMKeyWords xmlns="dc0c2c3d-e9fc-4a0d-820b-87ab82e65f20">#Presse#Solar Energy#Presseaussendung#Fronius#Wattpilot#Ladebox#press#press release#Charging box#</MRMKeyWords>
    <title_ti_zh xmlns="dc0c2c3d-e9fc-4a0d-820b-87ab82e65f20">Pressrelease New features for the Fronius Wattpilot 2022/11 EN</title_ti_zh>
    <MRMID xmlns="dc0c2c3d-e9fc-4a0d-820b-87ab82e65f20">M-193986</MRMID>
    <Documenttype_UK xmlns="c4543867-fb67-4424-a255-4d54d75e50e3">Прес-релізи</Documenttype_UK>
    <title_TI_SK xmlns="dc0c2c3d-e9fc-4a0d-820b-87ab82e65f20">Pressrelease New features for the Fronius Wattpilot 2022/11 EN</title_TI_SK>
    <Documenttype_UA xmlns="dc0c2c3d-e9fc-4a0d-820b-87ab82e65f20">Прес-релізи</Documenttype_UA>
    <title_TI_HU xmlns="dc0c2c3d-e9fc-4a0d-820b-87ab82e65f20">Pressrelease New features for the Fronius Wattpilot 2022/11 EN</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New features for the Fronius Wattpilot 2022/11 EN</title_TI_PT>
    <title_ti_fi xmlns="dc0c2c3d-e9fc-4a0d-820b-87ab82e65f20">Pressrelease New features for the Fronius Wattpilot 2022/11 EN</title_ti_fi>
    <Country xmlns="dc0c2c3d-e9fc-4a0d-820b-87ab82e65f20">
      <Value>23</Value>
      <Value>44</Value>
      <Value>54</Value>
      <Value>55</Value>
      <Value>56</Value>
      <Value>57</Value>
      <Value>58</Value>
      <Value>59</Value>
      <Value>60</Value>
      <Value>61</Value>
      <Value>62</Value>
      <Value>63</Value>
      <Value>64</Value>
      <Value>65</Value>
      <Value>66</Value>
      <Value>6</Value>
      <Value>5</Value>
      <Value>67</Value>
      <Value>68</Value>
      <Value>69</Value>
      <Value>70</Value>
      <Value>71</Value>
      <Value>72</Value>
      <Value>7</Value>
      <Value>73</Value>
      <Value>74</Value>
      <Value>75</Value>
      <Value>76</Value>
      <Value>77</Value>
      <Value>78</Value>
      <Value>79</Value>
      <Value>80</Value>
      <Value>81</Value>
      <Value>8</Value>
      <Value>82</Value>
      <Value>83</Value>
      <Value>9</Value>
      <Value>84</Value>
      <Value>85</Value>
      <Value>86</Value>
      <Value>87</Value>
      <Value>10</Value>
      <Value>88</Value>
      <Value>89</Value>
      <Value>90</Value>
      <Value>91</Value>
      <Value>92</Value>
      <Value>93</Value>
      <Value>94</Value>
      <Value>11</Value>
      <Value>95</Value>
      <Value>96</Value>
      <Value>97</Value>
      <Value>98</Value>
      <Value>99</Value>
      <Value>100</Value>
      <Value>101</Value>
      <Value>102</Value>
      <Value>12</Value>
      <Value>103</Value>
      <Value>104</Value>
      <Value>105</Value>
      <Value>13</Value>
      <Value>15</Value>
      <Value>106</Value>
      <Value>107</Value>
      <Value>108</Value>
      <Value>109</Value>
      <Value>110</Value>
      <Value>111</Value>
      <Value>112</Value>
      <Value>113</Value>
      <Value>51</Value>
      <Value>114</Value>
      <Value>115</Value>
      <Value>116</Value>
      <Value>117</Value>
      <Value>16</Value>
      <Value>17</Value>
      <Value>118</Value>
      <Value>119</Value>
      <Value>120</Value>
      <Value>121</Value>
      <Value>122</Value>
      <Value>18</Value>
      <Value>123</Value>
      <Value>124</Value>
      <Value>19</Value>
      <Value>125</Value>
      <Value>126</Value>
      <Value>127</Value>
      <Value>128</Value>
      <Value>129</Value>
      <Value>130</Value>
      <Value>131</Value>
      <Value>132</Value>
      <Value>133</Value>
      <Value>134</Value>
      <Value>135</Value>
      <Value>136</Value>
      <Value>137</Value>
      <Value>20</Value>
      <Value>138</Value>
      <Value>21</Value>
      <Value>139</Value>
      <Value>140</Value>
      <Value>141</Value>
      <Value>142</Value>
      <Value>24</Value>
      <Value>22</Value>
      <Value>143</Value>
      <Value>144</Value>
      <Value>25</Value>
      <Value>145</Value>
      <Value>146</Value>
      <Value>147</Value>
      <Value>148</Value>
      <Value>149</Value>
      <Value>150</Value>
      <Value>151</Value>
      <Value>152</Value>
      <Value>153</Value>
      <Value>154</Value>
      <Value>155</Value>
      <Value>156</Value>
      <Value>157</Value>
      <Value>158</Value>
      <Value>27</Value>
      <Value>159</Value>
      <Value>160</Value>
      <Value>161</Value>
      <Value>162</Value>
      <Value>163</Value>
      <Value>164</Value>
      <Value>165</Value>
      <Value>166</Value>
      <Value>167</Value>
      <Value>168</Value>
      <Value>169</Value>
      <Value>170</Value>
      <Value>171</Value>
      <Value>172</Value>
      <Value>173</Value>
      <Value>28</Value>
      <Value>174</Value>
      <Value>175</Value>
      <Value>176</Value>
      <Value>177</Value>
      <Value>178</Value>
      <Value>179</Value>
      <Value>180</Value>
      <Value>181</Value>
      <Value>182</Value>
      <Value>183</Value>
      <Value>184</Value>
      <Value>185</Value>
      <Value>29</Value>
      <Value>50</Value>
      <Value>186</Value>
      <Value>187</Value>
      <Value>188</Value>
      <Value>189</Value>
      <Value>190</Value>
      <Value>191</Value>
      <Value>192</Value>
      <Value>30</Value>
      <Value>195</Value>
      <Value>196</Value>
      <Value>47</Value>
      <Value>197</Value>
      <Value>198</Value>
      <Value>199</Value>
      <Value>200</Value>
      <Value>201</Value>
      <Value>202</Value>
      <Value>203</Value>
      <Value>204</Value>
      <Value>205</Value>
      <Value>31</Value>
      <Value>32</Value>
      <Value>206</Value>
      <Value>207</Value>
      <Value>208</Value>
      <Value>33</Value>
      <Value>34</Value>
      <Value>209</Value>
      <Value>210</Value>
      <Value>211</Value>
      <Value>212</Value>
      <Value>213</Value>
      <Value>214</Value>
      <Value>215</Value>
      <Value>216</Value>
      <Value>217</Value>
      <Value>218</Value>
      <Value>219</Value>
      <Value>35</Value>
      <Value>220</Value>
      <Value>221</Value>
      <Value>222</Value>
      <Value>36</Value>
      <Value>37</Value>
      <Value>223</Value>
      <Value>224</Value>
      <Value>53</Value>
      <Value>225</Value>
      <Value>26</Value>
      <Value>38</Value>
      <Value>226</Value>
      <Value>227</Value>
      <Value>228</Value>
      <Value>229</Value>
      <Value>230</Value>
      <Value>231</Value>
      <Value>232</Value>
      <Value>39</Value>
      <Value>40</Value>
      <Value>233</Value>
      <Value>234</Value>
      <Value>235</Value>
      <Value>236</Value>
      <Value>237</Value>
      <Value>41</Value>
      <Value>238</Value>
      <Value>239</Value>
      <Value>240</Value>
      <Value>241</Value>
      <Value>242</Value>
      <Value>243</Value>
      <Value>42</Value>
      <Value>244</Value>
      <Value>245</Value>
      <Value>246</Value>
      <Value>247</Value>
      <Value>43</Value>
      <Value>248</Value>
      <Value>249</Value>
      <Value>250</Value>
      <Value>46</Value>
      <Value>251</Value>
      <Value>252</Value>
      <Value>253</Value>
      <Value>254</Value>
      <Value>255</Value>
      <Value>256</Value>
      <Value>257</Value>
      <Value>258</Value>
      <Value>259</Value>
      <Value>260</Value>
    </Country>
    <fro_spid xmlns="dc0c2c3d-e9fc-4a0d-820b-87ab82e65f20">9067;SE</fro_spid>
    <title_TI_RU xmlns="dc0c2c3d-e9fc-4a0d-820b-87ab82e65f20">Pressrelease New features for the Fronius Wattpilot 2022/11 EN</title_TI_RU>
    <Documenttype_JA xmlns="dc0c2c3d-e9fc-4a0d-820b-87ab82e65f20">ニュースリリース</Documenttype_JA>
    <Colour_x0020_space xmlns="dc0c2c3d-e9fc-4a0d-820b-87ab82e65f20" xsi:nil="true"/>
    <title_TI_CS xmlns="dc0c2c3d-e9fc-4a0d-820b-87ab82e65f20">Pressrelease New features for the Fronius Wattpilot 2022/11 EN</title_TI_CS>
    <title_TI_AR xmlns="dc0c2c3d-e9fc-4a0d-820b-87ab82e65f20">Pressrelease New features for the Fronius Wattpilot 2022/11 EN</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AC485ED7-7B81-4BD2-ADC9-C9B1DAE3C92A}"/>
</file>

<file path=customXml/itemProps2.xml><?xml version="1.0" encoding="utf-8"?>
<ds:datastoreItem xmlns:ds="http://schemas.openxmlformats.org/officeDocument/2006/customXml" ds:itemID="{1E252152-3AB4-4FAB-9527-9F1AF1F53EB3}"/>
</file>

<file path=customXml/itemProps3.xml><?xml version="1.0" encoding="utf-8"?>
<ds:datastoreItem xmlns:ds="http://schemas.openxmlformats.org/officeDocument/2006/customXml" ds:itemID="{A5CB9B30-7273-4D5F-826D-0C82935F8227}"/>
</file>

<file path=customXml/itemProps4.xml><?xml version="1.0" encoding="utf-8"?>
<ds:datastoreItem xmlns:ds="http://schemas.openxmlformats.org/officeDocument/2006/customXml" ds:itemID="{6DE6002E-6E71-4B5E-97A7-419F8526DD19}"/>
</file>

<file path=customXml/itemProps5.xml><?xml version="1.0" encoding="utf-8"?>
<ds:datastoreItem xmlns:ds="http://schemas.openxmlformats.org/officeDocument/2006/customXml" ds:itemID="{FE69BCCD-0A30-46F3-8DA2-DE0B0ED4AD34}"/>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810</Words>
  <Characters>5108</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SE_PR_New_features_for_the_Fronius_Wattpilot_EN</dc:title>
  <dc:subject/>
  <dc:creator>Kneringer Daniel</dc:creator>
  <cp:keywords/>
  <dc:description/>
  <cp:lastModifiedBy>Majetic Kristina</cp:lastModifiedBy>
  <cp:revision>7</cp:revision>
  <cp:lastPrinted>2022-10-19T08:02:00Z</cp:lastPrinted>
  <dcterms:created xsi:type="dcterms:W3CDTF">2022-10-31T08:35:00Z</dcterms:created>
  <dcterms:modified xsi:type="dcterms:W3CDTF">2022-11-23T13:25:00Z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252;##EN|71e5a4f0-0757-4fab-a12c-3089e9946ab2</vt:lpwstr>
  </property>
  <property fmtid="{D5CDD505-2E9C-101B-9397-08002B2CF9AE}" pid="11" name="FroConDoc_language">
    <vt:lpwstr>1;#DE|676160ea-61f7-4cef-8b4c-1724dec2206e</vt:lpwstr>
  </property>
</Properties>
</file>