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4114C7">
      <w:pPr>
        <w:jc w:val="both"/>
        <w:rPr>
          <w:sz w:val="20"/>
          <w:szCs w:val="20"/>
          <w:lang w:val="en-US"/>
        </w:rPr>
      </w:pPr>
    </w:p>
    <w:p w14:paraId="687BC23B" w14:textId="77777777" w:rsidR="00ED5549" w:rsidRPr="002F207D" w:rsidRDefault="00ED5549" w:rsidP="004114C7">
      <w:pPr>
        <w:jc w:val="both"/>
        <w:rPr>
          <w:sz w:val="20"/>
          <w:szCs w:val="20"/>
          <w:lang w:val="en-US"/>
        </w:rPr>
      </w:pPr>
    </w:p>
    <w:p w14:paraId="64EAFB9B" w14:textId="273A2B2D" w:rsidR="002D7A44" w:rsidRPr="002F207D" w:rsidRDefault="00ED5549" w:rsidP="004114C7">
      <w:pPr>
        <w:pStyle w:val="berschrift1"/>
        <w:jc w:val="both"/>
      </w:pPr>
      <w:r w:rsidRPr="002F207D">
        <w:t>Presseinformation</w:t>
      </w:r>
    </w:p>
    <w:p w14:paraId="07CB8F03" w14:textId="06F6FC04" w:rsidR="00ED5549" w:rsidRPr="002F207D" w:rsidRDefault="0051114E" w:rsidP="004114C7">
      <w:pPr>
        <w:jc w:val="both"/>
      </w:pPr>
      <w:r>
        <w:rPr>
          <w:sz w:val="20"/>
          <w:szCs w:val="20"/>
        </w:rPr>
        <w:t>Solar Energy</w:t>
      </w:r>
    </w:p>
    <w:p w14:paraId="3EF5C6DD" w14:textId="6608F6CF" w:rsidR="00ED5549" w:rsidRPr="002F207D" w:rsidRDefault="00ED5549" w:rsidP="004114C7">
      <w:pPr>
        <w:jc w:val="both"/>
        <w:rPr>
          <w:sz w:val="20"/>
          <w:szCs w:val="20"/>
        </w:rPr>
      </w:pPr>
    </w:p>
    <w:p w14:paraId="00F13E77" w14:textId="77777777" w:rsidR="00E83DD7" w:rsidRPr="002F207D" w:rsidRDefault="00E83DD7" w:rsidP="004114C7">
      <w:pPr>
        <w:jc w:val="both"/>
        <w:rPr>
          <w:sz w:val="20"/>
          <w:szCs w:val="20"/>
        </w:rPr>
      </w:pPr>
    </w:p>
    <w:p w14:paraId="4F8F137E" w14:textId="56102395" w:rsidR="006D6430" w:rsidRPr="002F207D" w:rsidRDefault="0070153C" w:rsidP="004114C7">
      <w:pPr>
        <w:pStyle w:val="HeadlineGreen"/>
        <w:jc w:val="both"/>
        <w:rPr>
          <w:color w:val="auto"/>
          <w:sz w:val="22"/>
          <w:szCs w:val="20"/>
          <w:lang w:val="de-AT"/>
        </w:rPr>
      </w:pPr>
      <w:r>
        <w:rPr>
          <w:color w:val="auto"/>
          <w:sz w:val="22"/>
          <w:szCs w:val="20"/>
          <w:lang w:val="de-AT"/>
        </w:rPr>
        <w:t>Weiterentwicklung</w:t>
      </w:r>
      <w:r w:rsidR="00683D0B">
        <w:rPr>
          <w:color w:val="auto"/>
          <w:sz w:val="22"/>
          <w:szCs w:val="20"/>
          <w:lang w:val="de-AT"/>
        </w:rPr>
        <w:t xml:space="preserve"> ist Trumpf</w:t>
      </w:r>
    </w:p>
    <w:p w14:paraId="726FD8A5" w14:textId="1DFE8012" w:rsidR="002D7A44" w:rsidRPr="00604BFB" w:rsidRDefault="0070153C" w:rsidP="004114C7">
      <w:pPr>
        <w:pStyle w:val="berschrift2"/>
        <w:jc w:val="both"/>
        <w:rPr>
          <w:color w:val="auto"/>
          <w:sz w:val="32"/>
          <w:szCs w:val="28"/>
        </w:rPr>
      </w:pPr>
      <w:r>
        <w:rPr>
          <w:color w:val="auto"/>
          <w:sz w:val="32"/>
          <w:szCs w:val="28"/>
        </w:rPr>
        <w:t>Neue Features für den Fronius Wattpilot</w:t>
      </w:r>
    </w:p>
    <w:p w14:paraId="2CC4F935" w14:textId="77777777" w:rsidR="00ED5549" w:rsidRPr="002F207D" w:rsidRDefault="00ED5549" w:rsidP="004114C7">
      <w:pPr>
        <w:jc w:val="both"/>
        <w:rPr>
          <w:sz w:val="20"/>
          <w:szCs w:val="20"/>
        </w:rPr>
      </w:pPr>
    </w:p>
    <w:p w14:paraId="47D72435" w14:textId="20AD3CE6" w:rsidR="001668E3" w:rsidRPr="00604BFB" w:rsidRDefault="00ED5549" w:rsidP="004114C7">
      <w:pPr>
        <w:jc w:val="both"/>
        <w:rPr>
          <w:sz w:val="24"/>
          <w:szCs w:val="24"/>
        </w:rPr>
      </w:pPr>
      <w:r w:rsidRPr="00604BFB">
        <w:rPr>
          <w:rFonts w:cs="Noto Sans"/>
          <w:i/>
          <w:iCs/>
          <w:sz w:val="24"/>
          <w:szCs w:val="24"/>
        </w:rPr>
        <w:t>(</w:t>
      </w:r>
      <w:r w:rsidR="00651247">
        <w:rPr>
          <w:rFonts w:cs="Noto Sans"/>
          <w:i/>
          <w:iCs/>
          <w:sz w:val="24"/>
          <w:szCs w:val="24"/>
        </w:rPr>
        <w:t>Wels</w:t>
      </w:r>
      <w:r w:rsidRPr="00604BFB">
        <w:rPr>
          <w:rFonts w:cs="Noto Sans"/>
          <w:i/>
          <w:iCs/>
          <w:sz w:val="24"/>
          <w:szCs w:val="24"/>
        </w:rPr>
        <w:t xml:space="preserve">, </w:t>
      </w:r>
      <w:r w:rsidR="00211BC8">
        <w:rPr>
          <w:rFonts w:cs="Noto Sans"/>
          <w:i/>
          <w:iCs/>
          <w:sz w:val="24"/>
          <w:szCs w:val="24"/>
        </w:rPr>
        <w:t>24</w:t>
      </w:r>
      <w:r w:rsidR="00716094">
        <w:rPr>
          <w:rFonts w:cs="Noto Sans"/>
          <w:i/>
          <w:iCs/>
          <w:sz w:val="24"/>
          <w:szCs w:val="24"/>
        </w:rPr>
        <w:t>.11</w:t>
      </w:r>
      <w:r w:rsidR="00651247">
        <w:rPr>
          <w:rFonts w:cs="Noto Sans"/>
          <w:i/>
          <w:iCs/>
          <w:sz w:val="24"/>
          <w:szCs w:val="24"/>
        </w:rPr>
        <w:t>.2022</w:t>
      </w:r>
      <w:r w:rsidRPr="00604BFB">
        <w:rPr>
          <w:rFonts w:cs="Noto Sans"/>
          <w:i/>
          <w:iCs/>
          <w:sz w:val="24"/>
          <w:szCs w:val="24"/>
        </w:rPr>
        <w:t>)</w:t>
      </w:r>
      <w:r w:rsidRPr="00604BFB">
        <w:rPr>
          <w:sz w:val="24"/>
          <w:szCs w:val="24"/>
        </w:rPr>
        <w:t xml:space="preserve"> </w:t>
      </w:r>
      <w:r w:rsidR="00F47C27">
        <w:rPr>
          <w:sz w:val="24"/>
          <w:szCs w:val="24"/>
        </w:rPr>
        <w:t>R</w:t>
      </w:r>
      <w:r w:rsidR="007F7C1B">
        <w:rPr>
          <w:sz w:val="24"/>
          <w:szCs w:val="24"/>
        </w:rPr>
        <w:t xml:space="preserve">und um die intelligente </w:t>
      </w:r>
      <w:proofErr w:type="spellStart"/>
      <w:r w:rsidR="007F7C1B">
        <w:rPr>
          <w:sz w:val="24"/>
          <w:szCs w:val="24"/>
        </w:rPr>
        <w:t>Ladebox</w:t>
      </w:r>
      <w:proofErr w:type="spellEnd"/>
      <w:r w:rsidR="007F7C1B">
        <w:rPr>
          <w:sz w:val="24"/>
          <w:szCs w:val="24"/>
        </w:rPr>
        <w:t xml:space="preserve"> von Fronius</w:t>
      </w:r>
      <w:r w:rsidR="00F47C27">
        <w:rPr>
          <w:sz w:val="24"/>
          <w:szCs w:val="24"/>
        </w:rPr>
        <w:t xml:space="preserve"> tut sich einiges</w:t>
      </w:r>
      <w:r w:rsidR="007F7C1B">
        <w:rPr>
          <w:sz w:val="24"/>
          <w:szCs w:val="24"/>
        </w:rPr>
        <w:t xml:space="preserve">. </w:t>
      </w:r>
      <w:r w:rsidR="00F47C27">
        <w:rPr>
          <w:sz w:val="24"/>
          <w:szCs w:val="24"/>
        </w:rPr>
        <w:t>Der Fronius Wattpilot präsentiert sich m</w:t>
      </w:r>
      <w:r w:rsidR="007F7C1B">
        <w:rPr>
          <w:sz w:val="24"/>
          <w:szCs w:val="24"/>
        </w:rPr>
        <w:t>it</w:t>
      </w:r>
      <w:r w:rsidR="00D05566">
        <w:rPr>
          <w:sz w:val="24"/>
          <w:szCs w:val="24"/>
        </w:rPr>
        <w:t xml:space="preserve"> </w:t>
      </w:r>
      <w:r w:rsidR="00AD47F0">
        <w:rPr>
          <w:sz w:val="24"/>
          <w:szCs w:val="24"/>
        </w:rPr>
        <w:t>Lastmanagement</w:t>
      </w:r>
      <w:r w:rsidR="00D05566">
        <w:rPr>
          <w:sz w:val="24"/>
          <w:szCs w:val="24"/>
        </w:rPr>
        <w:t>,</w:t>
      </w:r>
      <w:r w:rsidR="004C4217">
        <w:rPr>
          <w:sz w:val="24"/>
          <w:szCs w:val="24"/>
        </w:rPr>
        <w:t xml:space="preserve"> </w:t>
      </w:r>
      <w:r w:rsidR="006D12A4">
        <w:rPr>
          <w:sz w:val="24"/>
          <w:szCs w:val="24"/>
        </w:rPr>
        <w:t xml:space="preserve">mehr </w:t>
      </w:r>
      <w:r w:rsidR="004C4217">
        <w:rPr>
          <w:sz w:val="24"/>
          <w:szCs w:val="24"/>
        </w:rPr>
        <w:t>Flexibilität</w:t>
      </w:r>
      <w:r w:rsidR="007F7C1B">
        <w:rPr>
          <w:sz w:val="24"/>
          <w:szCs w:val="24"/>
        </w:rPr>
        <w:t>, höherem IP-Schutz und noch nachhaltiger</w:t>
      </w:r>
      <w:r w:rsidR="00142922">
        <w:rPr>
          <w:sz w:val="24"/>
          <w:szCs w:val="24"/>
        </w:rPr>
        <w:t>.</w:t>
      </w:r>
      <w:r w:rsidR="00604BFB">
        <w:rPr>
          <w:sz w:val="24"/>
          <w:szCs w:val="24"/>
        </w:rPr>
        <w:t xml:space="preserve"> </w:t>
      </w:r>
      <w:proofErr w:type="spellStart"/>
      <w:r w:rsidR="00D60F80">
        <w:rPr>
          <w:sz w:val="24"/>
          <w:szCs w:val="24"/>
        </w:rPr>
        <w:t>Designed</w:t>
      </w:r>
      <w:proofErr w:type="spellEnd"/>
      <w:r w:rsidR="00D60F80">
        <w:rPr>
          <w:sz w:val="24"/>
          <w:szCs w:val="24"/>
        </w:rPr>
        <w:t xml:space="preserve"> </w:t>
      </w:r>
      <w:proofErr w:type="spellStart"/>
      <w:r w:rsidR="00D60F80">
        <w:rPr>
          <w:sz w:val="24"/>
          <w:szCs w:val="24"/>
        </w:rPr>
        <w:t>to</w:t>
      </w:r>
      <w:proofErr w:type="spellEnd"/>
      <w:r w:rsidR="00D60F80">
        <w:rPr>
          <w:sz w:val="24"/>
          <w:szCs w:val="24"/>
        </w:rPr>
        <w:t xml:space="preserve"> </w:t>
      </w:r>
      <w:proofErr w:type="spellStart"/>
      <w:r w:rsidR="00D60F80">
        <w:rPr>
          <w:sz w:val="24"/>
          <w:szCs w:val="24"/>
        </w:rPr>
        <w:t>move</w:t>
      </w:r>
      <w:proofErr w:type="spellEnd"/>
      <w:r w:rsidR="00D60F80">
        <w:rPr>
          <w:sz w:val="24"/>
          <w:szCs w:val="24"/>
        </w:rPr>
        <w:t>.</w:t>
      </w:r>
    </w:p>
    <w:p w14:paraId="2394DF3F" w14:textId="77777777" w:rsidR="003E6855" w:rsidRPr="002F207D" w:rsidRDefault="003E6855" w:rsidP="004114C7">
      <w:pPr>
        <w:jc w:val="both"/>
        <w:rPr>
          <w:sz w:val="20"/>
          <w:szCs w:val="20"/>
        </w:rPr>
      </w:pPr>
    </w:p>
    <w:p w14:paraId="5DC0F779" w14:textId="5D3848BD" w:rsidR="003E6855" w:rsidRPr="002F207D" w:rsidRDefault="00E026C1" w:rsidP="004114C7">
      <w:pPr>
        <w:jc w:val="both"/>
        <w:rPr>
          <w:sz w:val="20"/>
          <w:szCs w:val="20"/>
        </w:rPr>
      </w:pPr>
      <w:r>
        <w:rPr>
          <w:sz w:val="20"/>
          <w:szCs w:val="20"/>
        </w:rPr>
        <w:t xml:space="preserve">Permanente Verbesserung ist Teil der Fronius Philosophie. </w:t>
      </w:r>
      <w:r w:rsidRPr="007A3B74">
        <w:rPr>
          <w:i/>
          <w:iCs/>
          <w:sz w:val="20"/>
          <w:szCs w:val="20"/>
        </w:rPr>
        <w:t xml:space="preserve">„Wir arbeiten täglich an der Weiterentwicklung unserer Produkte und Lösungen. </w:t>
      </w:r>
      <w:r w:rsidR="00B93262" w:rsidRPr="007A3B74">
        <w:rPr>
          <w:i/>
          <w:iCs/>
          <w:sz w:val="20"/>
          <w:szCs w:val="20"/>
        </w:rPr>
        <w:t xml:space="preserve">Der Fronius Wattpilot ist das jüngste Beispiel. Die neuesten Software-Features bringen </w:t>
      </w:r>
      <w:r w:rsidR="007A3B74" w:rsidRPr="007A3B74">
        <w:rPr>
          <w:i/>
          <w:iCs/>
          <w:sz w:val="20"/>
          <w:szCs w:val="20"/>
        </w:rPr>
        <w:t xml:space="preserve">zahlreiche </w:t>
      </w:r>
      <w:r w:rsidR="00B93262" w:rsidRPr="007A3B74">
        <w:rPr>
          <w:i/>
          <w:iCs/>
          <w:sz w:val="20"/>
          <w:szCs w:val="20"/>
        </w:rPr>
        <w:t xml:space="preserve">Vorteile, sowohl für den Installateur als auch für den </w:t>
      </w:r>
      <w:r w:rsidR="007A3B74">
        <w:rPr>
          <w:i/>
          <w:iCs/>
          <w:sz w:val="20"/>
          <w:szCs w:val="20"/>
        </w:rPr>
        <w:t>PV-</w:t>
      </w:r>
      <w:r w:rsidR="00F47C27">
        <w:rPr>
          <w:i/>
          <w:iCs/>
          <w:sz w:val="20"/>
          <w:szCs w:val="20"/>
        </w:rPr>
        <w:t>Anlagen-</w:t>
      </w:r>
      <w:r w:rsidR="007A3B74">
        <w:rPr>
          <w:i/>
          <w:iCs/>
          <w:sz w:val="20"/>
          <w:szCs w:val="20"/>
        </w:rPr>
        <w:t>Besitzer</w:t>
      </w:r>
      <w:r w:rsidR="00B93262" w:rsidRPr="007A3B74">
        <w:rPr>
          <w:i/>
          <w:iCs/>
          <w:sz w:val="20"/>
          <w:szCs w:val="20"/>
        </w:rPr>
        <w:t xml:space="preserve">“, </w:t>
      </w:r>
      <w:r w:rsidR="00B93262">
        <w:rPr>
          <w:sz w:val="20"/>
          <w:szCs w:val="20"/>
        </w:rPr>
        <w:t xml:space="preserve">erklärt Martin Hackl, </w:t>
      </w:r>
      <w:r w:rsidR="007A3B74" w:rsidRPr="007A3B74">
        <w:rPr>
          <w:sz w:val="20"/>
          <w:szCs w:val="20"/>
        </w:rPr>
        <w:t xml:space="preserve">Global </w:t>
      </w:r>
      <w:proofErr w:type="spellStart"/>
      <w:r w:rsidR="007A3B74" w:rsidRPr="007A3B74">
        <w:rPr>
          <w:sz w:val="20"/>
          <w:szCs w:val="20"/>
        </w:rPr>
        <w:t>Director</w:t>
      </w:r>
      <w:proofErr w:type="spellEnd"/>
      <w:r w:rsidR="007A3B74" w:rsidRPr="007A3B74">
        <w:rPr>
          <w:sz w:val="20"/>
          <w:szCs w:val="20"/>
        </w:rPr>
        <w:t xml:space="preserve"> Marketing &amp; Sales Business Unit Solar Energy, Fronius International GmbH.</w:t>
      </w:r>
      <w:r w:rsidR="00702F8C">
        <w:rPr>
          <w:sz w:val="20"/>
          <w:szCs w:val="20"/>
        </w:rPr>
        <w:t xml:space="preserve"> Dabei spielt auch die Wertschöpfung eine große Rolle: Ganz i</w:t>
      </w:r>
      <w:r w:rsidR="00702F8C" w:rsidRPr="004114C7">
        <w:rPr>
          <w:sz w:val="20"/>
          <w:szCs w:val="20"/>
        </w:rPr>
        <w:t xml:space="preserve">m Sinne </w:t>
      </w:r>
      <w:r w:rsidR="00702F8C">
        <w:rPr>
          <w:sz w:val="20"/>
          <w:szCs w:val="20"/>
        </w:rPr>
        <w:t>der Fronius</w:t>
      </w:r>
      <w:r w:rsidR="00702F8C" w:rsidRPr="004114C7">
        <w:rPr>
          <w:sz w:val="20"/>
          <w:szCs w:val="20"/>
        </w:rPr>
        <w:t xml:space="preserve"> Nachhaltigkeitsstrategie werden Bauteile aus Europa eingesetzt, um lange Transportwege zu vermeiden.</w:t>
      </w:r>
    </w:p>
    <w:p w14:paraId="60AF471D" w14:textId="77777777" w:rsidR="000C153C" w:rsidRPr="00211BC8" w:rsidRDefault="000C153C" w:rsidP="00211BC8">
      <w:pPr>
        <w:pStyle w:val="berschrift3"/>
        <w:rPr>
          <w:sz w:val="22"/>
          <w:szCs w:val="22"/>
        </w:rPr>
      </w:pPr>
      <w:r w:rsidRPr="00211BC8">
        <w:rPr>
          <w:sz w:val="22"/>
          <w:szCs w:val="22"/>
        </w:rPr>
        <w:t>Neue Features für den Fronius Wattpilot</w:t>
      </w:r>
    </w:p>
    <w:p w14:paraId="70733AC7" w14:textId="6A0C9BFB" w:rsidR="00414868" w:rsidRDefault="00414868" w:rsidP="004114C7">
      <w:pPr>
        <w:spacing w:after="0" w:line="240" w:lineRule="auto"/>
        <w:jc w:val="both"/>
        <w:rPr>
          <w:sz w:val="20"/>
          <w:szCs w:val="20"/>
        </w:rPr>
      </w:pPr>
      <w:r>
        <w:rPr>
          <w:sz w:val="20"/>
          <w:szCs w:val="20"/>
        </w:rPr>
        <w:t xml:space="preserve">Neu ist zum Beispiel das </w:t>
      </w:r>
      <w:r w:rsidR="00E026C1" w:rsidRPr="004114C7">
        <w:rPr>
          <w:sz w:val="20"/>
          <w:szCs w:val="20"/>
        </w:rPr>
        <w:t>OCPP</w:t>
      </w:r>
      <w:r w:rsidR="004114C7">
        <w:rPr>
          <w:sz w:val="20"/>
          <w:szCs w:val="20"/>
        </w:rPr>
        <w:t xml:space="preserve"> (</w:t>
      </w:r>
      <w:r w:rsidR="00E026C1" w:rsidRPr="004114C7">
        <w:rPr>
          <w:sz w:val="20"/>
          <w:szCs w:val="20"/>
        </w:rPr>
        <w:t xml:space="preserve">Open </w:t>
      </w:r>
      <w:proofErr w:type="spellStart"/>
      <w:r w:rsidR="00E026C1" w:rsidRPr="004114C7">
        <w:rPr>
          <w:sz w:val="20"/>
          <w:szCs w:val="20"/>
        </w:rPr>
        <w:t>charge</w:t>
      </w:r>
      <w:proofErr w:type="spellEnd"/>
      <w:r w:rsidR="00E026C1" w:rsidRPr="004114C7">
        <w:rPr>
          <w:sz w:val="20"/>
          <w:szCs w:val="20"/>
        </w:rPr>
        <w:t xml:space="preserve"> </w:t>
      </w:r>
      <w:proofErr w:type="spellStart"/>
      <w:r w:rsidR="00E026C1" w:rsidRPr="004114C7">
        <w:rPr>
          <w:sz w:val="20"/>
          <w:szCs w:val="20"/>
        </w:rPr>
        <w:t>point</w:t>
      </w:r>
      <w:proofErr w:type="spellEnd"/>
      <w:r w:rsidR="00E026C1" w:rsidRPr="004114C7">
        <w:rPr>
          <w:sz w:val="20"/>
          <w:szCs w:val="20"/>
        </w:rPr>
        <w:t xml:space="preserve"> </w:t>
      </w:r>
      <w:proofErr w:type="spellStart"/>
      <w:r w:rsidR="00E026C1" w:rsidRPr="004114C7">
        <w:rPr>
          <w:sz w:val="20"/>
          <w:szCs w:val="20"/>
        </w:rPr>
        <w:t>protocol</w:t>
      </w:r>
      <w:proofErr w:type="spellEnd"/>
      <w:r w:rsidR="004114C7">
        <w:rPr>
          <w:sz w:val="20"/>
          <w:szCs w:val="20"/>
        </w:rPr>
        <w:t>)</w:t>
      </w:r>
      <w:r>
        <w:rPr>
          <w:sz w:val="20"/>
          <w:szCs w:val="20"/>
        </w:rPr>
        <w:t xml:space="preserve">. </w:t>
      </w:r>
      <w:r w:rsidR="00F47C27">
        <w:rPr>
          <w:sz w:val="20"/>
          <w:szCs w:val="20"/>
        </w:rPr>
        <w:t xml:space="preserve">Dabei </w:t>
      </w:r>
      <w:r>
        <w:rPr>
          <w:sz w:val="20"/>
          <w:szCs w:val="20"/>
        </w:rPr>
        <w:t xml:space="preserve">handelt </w:t>
      </w:r>
      <w:r w:rsidR="00F47C27">
        <w:rPr>
          <w:sz w:val="20"/>
          <w:szCs w:val="20"/>
        </w:rPr>
        <w:t xml:space="preserve">es </w:t>
      </w:r>
      <w:r>
        <w:rPr>
          <w:sz w:val="20"/>
          <w:szCs w:val="20"/>
        </w:rPr>
        <w:t xml:space="preserve">sich um </w:t>
      </w:r>
      <w:r w:rsidR="00E026C1" w:rsidRPr="004114C7">
        <w:rPr>
          <w:sz w:val="20"/>
          <w:szCs w:val="20"/>
        </w:rPr>
        <w:t xml:space="preserve">eine standardisierte Schnittstelle für das Management von Ladestationen. </w:t>
      </w:r>
      <w:r w:rsidR="00F47C27">
        <w:rPr>
          <w:sz w:val="20"/>
          <w:szCs w:val="20"/>
        </w:rPr>
        <w:t xml:space="preserve">Sie ermöglicht das </w:t>
      </w:r>
      <w:r>
        <w:rPr>
          <w:sz w:val="20"/>
          <w:szCs w:val="20"/>
        </w:rPr>
        <w:t xml:space="preserve">Erstellen von Ladereports sowie </w:t>
      </w:r>
      <w:r w:rsidR="00F47C27">
        <w:rPr>
          <w:sz w:val="20"/>
          <w:szCs w:val="20"/>
        </w:rPr>
        <w:t xml:space="preserve">das </w:t>
      </w:r>
      <w:r>
        <w:rPr>
          <w:sz w:val="20"/>
          <w:szCs w:val="20"/>
        </w:rPr>
        <w:t>Lastmanagement.</w:t>
      </w:r>
    </w:p>
    <w:p w14:paraId="2B8F8BC8" w14:textId="77777777" w:rsidR="00414868" w:rsidRDefault="00414868" w:rsidP="004114C7">
      <w:pPr>
        <w:spacing w:after="0" w:line="240" w:lineRule="auto"/>
        <w:jc w:val="both"/>
        <w:rPr>
          <w:sz w:val="20"/>
          <w:szCs w:val="20"/>
        </w:rPr>
      </w:pPr>
    </w:p>
    <w:p w14:paraId="30CD8A98" w14:textId="10167FC2" w:rsidR="00457B9C" w:rsidRDefault="00414868" w:rsidP="004114C7">
      <w:pPr>
        <w:spacing w:after="0" w:line="240" w:lineRule="auto"/>
        <w:jc w:val="both"/>
        <w:rPr>
          <w:sz w:val="20"/>
          <w:szCs w:val="20"/>
        </w:rPr>
      </w:pPr>
      <w:r>
        <w:rPr>
          <w:sz w:val="20"/>
          <w:szCs w:val="20"/>
        </w:rPr>
        <w:t xml:space="preserve">Gute Neuigkeiten gibt es auch für </w:t>
      </w:r>
      <w:r w:rsidR="00AF5F74">
        <w:rPr>
          <w:sz w:val="20"/>
          <w:szCs w:val="20"/>
        </w:rPr>
        <w:t>die</w:t>
      </w:r>
      <w:r>
        <w:rPr>
          <w:sz w:val="20"/>
          <w:szCs w:val="20"/>
        </w:rPr>
        <w:t>jen</w:t>
      </w:r>
      <w:r w:rsidR="00AF5F74">
        <w:rPr>
          <w:sz w:val="20"/>
          <w:szCs w:val="20"/>
        </w:rPr>
        <w:t>igen</w:t>
      </w:r>
      <w:r>
        <w:rPr>
          <w:sz w:val="20"/>
          <w:szCs w:val="20"/>
        </w:rPr>
        <w:t xml:space="preserve">, die </w:t>
      </w:r>
      <w:r w:rsidR="00AF5F74">
        <w:rPr>
          <w:sz w:val="20"/>
          <w:szCs w:val="20"/>
        </w:rPr>
        <w:t>gerne a</w:t>
      </w:r>
      <w:r w:rsidR="00AF5F74" w:rsidRPr="00AF5F74">
        <w:rPr>
          <w:sz w:val="20"/>
          <w:szCs w:val="20"/>
        </w:rPr>
        <w:t>lle Energieflüsse im Blick haben</w:t>
      </w:r>
      <w:r>
        <w:rPr>
          <w:sz w:val="20"/>
          <w:szCs w:val="20"/>
        </w:rPr>
        <w:t xml:space="preserve">: </w:t>
      </w:r>
      <w:r w:rsidR="00F47C27">
        <w:rPr>
          <w:sz w:val="20"/>
          <w:szCs w:val="20"/>
        </w:rPr>
        <w:t xml:space="preserve">Der </w:t>
      </w:r>
      <w:r>
        <w:rPr>
          <w:sz w:val="20"/>
          <w:szCs w:val="20"/>
        </w:rPr>
        <w:t xml:space="preserve">Wattpilot ist seit kurzem auch </w:t>
      </w:r>
      <w:r w:rsidR="00697CB0">
        <w:rPr>
          <w:sz w:val="20"/>
          <w:szCs w:val="20"/>
        </w:rPr>
        <w:t>i</w:t>
      </w:r>
      <w:r w:rsidR="006747BA">
        <w:rPr>
          <w:sz w:val="20"/>
          <w:szCs w:val="20"/>
        </w:rPr>
        <w:t>m</w:t>
      </w:r>
      <w:r w:rsidR="00697CB0">
        <w:rPr>
          <w:sz w:val="20"/>
          <w:szCs w:val="20"/>
        </w:rPr>
        <w:t xml:space="preserve"> </w:t>
      </w:r>
      <w:r>
        <w:rPr>
          <w:sz w:val="20"/>
          <w:szCs w:val="20"/>
        </w:rPr>
        <w:t>Fronius</w:t>
      </w:r>
      <w:r w:rsidR="00E026C1" w:rsidRPr="004114C7">
        <w:rPr>
          <w:sz w:val="20"/>
          <w:szCs w:val="20"/>
        </w:rPr>
        <w:t xml:space="preserve"> </w:t>
      </w:r>
      <w:proofErr w:type="spellStart"/>
      <w:r w:rsidR="00E026C1" w:rsidRPr="004114C7">
        <w:rPr>
          <w:sz w:val="20"/>
          <w:szCs w:val="20"/>
        </w:rPr>
        <w:t>Solar.web</w:t>
      </w:r>
      <w:proofErr w:type="spellEnd"/>
      <w:r>
        <w:rPr>
          <w:sz w:val="20"/>
          <w:szCs w:val="20"/>
        </w:rPr>
        <w:t xml:space="preserve"> </w:t>
      </w:r>
      <w:r w:rsidR="00AF5F74">
        <w:rPr>
          <w:sz w:val="20"/>
          <w:szCs w:val="20"/>
        </w:rPr>
        <w:t>sichtbar</w:t>
      </w:r>
      <w:r>
        <w:rPr>
          <w:sz w:val="20"/>
          <w:szCs w:val="20"/>
        </w:rPr>
        <w:t>.</w:t>
      </w:r>
      <w:r w:rsidR="00E026C1" w:rsidRPr="004114C7">
        <w:rPr>
          <w:sz w:val="20"/>
          <w:szCs w:val="20"/>
        </w:rPr>
        <w:t xml:space="preserve"> </w:t>
      </w:r>
      <w:r w:rsidR="006D12A4">
        <w:rPr>
          <w:sz w:val="20"/>
          <w:szCs w:val="20"/>
        </w:rPr>
        <w:t xml:space="preserve">Damit sind eine </w:t>
      </w:r>
      <w:r w:rsidR="00697CB0">
        <w:rPr>
          <w:sz w:val="20"/>
          <w:szCs w:val="20"/>
        </w:rPr>
        <w:t>e</w:t>
      </w:r>
      <w:r w:rsidR="00697CB0" w:rsidRPr="00B57CCE">
        <w:rPr>
          <w:sz w:val="20"/>
          <w:szCs w:val="20"/>
        </w:rPr>
        <w:t xml:space="preserve">inheitliche Visualisierung und </w:t>
      </w:r>
      <w:r w:rsidR="006747BA">
        <w:rPr>
          <w:sz w:val="20"/>
          <w:szCs w:val="20"/>
        </w:rPr>
        <w:t xml:space="preserve">die Möglichkeit zum </w:t>
      </w:r>
      <w:r w:rsidR="00697CB0" w:rsidRPr="00B57CCE">
        <w:rPr>
          <w:sz w:val="20"/>
          <w:szCs w:val="20"/>
        </w:rPr>
        <w:t xml:space="preserve">Troubleshooting </w:t>
      </w:r>
      <w:r w:rsidR="00697CB0">
        <w:rPr>
          <w:sz w:val="20"/>
          <w:szCs w:val="20"/>
        </w:rPr>
        <w:t xml:space="preserve">direkt im </w:t>
      </w:r>
      <w:r w:rsidR="00697CB0" w:rsidRPr="00AF5F74">
        <w:rPr>
          <w:sz w:val="20"/>
          <w:szCs w:val="20"/>
        </w:rPr>
        <w:t>kostenlosen Monitoring-Tool</w:t>
      </w:r>
      <w:r w:rsidR="006747BA">
        <w:rPr>
          <w:sz w:val="20"/>
          <w:szCs w:val="20"/>
        </w:rPr>
        <w:t xml:space="preserve"> gegeben.</w:t>
      </w:r>
      <w:r w:rsidR="00457B9C">
        <w:rPr>
          <w:sz w:val="20"/>
          <w:szCs w:val="20"/>
        </w:rPr>
        <w:t xml:space="preserve"> </w:t>
      </w:r>
      <w:r w:rsidR="00E701CE">
        <w:rPr>
          <w:sz w:val="20"/>
          <w:szCs w:val="20"/>
        </w:rPr>
        <w:t xml:space="preserve">Zudem erhält der Wattpilot ein neues Kleid. Das modern gestaltete Gehäuse stellt einen </w:t>
      </w:r>
      <w:r w:rsidR="00E026C1" w:rsidRPr="004114C7">
        <w:rPr>
          <w:sz w:val="20"/>
          <w:szCs w:val="20"/>
        </w:rPr>
        <w:t>höhere</w:t>
      </w:r>
      <w:r w:rsidR="00E701CE">
        <w:rPr>
          <w:sz w:val="20"/>
          <w:szCs w:val="20"/>
        </w:rPr>
        <w:t>n</w:t>
      </w:r>
      <w:r w:rsidR="00E026C1" w:rsidRPr="004114C7">
        <w:rPr>
          <w:sz w:val="20"/>
          <w:szCs w:val="20"/>
        </w:rPr>
        <w:t xml:space="preserve"> IP-Schutz</w:t>
      </w:r>
      <w:r w:rsidR="00697CB0">
        <w:rPr>
          <w:sz w:val="20"/>
          <w:szCs w:val="20"/>
        </w:rPr>
        <w:t xml:space="preserve"> von IP55</w:t>
      </w:r>
      <w:r w:rsidR="00E026C1" w:rsidRPr="004114C7">
        <w:rPr>
          <w:sz w:val="20"/>
          <w:szCs w:val="20"/>
        </w:rPr>
        <w:t xml:space="preserve"> </w:t>
      </w:r>
      <w:r w:rsidR="00B57CCE" w:rsidRPr="004114C7">
        <w:rPr>
          <w:sz w:val="20"/>
          <w:szCs w:val="20"/>
        </w:rPr>
        <w:t>sicher</w:t>
      </w:r>
      <w:r w:rsidR="00B57CCE">
        <w:rPr>
          <w:sz w:val="20"/>
          <w:szCs w:val="20"/>
        </w:rPr>
        <w:t>.</w:t>
      </w:r>
      <w:r w:rsidR="00E026C1" w:rsidRPr="004114C7">
        <w:rPr>
          <w:sz w:val="20"/>
          <w:szCs w:val="20"/>
        </w:rPr>
        <w:t xml:space="preserve"> </w:t>
      </w:r>
      <w:r w:rsidR="00BC255A">
        <w:rPr>
          <w:sz w:val="20"/>
          <w:szCs w:val="20"/>
        </w:rPr>
        <w:t>Außerdem wurde die</w:t>
      </w:r>
      <w:r w:rsidR="00BC255A" w:rsidRPr="004114C7">
        <w:rPr>
          <w:sz w:val="20"/>
          <w:szCs w:val="20"/>
        </w:rPr>
        <w:t xml:space="preserve"> </w:t>
      </w:r>
      <w:r w:rsidR="00E026C1" w:rsidRPr="004114C7">
        <w:rPr>
          <w:sz w:val="20"/>
          <w:szCs w:val="20"/>
        </w:rPr>
        <w:t>WLAN-Reichweite verbessert</w:t>
      </w:r>
      <w:r w:rsidR="00F47C27">
        <w:rPr>
          <w:sz w:val="20"/>
          <w:szCs w:val="20"/>
        </w:rPr>
        <w:t xml:space="preserve">, wodurch die </w:t>
      </w:r>
      <w:r w:rsidR="00B57CCE" w:rsidRPr="00B57CCE">
        <w:rPr>
          <w:sz w:val="20"/>
          <w:szCs w:val="20"/>
        </w:rPr>
        <w:t xml:space="preserve">Flexibilität </w:t>
      </w:r>
      <w:r w:rsidR="00F47C27">
        <w:rPr>
          <w:sz w:val="20"/>
          <w:szCs w:val="20"/>
        </w:rPr>
        <w:t>am</w:t>
      </w:r>
      <w:r w:rsidR="00F47C27" w:rsidRPr="00B57CCE">
        <w:rPr>
          <w:sz w:val="20"/>
          <w:szCs w:val="20"/>
        </w:rPr>
        <w:t xml:space="preserve"> </w:t>
      </w:r>
      <w:r w:rsidR="00B57CCE" w:rsidRPr="00B57CCE">
        <w:rPr>
          <w:sz w:val="20"/>
          <w:szCs w:val="20"/>
        </w:rPr>
        <w:t>Ort der Installation</w:t>
      </w:r>
      <w:r w:rsidR="00F47C27">
        <w:rPr>
          <w:sz w:val="20"/>
          <w:szCs w:val="20"/>
        </w:rPr>
        <w:t xml:space="preserve"> steigt</w:t>
      </w:r>
      <w:r w:rsidR="00B57CCE">
        <w:rPr>
          <w:sz w:val="20"/>
          <w:szCs w:val="20"/>
        </w:rPr>
        <w:t>.</w:t>
      </w:r>
      <w:r w:rsidR="006D090B">
        <w:rPr>
          <w:sz w:val="20"/>
          <w:szCs w:val="20"/>
        </w:rPr>
        <w:t xml:space="preserve"> </w:t>
      </w:r>
    </w:p>
    <w:p w14:paraId="1F465F27" w14:textId="77777777" w:rsidR="00457B9C" w:rsidRDefault="00457B9C" w:rsidP="004114C7">
      <w:pPr>
        <w:spacing w:after="0" w:line="240" w:lineRule="auto"/>
        <w:jc w:val="both"/>
        <w:rPr>
          <w:sz w:val="20"/>
          <w:szCs w:val="20"/>
        </w:rPr>
      </w:pPr>
    </w:p>
    <w:p w14:paraId="7604D22E" w14:textId="06C22905" w:rsidR="00771381" w:rsidRDefault="00856D43" w:rsidP="004114C7">
      <w:pPr>
        <w:spacing w:after="0" w:line="240" w:lineRule="auto"/>
        <w:jc w:val="both"/>
        <w:rPr>
          <w:sz w:val="20"/>
          <w:szCs w:val="20"/>
        </w:rPr>
      </w:pPr>
      <w:r w:rsidRPr="00D05566">
        <w:rPr>
          <w:sz w:val="20"/>
          <w:szCs w:val="20"/>
        </w:rPr>
        <w:t>Alle diese Weiterentwicklungen gibt es nicht nur für die bestehenden, sondern auch für</w:t>
      </w:r>
      <w:r w:rsidR="00E026C1" w:rsidRPr="00D05566">
        <w:rPr>
          <w:sz w:val="20"/>
          <w:szCs w:val="20"/>
        </w:rPr>
        <w:t xml:space="preserve"> zwei </w:t>
      </w:r>
      <w:r w:rsidR="00DE0BD2" w:rsidRPr="00D05566">
        <w:rPr>
          <w:sz w:val="20"/>
          <w:szCs w:val="20"/>
        </w:rPr>
        <w:t>zusätzliche</w:t>
      </w:r>
      <w:r w:rsidR="00E026C1" w:rsidRPr="00D05566">
        <w:rPr>
          <w:sz w:val="20"/>
          <w:szCs w:val="20"/>
        </w:rPr>
        <w:t xml:space="preserve"> Versionen: den Wattpilot Home 22 J sowie den Wattpilot Go J 22 AUS (für Australien).</w:t>
      </w:r>
      <w:r w:rsidR="00E026C1" w:rsidRPr="004114C7">
        <w:rPr>
          <w:sz w:val="20"/>
          <w:szCs w:val="20"/>
        </w:rPr>
        <w:t xml:space="preserve"> </w:t>
      </w:r>
    </w:p>
    <w:p w14:paraId="12BF2144" w14:textId="77777777" w:rsidR="00E44194" w:rsidRPr="004114C7" w:rsidRDefault="00E44194" w:rsidP="004114C7">
      <w:pPr>
        <w:spacing w:after="0" w:line="240" w:lineRule="auto"/>
        <w:jc w:val="both"/>
        <w:rPr>
          <w:sz w:val="20"/>
          <w:szCs w:val="20"/>
        </w:rPr>
      </w:pPr>
    </w:p>
    <w:p w14:paraId="09084370" w14:textId="0692C841" w:rsidR="00A70142" w:rsidRPr="00211BC8" w:rsidRDefault="00AD47F0" w:rsidP="00211BC8">
      <w:pPr>
        <w:pStyle w:val="berschrift3"/>
        <w:rPr>
          <w:sz w:val="22"/>
          <w:szCs w:val="22"/>
        </w:rPr>
      </w:pPr>
      <w:r w:rsidRPr="00211BC8">
        <w:rPr>
          <w:sz w:val="22"/>
          <w:szCs w:val="22"/>
        </w:rPr>
        <w:t>Energieoptimiertes Laden</w:t>
      </w:r>
    </w:p>
    <w:p w14:paraId="3CAD8B69" w14:textId="00DCC187" w:rsidR="00E026C1" w:rsidRDefault="00F8214B" w:rsidP="004114C7">
      <w:pPr>
        <w:spacing w:after="0" w:line="240" w:lineRule="auto"/>
        <w:jc w:val="both"/>
        <w:rPr>
          <w:sz w:val="20"/>
          <w:szCs w:val="20"/>
        </w:rPr>
      </w:pPr>
      <w:r>
        <w:rPr>
          <w:sz w:val="20"/>
          <w:szCs w:val="20"/>
        </w:rPr>
        <w:t xml:space="preserve">Mit Ende des Jahres wird auch das sogenannte </w:t>
      </w:r>
      <w:r w:rsidR="00E026C1" w:rsidRPr="004114C7">
        <w:rPr>
          <w:sz w:val="20"/>
          <w:szCs w:val="20"/>
        </w:rPr>
        <w:t xml:space="preserve">Dynamic Load </w:t>
      </w:r>
      <w:proofErr w:type="spellStart"/>
      <w:r w:rsidR="00E026C1" w:rsidRPr="004114C7">
        <w:rPr>
          <w:sz w:val="20"/>
          <w:szCs w:val="20"/>
        </w:rPr>
        <w:t>Balancing</w:t>
      </w:r>
      <w:proofErr w:type="spellEnd"/>
      <w:r>
        <w:rPr>
          <w:sz w:val="20"/>
          <w:szCs w:val="20"/>
        </w:rPr>
        <w:t xml:space="preserve"> für alle Wattpilot Ladeboxen verfügbar </w:t>
      </w:r>
      <w:proofErr w:type="gramStart"/>
      <w:r>
        <w:rPr>
          <w:sz w:val="20"/>
          <w:szCs w:val="20"/>
        </w:rPr>
        <w:t>sein</w:t>
      </w:r>
      <w:r w:rsidR="00B521D7">
        <w:rPr>
          <w:sz w:val="20"/>
          <w:szCs w:val="20"/>
        </w:rPr>
        <w:t>.</w:t>
      </w:r>
      <w:r w:rsidR="00AD47F0" w:rsidRPr="00AD47F0">
        <w:rPr>
          <w:sz w:val="20"/>
          <w:szCs w:val="20"/>
          <w:vertAlign w:val="superscript"/>
        </w:rPr>
        <w:t>*</w:t>
      </w:r>
      <w:proofErr w:type="gramEnd"/>
      <w:r w:rsidR="00E026C1" w:rsidRPr="004114C7">
        <w:rPr>
          <w:sz w:val="20"/>
          <w:szCs w:val="20"/>
        </w:rPr>
        <w:t xml:space="preserve"> Elektroautos werden in der Regel mit hoher Leistung aufgeladen. Wenn mehrere Elektrofahrzeuge gleichzeitig angeschlossen sind, </w:t>
      </w:r>
      <w:r w:rsidR="00AD47F0">
        <w:rPr>
          <w:sz w:val="20"/>
          <w:szCs w:val="20"/>
        </w:rPr>
        <w:t xml:space="preserve">wird </w:t>
      </w:r>
      <w:r w:rsidR="00BC255A">
        <w:rPr>
          <w:sz w:val="20"/>
          <w:szCs w:val="20"/>
        </w:rPr>
        <w:t xml:space="preserve">deshalb </w:t>
      </w:r>
      <w:r w:rsidR="00AD47F0">
        <w:rPr>
          <w:sz w:val="20"/>
          <w:szCs w:val="20"/>
        </w:rPr>
        <w:t xml:space="preserve">die </w:t>
      </w:r>
      <w:r w:rsidR="00702F8C">
        <w:rPr>
          <w:sz w:val="20"/>
          <w:szCs w:val="20"/>
        </w:rPr>
        <w:t>m</w:t>
      </w:r>
      <w:r w:rsidR="00AD47F0">
        <w:rPr>
          <w:sz w:val="20"/>
          <w:szCs w:val="20"/>
        </w:rPr>
        <w:t xml:space="preserve">aximale Anschlussleistung des Haushalts oft überschritten. </w:t>
      </w:r>
      <w:r w:rsidR="00E026C1" w:rsidRPr="004114C7">
        <w:rPr>
          <w:sz w:val="20"/>
          <w:szCs w:val="20"/>
        </w:rPr>
        <w:t xml:space="preserve">Mit Dynamic Load </w:t>
      </w:r>
      <w:proofErr w:type="spellStart"/>
      <w:r w:rsidR="00E026C1" w:rsidRPr="004114C7">
        <w:rPr>
          <w:sz w:val="20"/>
          <w:szCs w:val="20"/>
        </w:rPr>
        <w:t>Balancing</w:t>
      </w:r>
      <w:proofErr w:type="spellEnd"/>
      <w:r w:rsidR="00E026C1" w:rsidRPr="004114C7">
        <w:rPr>
          <w:sz w:val="20"/>
          <w:szCs w:val="20"/>
        </w:rPr>
        <w:t xml:space="preserve"> wird der Strom optimal verteilt. Das Ergebnis ist eine sichere Ladesituation, ohne in eine große</w:t>
      </w:r>
      <w:r w:rsidR="00432D24">
        <w:rPr>
          <w:sz w:val="20"/>
          <w:szCs w:val="20"/>
        </w:rPr>
        <w:t xml:space="preserve"> und</w:t>
      </w:r>
      <w:r w:rsidR="00E026C1" w:rsidRPr="004114C7">
        <w:rPr>
          <w:sz w:val="20"/>
          <w:szCs w:val="20"/>
        </w:rPr>
        <w:t xml:space="preserve"> teure Anschluss</w:t>
      </w:r>
      <w:r w:rsidR="00AD47F0">
        <w:rPr>
          <w:sz w:val="20"/>
          <w:szCs w:val="20"/>
        </w:rPr>
        <w:t>-Infrastruktur</w:t>
      </w:r>
      <w:r w:rsidR="00E026C1" w:rsidRPr="004114C7">
        <w:rPr>
          <w:sz w:val="20"/>
          <w:szCs w:val="20"/>
        </w:rPr>
        <w:t xml:space="preserve"> investieren zu müssen. Mit Dynamic Load </w:t>
      </w:r>
      <w:proofErr w:type="spellStart"/>
      <w:r w:rsidR="00E026C1" w:rsidRPr="004114C7">
        <w:rPr>
          <w:sz w:val="20"/>
          <w:szCs w:val="20"/>
        </w:rPr>
        <w:t>Balancing</w:t>
      </w:r>
      <w:proofErr w:type="spellEnd"/>
      <w:r w:rsidR="00E026C1" w:rsidRPr="004114C7">
        <w:rPr>
          <w:sz w:val="20"/>
          <w:szCs w:val="20"/>
        </w:rPr>
        <w:t xml:space="preserve"> </w:t>
      </w:r>
      <w:r w:rsidR="00B521D7">
        <w:rPr>
          <w:sz w:val="20"/>
          <w:szCs w:val="20"/>
        </w:rPr>
        <w:t>können</w:t>
      </w:r>
      <w:r w:rsidR="00B521D7" w:rsidRPr="004114C7">
        <w:rPr>
          <w:sz w:val="20"/>
          <w:szCs w:val="20"/>
        </w:rPr>
        <w:t xml:space="preserve"> </w:t>
      </w:r>
      <w:r w:rsidR="00E026C1" w:rsidRPr="004114C7">
        <w:rPr>
          <w:sz w:val="20"/>
          <w:szCs w:val="20"/>
        </w:rPr>
        <w:t xml:space="preserve">bis zu </w:t>
      </w:r>
      <w:r>
        <w:rPr>
          <w:sz w:val="20"/>
          <w:szCs w:val="20"/>
        </w:rPr>
        <w:t>drei</w:t>
      </w:r>
      <w:r w:rsidR="00E026C1" w:rsidRPr="004114C7">
        <w:rPr>
          <w:sz w:val="20"/>
          <w:szCs w:val="20"/>
        </w:rPr>
        <w:t xml:space="preserve"> </w:t>
      </w:r>
      <w:r w:rsidR="00BC255A">
        <w:rPr>
          <w:sz w:val="20"/>
          <w:szCs w:val="20"/>
        </w:rPr>
        <w:lastRenderedPageBreak/>
        <w:t>Elektrofahrzeuge</w:t>
      </w:r>
      <w:r w:rsidR="00E026C1" w:rsidRPr="004114C7">
        <w:rPr>
          <w:sz w:val="20"/>
          <w:szCs w:val="20"/>
        </w:rPr>
        <w:t xml:space="preserve"> gleichzeitig</w:t>
      </w:r>
      <w:r w:rsidR="00432D24">
        <w:rPr>
          <w:sz w:val="20"/>
          <w:szCs w:val="20"/>
        </w:rPr>
        <w:t xml:space="preserve"> und </w:t>
      </w:r>
      <w:r w:rsidR="00E026C1" w:rsidRPr="004114C7">
        <w:rPr>
          <w:sz w:val="20"/>
          <w:szCs w:val="20"/>
        </w:rPr>
        <w:t>energieoptimiert geladen</w:t>
      </w:r>
      <w:r w:rsidR="00B521D7">
        <w:rPr>
          <w:sz w:val="20"/>
          <w:szCs w:val="20"/>
        </w:rPr>
        <w:t xml:space="preserve"> werden</w:t>
      </w:r>
      <w:r w:rsidR="00E026C1" w:rsidRPr="004114C7">
        <w:rPr>
          <w:sz w:val="20"/>
          <w:szCs w:val="20"/>
        </w:rPr>
        <w:t xml:space="preserve">. Die dabei benötigte Energie </w:t>
      </w:r>
      <w:r w:rsidR="00B521D7">
        <w:rPr>
          <w:sz w:val="20"/>
          <w:szCs w:val="20"/>
        </w:rPr>
        <w:t>wird</w:t>
      </w:r>
      <w:r w:rsidR="00B521D7" w:rsidRPr="004114C7">
        <w:rPr>
          <w:sz w:val="20"/>
          <w:szCs w:val="20"/>
        </w:rPr>
        <w:t xml:space="preserve"> </w:t>
      </w:r>
      <w:r w:rsidR="00E026C1" w:rsidRPr="004114C7">
        <w:rPr>
          <w:sz w:val="20"/>
          <w:szCs w:val="20"/>
        </w:rPr>
        <w:t>dynamisch auf die ladenden Fahrzeuge aufgeteilt und gesteuert.</w:t>
      </w:r>
    </w:p>
    <w:p w14:paraId="608EF2CE" w14:textId="77777777" w:rsidR="00C505D8" w:rsidRPr="009B1442" w:rsidRDefault="00C505D8" w:rsidP="00C505D8">
      <w:pPr>
        <w:spacing w:after="0" w:line="240" w:lineRule="auto"/>
        <w:jc w:val="both"/>
        <w:rPr>
          <w:sz w:val="20"/>
          <w:szCs w:val="20"/>
        </w:rPr>
      </w:pPr>
      <w:r>
        <w:rPr>
          <w:sz w:val="20"/>
          <w:szCs w:val="20"/>
        </w:rPr>
        <w:t xml:space="preserve">Bereits ein Wattpilot erkennt eine Überschreitung der Hausanschlussleistung und reagiert darauf, indem er den Lasten im Haus (Wärmepumpe, Ohmpilot, Herd, o.ä.) den Vorrang gibt. </w:t>
      </w:r>
    </w:p>
    <w:p w14:paraId="68CA0F70" w14:textId="77777777" w:rsidR="00E026C1" w:rsidRDefault="00E026C1" w:rsidP="00211BC8">
      <w:pPr>
        <w:jc w:val="both"/>
      </w:pPr>
    </w:p>
    <w:p w14:paraId="790DC069" w14:textId="4E1438AF" w:rsidR="00B8257D" w:rsidRPr="00211BC8" w:rsidRDefault="007D62A9" w:rsidP="00211BC8">
      <w:pPr>
        <w:pStyle w:val="berschrift3"/>
        <w:rPr>
          <w:sz w:val="22"/>
          <w:szCs w:val="22"/>
        </w:rPr>
      </w:pPr>
      <w:r w:rsidRPr="00211BC8">
        <w:rPr>
          <w:sz w:val="22"/>
          <w:szCs w:val="22"/>
        </w:rPr>
        <w:t xml:space="preserve">Dreamteam </w:t>
      </w:r>
      <w:r w:rsidR="00266853" w:rsidRPr="00211BC8">
        <w:rPr>
          <w:sz w:val="22"/>
          <w:szCs w:val="22"/>
        </w:rPr>
        <w:t xml:space="preserve">PV und </w:t>
      </w:r>
      <w:r w:rsidR="00E536B5" w:rsidRPr="00211BC8">
        <w:rPr>
          <w:sz w:val="22"/>
          <w:szCs w:val="22"/>
        </w:rPr>
        <w:t>E</w:t>
      </w:r>
      <w:r w:rsidR="00266853" w:rsidRPr="00211BC8">
        <w:rPr>
          <w:sz w:val="22"/>
          <w:szCs w:val="22"/>
        </w:rPr>
        <w:t>-Mobilität</w:t>
      </w:r>
    </w:p>
    <w:p w14:paraId="4AA0C3EB" w14:textId="78CF65CA" w:rsidR="00FD11E6" w:rsidRDefault="00FD11E6" w:rsidP="004114C7">
      <w:pPr>
        <w:jc w:val="both"/>
        <w:rPr>
          <w:sz w:val="20"/>
          <w:szCs w:val="20"/>
        </w:rPr>
      </w:pPr>
      <w:r>
        <w:rPr>
          <w:sz w:val="20"/>
          <w:szCs w:val="20"/>
        </w:rPr>
        <w:t xml:space="preserve">Richtig Sinn macht die Elektromobilität erst </w:t>
      </w:r>
      <w:r w:rsidR="007D62A9">
        <w:rPr>
          <w:sz w:val="20"/>
          <w:szCs w:val="20"/>
        </w:rPr>
        <w:t xml:space="preserve">in Kombination mit einer </w:t>
      </w:r>
      <w:r>
        <w:rPr>
          <w:sz w:val="20"/>
          <w:szCs w:val="20"/>
        </w:rPr>
        <w:t>Photovoltaik</w:t>
      </w:r>
      <w:r w:rsidR="007D62A9">
        <w:rPr>
          <w:sz w:val="20"/>
          <w:szCs w:val="20"/>
        </w:rPr>
        <w:t>-Anlage</w:t>
      </w:r>
      <w:r>
        <w:rPr>
          <w:sz w:val="20"/>
          <w:szCs w:val="20"/>
        </w:rPr>
        <w:t>. Denn a</w:t>
      </w:r>
      <w:r w:rsidRPr="00FD11E6">
        <w:rPr>
          <w:sz w:val="20"/>
          <w:szCs w:val="20"/>
        </w:rPr>
        <w:t>m günstigsten lädt man E-Auto</w:t>
      </w:r>
      <w:r>
        <w:rPr>
          <w:sz w:val="20"/>
          <w:szCs w:val="20"/>
        </w:rPr>
        <w:t>s</w:t>
      </w:r>
      <w:r w:rsidRPr="00FD11E6">
        <w:rPr>
          <w:sz w:val="20"/>
          <w:szCs w:val="20"/>
        </w:rPr>
        <w:t xml:space="preserve"> mit selbst erzeugtem Photovoltaikstrom</w:t>
      </w:r>
      <w:r w:rsidR="00EF7C18">
        <w:rPr>
          <w:sz w:val="20"/>
          <w:szCs w:val="20"/>
        </w:rPr>
        <w:t xml:space="preserve"> und</w:t>
      </w:r>
      <w:r>
        <w:rPr>
          <w:sz w:val="20"/>
          <w:szCs w:val="20"/>
        </w:rPr>
        <w:t xml:space="preserve"> zudem</w:t>
      </w:r>
      <w:r w:rsidRPr="00FD11E6">
        <w:rPr>
          <w:sz w:val="20"/>
          <w:szCs w:val="20"/>
        </w:rPr>
        <w:t xml:space="preserve"> </w:t>
      </w:r>
      <w:r>
        <w:rPr>
          <w:sz w:val="20"/>
          <w:szCs w:val="20"/>
        </w:rPr>
        <w:t xml:space="preserve">verbessert der grüne Strom </w:t>
      </w:r>
      <w:r w:rsidRPr="00FD11E6">
        <w:rPr>
          <w:sz w:val="20"/>
          <w:szCs w:val="20"/>
        </w:rPr>
        <w:t>die Ökobilanz</w:t>
      </w:r>
      <w:r>
        <w:rPr>
          <w:sz w:val="20"/>
          <w:szCs w:val="20"/>
        </w:rPr>
        <w:t xml:space="preserve"> nochmals deutlich.</w:t>
      </w:r>
      <w:r w:rsidR="002E5990">
        <w:rPr>
          <w:sz w:val="20"/>
          <w:szCs w:val="20"/>
        </w:rPr>
        <w:t xml:space="preserve"> </w:t>
      </w:r>
    </w:p>
    <w:p w14:paraId="21382306" w14:textId="42DEC2A0" w:rsidR="006747BA" w:rsidRPr="00AD47F0" w:rsidRDefault="00AD47F0" w:rsidP="00AD47F0">
      <w:pPr>
        <w:jc w:val="both"/>
        <w:rPr>
          <w:sz w:val="16"/>
          <w:szCs w:val="16"/>
        </w:rPr>
      </w:pPr>
      <w:r w:rsidRPr="00AD47F0">
        <w:rPr>
          <w:sz w:val="16"/>
          <w:szCs w:val="16"/>
          <w:vertAlign w:val="superscript"/>
        </w:rPr>
        <w:t>*</w:t>
      </w:r>
      <w:r w:rsidRPr="00AD47F0">
        <w:rPr>
          <w:sz w:val="16"/>
          <w:szCs w:val="16"/>
        </w:rPr>
        <w:t xml:space="preserve"> Dieses Feature wird Ende des Jahres 2022 </w:t>
      </w:r>
      <w:r w:rsidR="00776FD4">
        <w:rPr>
          <w:sz w:val="16"/>
          <w:szCs w:val="16"/>
        </w:rPr>
        <w:t>mittels</w:t>
      </w:r>
      <w:r w:rsidRPr="00AD47F0">
        <w:rPr>
          <w:sz w:val="16"/>
          <w:szCs w:val="16"/>
        </w:rPr>
        <w:t xml:space="preserve"> Software-Update zur Verfügung stehen.</w:t>
      </w:r>
    </w:p>
    <w:p w14:paraId="18AD3FBE" w14:textId="77777777" w:rsidR="00AD47F0" w:rsidRDefault="00AD47F0" w:rsidP="004114C7">
      <w:pPr>
        <w:spacing w:before="40" w:after="40"/>
        <w:jc w:val="both"/>
        <w:rPr>
          <w:sz w:val="20"/>
          <w:szCs w:val="20"/>
          <w:lang w:val="de-DE"/>
        </w:rPr>
      </w:pPr>
    </w:p>
    <w:p w14:paraId="39701604" w14:textId="086358B3" w:rsidR="0044171E" w:rsidRPr="00E53199" w:rsidRDefault="0044171E" w:rsidP="004114C7">
      <w:pPr>
        <w:spacing w:before="40" w:after="40"/>
        <w:jc w:val="both"/>
        <w:rPr>
          <w:sz w:val="20"/>
          <w:szCs w:val="20"/>
          <w:lang w:val="de-DE"/>
        </w:rPr>
      </w:pPr>
      <w:r w:rsidRPr="00E53199">
        <w:rPr>
          <w:sz w:val="20"/>
          <w:szCs w:val="20"/>
          <w:lang w:val="de-DE"/>
        </w:rPr>
        <w:t>Wörter:</w:t>
      </w:r>
      <w:r>
        <w:rPr>
          <w:sz w:val="20"/>
          <w:szCs w:val="20"/>
          <w:lang w:val="de-DE"/>
        </w:rPr>
        <w:t xml:space="preserve"> </w:t>
      </w:r>
      <w:r w:rsidR="004C4BB8">
        <w:rPr>
          <w:sz w:val="20"/>
          <w:szCs w:val="20"/>
          <w:lang w:val="de-DE"/>
        </w:rPr>
        <w:t>4</w:t>
      </w:r>
      <w:r w:rsidR="00211BC8">
        <w:rPr>
          <w:sz w:val="20"/>
          <w:szCs w:val="20"/>
          <w:lang w:val="de-DE"/>
        </w:rPr>
        <w:t>10</w:t>
      </w:r>
    </w:p>
    <w:p w14:paraId="34AE8A3E" w14:textId="7F011D47" w:rsidR="006747BA" w:rsidRPr="00E53199" w:rsidRDefault="0044171E" w:rsidP="004114C7">
      <w:pPr>
        <w:spacing w:before="40" w:after="40"/>
        <w:jc w:val="both"/>
        <w:rPr>
          <w:sz w:val="20"/>
          <w:szCs w:val="20"/>
          <w:lang w:val="de-DE"/>
        </w:rPr>
      </w:pPr>
      <w:r w:rsidRPr="00E53199">
        <w:rPr>
          <w:sz w:val="20"/>
          <w:szCs w:val="20"/>
          <w:lang w:val="de-DE"/>
        </w:rPr>
        <w:t xml:space="preserve">Zeichen: </w:t>
      </w:r>
      <w:r w:rsidR="004C4BB8">
        <w:rPr>
          <w:sz w:val="20"/>
          <w:szCs w:val="20"/>
          <w:lang w:val="de-DE"/>
        </w:rPr>
        <w:t>3.</w:t>
      </w:r>
      <w:r w:rsidR="00211BC8">
        <w:rPr>
          <w:sz w:val="20"/>
          <w:szCs w:val="20"/>
          <w:lang w:val="de-DE"/>
        </w:rPr>
        <w:t>034</w:t>
      </w:r>
      <w:r w:rsidR="004C4BB8">
        <w:rPr>
          <w:sz w:val="20"/>
          <w:szCs w:val="20"/>
          <w:lang w:val="de-DE"/>
        </w:rPr>
        <w:t xml:space="preserve"> </w:t>
      </w:r>
      <w:r w:rsidRPr="00E53199">
        <w:rPr>
          <w:sz w:val="20"/>
          <w:szCs w:val="20"/>
          <w:lang w:val="de-DE"/>
        </w:rPr>
        <w:t>(mit Leerzeichen)</w:t>
      </w:r>
    </w:p>
    <w:p w14:paraId="27EFE6A5" w14:textId="77777777" w:rsidR="0044171E" w:rsidRPr="002F207D" w:rsidRDefault="0044171E" w:rsidP="004114C7">
      <w:pPr>
        <w:jc w:val="both"/>
        <w:rPr>
          <w:sz w:val="20"/>
          <w:szCs w:val="20"/>
        </w:rPr>
      </w:pPr>
    </w:p>
    <w:p w14:paraId="7EC534EB" w14:textId="78A06791" w:rsidR="00B8257D" w:rsidRPr="002F207D" w:rsidRDefault="00B8257D" w:rsidP="004114C7">
      <w:pPr>
        <w:pStyle w:val="berschrift4"/>
        <w:jc w:val="both"/>
        <w:rPr>
          <w:sz w:val="20"/>
          <w:szCs w:val="20"/>
        </w:rPr>
      </w:pPr>
      <w:r w:rsidRPr="002F207D">
        <w:rPr>
          <w:sz w:val="20"/>
          <w:szCs w:val="20"/>
        </w:rPr>
        <w:t>Übersicht Bildmaterial</w:t>
      </w:r>
    </w:p>
    <w:p w14:paraId="754368C8" w14:textId="73057ADA" w:rsidR="00B8257D" w:rsidRPr="002F207D" w:rsidRDefault="00B8257D" w:rsidP="004114C7">
      <w:pPr>
        <w:jc w:val="both"/>
        <w:rPr>
          <w:sz w:val="20"/>
          <w:szCs w:val="20"/>
        </w:rPr>
      </w:pPr>
    </w:p>
    <w:p w14:paraId="30242C50" w14:textId="77777777" w:rsidR="00211BC8" w:rsidRDefault="00232002" w:rsidP="00232002">
      <w:pPr>
        <w:jc w:val="both"/>
        <w:rPr>
          <w:sz w:val="18"/>
          <w:szCs w:val="18"/>
        </w:rPr>
      </w:pPr>
      <w:r>
        <w:rPr>
          <w:noProof/>
        </w:rPr>
        <w:drawing>
          <wp:inline distT="0" distB="0" distL="0" distR="0" wp14:anchorId="035F2AEC" wp14:editId="44032932">
            <wp:extent cx="2115047" cy="158407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9582" cy="1602448"/>
                    </a:xfrm>
                    <a:prstGeom prst="rect">
                      <a:avLst/>
                    </a:prstGeom>
                    <a:noFill/>
                    <a:ln>
                      <a:noFill/>
                    </a:ln>
                  </pic:spPr>
                </pic:pic>
              </a:graphicData>
            </a:graphic>
          </wp:inline>
        </w:drawing>
      </w:r>
      <w:r>
        <w:rPr>
          <w:sz w:val="18"/>
          <w:szCs w:val="18"/>
        </w:rPr>
        <w:t xml:space="preserve"> </w:t>
      </w:r>
    </w:p>
    <w:p w14:paraId="72D1AEBA" w14:textId="6B4E2667" w:rsidR="00B94D0E" w:rsidRPr="00232002" w:rsidRDefault="00E536B5" w:rsidP="00232002">
      <w:pPr>
        <w:jc w:val="both"/>
        <w:rPr>
          <w:sz w:val="18"/>
          <w:szCs w:val="18"/>
        </w:rPr>
      </w:pPr>
      <w:r w:rsidRPr="00232002">
        <w:rPr>
          <w:noProof/>
          <w:sz w:val="16"/>
          <w:szCs w:val="16"/>
        </w:rPr>
        <w:t>Seit kurzem ist auch die E-Mobilität im Fronius Solar.web sichtbar.</w:t>
      </w:r>
      <w:r w:rsidRPr="00232002">
        <w:rPr>
          <w:rFonts w:eastAsia="Times New Roman"/>
          <w:sz w:val="16"/>
          <w:szCs w:val="16"/>
        </w:rPr>
        <w:t xml:space="preserve"> </w:t>
      </w:r>
    </w:p>
    <w:p w14:paraId="70B48718" w14:textId="585DDB1E" w:rsidR="00B94D0E" w:rsidRDefault="00232002" w:rsidP="004114C7">
      <w:pPr>
        <w:pStyle w:val="Listenabsatz"/>
        <w:spacing w:after="0" w:line="240" w:lineRule="auto"/>
        <w:contextualSpacing w:val="0"/>
        <w:jc w:val="both"/>
        <w:rPr>
          <w:rFonts w:eastAsia="Times New Roman"/>
        </w:rPr>
      </w:pPr>
      <w:r>
        <w:rPr>
          <w:noProof/>
        </w:rPr>
        <w:drawing>
          <wp:anchor distT="0" distB="0" distL="114300" distR="114300" simplePos="0" relativeHeight="251670528" behindDoc="1" locked="0" layoutInCell="1" allowOverlap="1" wp14:anchorId="44BE8099" wp14:editId="6BA563B1">
            <wp:simplePos x="0" y="0"/>
            <wp:positionH relativeFrom="column">
              <wp:posOffset>14467</wp:posOffset>
            </wp:positionH>
            <wp:positionV relativeFrom="paragraph">
              <wp:posOffset>56598</wp:posOffset>
            </wp:positionV>
            <wp:extent cx="1368735" cy="1677726"/>
            <wp:effectExtent l="0" t="0" r="3175" b="0"/>
            <wp:wrapTight wrapText="bothSides">
              <wp:wrapPolygon edited="0">
                <wp:start x="0" y="0"/>
                <wp:lineTo x="0" y="21338"/>
                <wp:lineTo x="21349" y="21338"/>
                <wp:lineTo x="2134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8735" cy="1677726"/>
                    </a:xfrm>
                    <a:prstGeom prst="rect">
                      <a:avLst/>
                    </a:prstGeom>
                    <a:noFill/>
                    <a:ln>
                      <a:noFill/>
                    </a:ln>
                  </pic:spPr>
                </pic:pic>
              </a:graphicData>
            </a:graphic>
          </wp:anchor>
        </w:drawing>
      </w:r>
    </w:p>
    <w:p w14:paraId="65FF5D2B" w14:textId="6AC9BCD3" w:rsidR="00B94D0E" w:rsidRDefault="00B94D0E" w:rsidP="00232002">
      <w:pPr>
        <w:pStyle w:val="Listenabsatz"/>
        <w:spacing w:after="0" w:line="240" w:lineRule="auto"/>
        <w:contextualSpacing w:val="0"/>
        <w:rPr>
          <w:rFonts w:eastAsia="Times New Roman"/>
        </w:rPr>
      </w:pPr>
    </w:p>
    <w:p w14:paraId="2CA1BF0B" w14:textId="167420AC" w:rsidR="00604BFB" w:rsidRPr="002F207D" w:rsidRDefault="00604BFB" w:rsidP="004114C7">
      <w:pPr>
        <w:jc w:val="both"/>
        <w:rPr>
          <w:sz w:val="18"/>
          <w:szCs w:val="18"/>
        </w:rPr>
      </w:pPr>
    </w:p>
    <w:p w14:paraId="0BB1C467" w14:textId="488932C7" w:rsidR="00604BFB" w:rsidRDefault="00604BFB" w:rsidP="004114C7">
      <w:pPr>
        <w:jc w:val="both"/>
        <w:rPr>
          <w:sz w:val="18"/>
          <w:szCs w:val="18"/>
        </w:rPr>
      </w:pPr>
    </w:p>
    <w:p w14:paraId="526DE079" w14:textId="5C49562D" w:rsidR="00B94D0E" w:rsidRDefault="00B94D0E" w:rsidP="004114C7">
      <w:pPr>
        <w:jc w:val="both"/>
        <w:rPr>
          <w:sz w:val="18"/>
          <w:szCs w:val="18"/>
        </w:rPr>
      </w:pPr>
    </w:p>
    <w:p w14:paraId="76DEC4F8" w14:textId="77777777" w:rsidR="00211BC8" w:rsidRDefault="00211BC8" w:rsidP="004114C7">
      <w:pPr>
        <w:jc w:val="both"/>
        <w:rPr>
          <w:sz w:val="16"/>
          <w:szCs w:val="16"/>
        </w:rPr>
      </w:pPr>
    </w:p>
    <w:p w14:paraId="72F90015" w14:textId="77777777" w:rsidR="00211BC8" w:rsidRDefault="00211BC8" w:rsidP="004114C7">
      <w:pPr>
        <w:jc w:val="both"/>
        <w:rPr>
          <w:sz w:val="16"/>
          <w:szCs w:val="16"/>
        </w:rPr>
      </w:pPr>
    </w:p>
    <w:p w14:paraId="6E2EE389" w14:textId="77777777" w:rsidR="00211BC8" w:rsidRDefault="00211BC8" w:rsidP="004114C7">
      <w:pPr>
        <w:jc w:val="both"/>
        <w:rPr>
          <w:sz w:val="16"/>
          <w:szCs w:val="16"/>
        </w:rPr>
      </w:pPr>
    </w:p>
    <w:p w14:paraId="047BDC7C" w14:textId="55851978" w:rsidR="00B94D0E" w:rsidRPr="00B94D0E" w:rsidRDefault="00B94D0E" w:rsidP="004114C7">
      <w:pPr>
        <w:jc w:val="both"/>
        <w:rPr>
          <w:sz w:val="16"/>
          <w:szCs w:val="16"/>
        </w:rPr>
      </w:pPr>
      <w:r w:rsidRPr="00B94D0E">
        <w:rPr>
          <w:sz w:val="16"/>
          <w:szCs w:val="16"/>
        </w:rPr>
        <w:t xml:space="preserve">Das modern gestaltete Gehäuse des Fronius Wattpilot stellt einen höheren IP-Schutz </w:t>
      </w:r>
      <w:r w:rsidR="007D62A9">
        <w:rPr>
          <w:sz w:val="16"/>
          <w:szCs w:val="16"/>
        </w:rPr>
        <w:t>(</w:t>
      </w:r>
      <w:r w:rsidRPr="00B94D0E">
        <w:rPr>
          <w:sz w:val="16"/>
          <w:szCs w:val="16"/>
        </w:rPr>
        <w:t>IP55</w:t>
      </w:r>
      <w:r w:rsidR="007D62A9">
        <w:rPr>
          <w:sz w:val="16"/>
          <w:szCs w:val="16"/>
        </w:rPr>
        <w:t>)</w:t>
      </w:r>
      <w:r w:rsidRPr="00B94D0E">
        <w:rPr>
          <w:sz w:val="16"/>
          <w:szCs w:val="16"/>
        </w:rPr>
        <w:t xml:space="preserve"> sicher.</w:t>
      </w:r>
    </w:p>
    <w:p w14:paraId="276226E2" w14:textId="77777777" w:rsidR="00B94D0E" w:rsidRPr="002F207D" w:rsidRDefault="00B94D0E" w:rsidP="004114C7">
      <w:pPr>
        <w:jc w:val="both"/>
        <w:rPr>
          <w:sz w:val="18"/>
          <w:szCs w:val="18"/>
        </w:rPr>
      </w:pPr>
    </w:p>
    <w:p w14:paraId="0D053E90" w14:textId="28605316" w:rsidR="00E536B5" w:rsidRDefault="00FE5AD6" w:rsidP="004114C7">
      <w:pPr>
        <w:jc w:val="both"/>
        <w:rPr>
          <w:noProof/>
          <w:sz w:val="18"/>
          <w:szCs w:val="18"/>
        </w:rPr>
      </w:pPr>
      <w:r>
        <w:rPr>
          <w:noProof/>
        </w:rPr>
        <w:lastRenderedPageBreak/>
        <w:drawing>
          <wp:anchor distT="0" distB="0" distL="114300" distR="114300" simplePos="0" relativeHeight="251671552" behindDoc="1" locked="0" layoutInCell="1" allowOverlap="1" wp14:anchorId="12602AF7" wp14:editId="6A200C46">
            <wp:simplePos x="0" y="0"/>
            <wp:positionH relativeFrom="column">
              <wp:posOffset>-1298</wp:posOffset>
            </wp:positionH>
            <wp:positionV relativeFrom="paragraph">
              <wp:posOffset>883</wp:posOffset>
            </wp:positionV>
            <wp:extent cx="2027583" cy="1519569"/>
            <wp:effectExtent l="0" t="0" r="0" b="4445"/>
            <wp:wrapTight wrapText="bothSides">
              <wp:wrapPolygon edited="0">
                <wp:start x="0" y="0"/>
                <wp:lineTo x="0" y="21392"/>
                <wp:lineTo x="21309" y="21392"/>
                <wp:lineTo x="2130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7583" cy="1519569"/>
                    </a:xfrm>
                    <a:prstGeom prst="rect">
                      <a:avLst/>
                    </a:prstGeom>
                  </pic:spPr>
                </pic:pic>
              </a:graphicData>
            </a:graphic>
          </wp:anchor>
        </w:drawing>
      </w:r>
    </w:p>
    <w:p w14:paraId="64E1C903" w14:textId="77777777" w:rsidR="00E536B5" w:rsidRDefault="00E536B5" w:rsidP="004114C7">
      <w:pPr>
        <w:jc w:val="both"/>
        <w:rPr>
          <w:noProof/>
          <w:sz w:val="18"/>
          <w:szCs w:val="18"/>
        </w:rPr>
      </w:pPr>
    </w:p>
    <w:p w14:paraId="4A1D9969" w14:textId="07F7F900" w:rsidR="00E536B5" w:rsidRDefault="00E536B5" w:rsidP="004114C7">
      <w:pPr>
        <w:jc w:val="both"/>
        <w:rPr>
          <w:noProof/>
          <w:sz w:val="18"/>
          <w:szCs w:val="18"/>
        </w:rPr>
      </w:pPr>
    </w:p>
    <w:p w14:paraId="66E76011" w14:textId="0F0D9D3B" w:rsidR="00E536B5" w:rsidRDefault="00E536B5" w:rsidP="004114C7">
      <w:pPr>
        <w:jc w:val="both"/>
        <w:rPr>
          <w:noProof/>
          <w:sz w:val="18"/>
          <w:szCs w:val="18"/>
        </w:rPr>
      </w:pPr>
    </w:p>
    <w:p w14:paraId="2EF4EB13" w14:textId="77777777" w:rsidR="00E536B5" w:rsidRDefault="00E536B5" w:rsidP="004114C7">
      <w:pPr>
        <w:jc w:val="both"/>
        <w:rPr>
          <w:noProof/>
          <w:sz w:val="18"/>
          <w:szCs w:val="18"/>
        </w:rPr>
      </w:pPr>
    </w:p>
    <w:p w14:paraId="6E41833C" w14:textId="77777777" w:rsidR="00211BC8" w:rsidRDefault="00211BC8" w:rsidP="004114C7">
      <w:pPr>
        <w:jc w:val="both"/>
        <w:rPr>
          <w:noProof/>
          <w:sz w:val="16"/>
          <w:szCs w:val="16"/>
        </w:rPr>
      </w:pPr>
    </w:p>
    <w:p w14:paraId="6A2D5607" w14:textId="17DC01E6" w:rsidR="002F207D" w:rsidRPr="002F207D" w:rsidRDefault="007D62A9" w:rsidP="004114C7">
      <w:pPr>
        <w:jc w:val="both"/>
        <w:rPr>
          <w:sz w:val="18"/>
          <w:szCs w:val="18"/>
        </w:rPr>
      </w:pPr>
      <w:r>
        <w:rPr>
          <w:noProof/>
          <w:sz w:val="16"/>
          <w:szCs w:val="16"/>
        </w:rPr>
        <w:t xml:space="preserve">Dreamteam </w:t>
      </w:r>
      <w:r w:rsidR="00A160E0" w:rsidRPr="00B94D0E">
        <w:rPr>
          <w:noProof/>
          <w:sz w:val="16"/>
          <w:szCs w:val="16"/>
        </w:rPr>
        <w:t xml:space="preserve">PV und </w:t>
      </w:r>
      <w:r w:rsidR="00E536B5" w:rsidRPr="00B94D0E">
        <w:rPr>
          <w:noProof/>
          <w:sz w:val="16"/>
          <w:szCs w:val="16"/>
        </w:rPr>
        <w:t>E</w:t>
      </w:r>
      <w:r w:rsidR="00A160E0" w:rsidRPr="00B94D0E">
        <w:rPr>
          <w:noProof/>
          <w:sz w:val="16"/>
          <w:szCs w:val="16"/>
        </w:rPr>
        <w:t>-Mobilität.</w:t>
      </w:r>
    </w:p>
    <w:p w14:paraId="0AD63EC5" w14:textId="77777777" w:rsidR="00D05566" w:rsidRDefault="00D05566" w:rsidP="004114C7">
      <w:pPr>
        <w:jc w:val="both"/>
        <w:rPr>
          <w:i/>
          <w:iCs/>
          <w:sz w:val="18"/>
          <w:szCs w:val="18"/>
        </w:rPr>
      </w:pPr>
    </w:p>
    <w:p w14:paraId="678B5CFF" w14:textId="4880A8BD" w:rsidR="00B8257D" w:rsidRPr="00B25C3B" w:rsidRDefault="00B25C3B" w:rsidP="004114C7">
      <w:pPr>
        <w:jc w:val="both"/>
        <w:rPr>
          <w:i/>
          <w:iCs/>
          <w:sz w:val="18"/>
          <w:szCs w:val="18"/>
        </w:rPr>
      </w:pPr>
      <w:proofErr w:type="spellStart"/>
      <w:r w:rsidRPr="00B25C3B">
        <w:rPr>
          <w:i/>
          <w:iCs/>
          <w:sz w:val="18"/>
          <w:szCs w:val="18"/>
        </w:rPr>
        <w:t>Fotocredits</w:t>
      </w:r>
      <w:proofErr w:type="spellEnd"/>
      <w:r w:rsidRPr="00B25C3B">
        <w:rPr>
          <w:i/>
          <w:iCs/>
          <w:sz w:val="18"/>
          <w:szCs w:val="18"/>
        </w:rPr>
        <w:t>: Fronius International GmbH, Abdruck honorarfrei</w:t>
      </w:r>
    </w:p>
    <w:p w14:paraId="35D157E3" w14:textId="4DE4010E" w:rsidR="00EC6E68" w:rsidRPr="002F207D" w:rsidRDefault="0015484D" w:rsidP="004114C7">
      <w:pPr>
        <w:pStyle w:val="berschrift4"/>
        <w:jc w:val="both"/>
        <w:rPr>
          <w:sz w:val="20"/>
          <w:szCs w:val="20"/>
        </w:rPr>
      </w:pPr>
      <w:r>
        <w:rPr>
          <w:sz w:val="20"/>
          <w:szCs w:val="20"/>
        </w:rPr>
        <w:t xml:space="preserve">Business Unit </w:t>
      </w:r>
      <w:r w:rsidR="0051114E">
        <w:rPr>
          <w:sz w:val="20"/>
          <w:szCs w:val="20"/>
        </w:rPr>
        <w:t>Solar Energy</w:t>
      </w:r>
    </w:p>
    <w:p w14:paraId="5F3913DA" w14:textId="71F63AB1" w:rsidR="001B4713" w:rsidRPr="00D61309" w:rsidRDefault="00D61309" w:rsidP="004114C7">
      <w:pPr>
        <w:jc w:val="both"/>
        <w:rPr>
          <w:sz w:val="20"/>
          <w:szCs w:val="20"/>
          <w:lang w:val="de-DE"/>
        </w:rPr>
      </w:pPr>
      <w:r w:rsidRPr="00D61309">
        <w:rPr>
          <w:sz w:val="20"/>
          <w:szCs w:val="20"/>
        </w:rPr>
        <w:t>Die 1992 gegründete Fronius Business Unit (BU) Solar Energy feiert dieses Jahr ihr 30-jähriges Bestehen. Unter dem Motto „</w:t>
      </w:r>
      <w:proofErr w:type="spellStart"/>
      <w:r w:rsidRPr="00D61309">
        <w:rPr>
          <w:sz w:val="20"/>
          <w:szCs w:val="20"/>
        </w:rPr>
        <w:t>Energize</w:t>
      </w:r>
      <w:proofErr w:type="spellEnd"/>
      <w:r w:rsidRPr="00D61309">
        <w:rPr>
          <w:sz w:val="20"/>
          <w:szCs w:val="20"/>
        </w:rPr>
        <w:t xml:space="preserve"> </w:t>
      </w:r>
      <w:proofErr w:type="spellStart"/>
      <w:r w:rsidRPr="00D61309">
        <w:rPr>
          <w:sz w:val="20"/>
          <w:szCs w:val="20"/>
        </w:rPr>
        <w:t>your</w:t>
      </w:r>
      <w:proofErr w:type="spellEnd"/>
      <w:r w:rsidRPr="00D61309">
        <w:rPr>
          <w:sz w:val="20"/>
          <w:szCs w:val="20"/>
        </w:rPr>
        <w:t xml:space="preserve"> </w:t>
      </w:r>
      <w:proofErr w:type="spellStart"/>
      <w:r w:rsidRPr="00D61309">
        <w:rPr>
          <w:sz w:val="20"/>
          <w:szCs w:val="20"/>
        </w:rPr>
        <w:t>life</w:t>
      </w:r>
      <w:proofErr w:type="spellEnd"/>
      <w:r w:rsidRPr="00D61309">
        <w:rPr>
          <w:sz w:val="20"/>
          <w:szCs w:val="20"/>
        </w:rPr>
        <w:t>“ entwickeln wir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den weltweiten Energiebedarf decken. Nachhaltig entwickelt und produziert werden unsere Lösungen komplett in Europa – überwiegend in Österreich. Weltweit ist Fronius Solar Energy mit 26 Niederlassungen vertreten und kann bis dato auf eine Gesamtleistung von mehr als 25 Gigawatt installierter Wechselrichter verweisen. Der Vertrieb erfolgt über ein globales Kompetenznetzwerk aus Installations-, Service- und Vertriebspartnern.</w:t>
      </w:r>
    </w:p>
    <w:p w14:paraId="00AB6915" w14:textId="77777777" w:rsidR="00BB6194" w:rsidRPr="00BB6194" w:rsidRDefault="00BB6194" w:rsidP="004114C7">
      <w:pPr>
        <w:spacing w:after="0" w:line="240" w:lineRule="auto"/>
        <w:jc w:val="both"/>
        <w:rPr>
          <w:b/>
          <w:bCs/>
          <w:sz w:val="20"/>
          <w:szCs w:val="20"/>
        </w:rPr>
      </w:pPr>
      <w:bookmarkStart w:id="0" w:name="_Hlk107480427"/>
      <w:r w:rsidRPr="00BB6194">
        <w:rPr>
          <w:b/>
          <w:bCs/>
          <w:sz w:val="20"/>
          <w:szCs w:val="20"/>
        </w:rPr>
        <w:t>Wir sind Fronius.</w:t>
      </w:r>
    </w:p>
    <w:bookmarkEnd w:id="0"/>
    <w:p w14:paraId="4AEAEE72" w14:textId="77777777" w:rsidR="00BB6194" w:rsidRPr="00BB6194" w:rsidRDefault="00BB6194" w:rsidP="004114C7">
      <w:pPr>
        <w:spacing w:after="0" w:line="240" w:lineRule="auto"/>
        <w:jc w:val="both"/>
        <w:rPr>
          <w:sz w:val="20"/>
          <w:szCs w:val="20"/>
        </w:rPr>
      </w:pPr>
      <w:r w:rsidRPr="00BB6194">
        <w:rPr>
          <w:sz w:val="20"/>
          <w:szCs w:val="20"/>
        </w:rPr>
        <w:t>Mehr als 6.100 Mitarbeiterinnen und Mitarbeiter weltweit, ein aktueller Exportanteil von 89 Prozent und 1.366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w:t>
      </w:r>
      <w:proofErr w:type="spellStart"/>
      <w:r w:rsidRPr="00BB6194">
        <w:rPr>
          <w:sz w:val="20"/>
          <w:szCs w:val="20"/>
        </w:rPr>
        <w:t>one</w:t>
      </w:r>
      <w:proofErr w:type="spellEnd"/>
      <w:r w:rsidRPr="00BB6194">
        <w:rPr>
          <w:sz w:val="20"/>
          <w:szCs w:val="20"/>
        </w:rPr>
        <w:t>-Paket an: von der vorausgehenden Planung und Beratung über das fortlaufende Monitoring bis hin zum bedarfsgerechten Reparaturservice. Wir sind innovativ. Wir sind neugierig. Wir sind Fronius.</w:t>
      </w:r>
    </w:p>
    <w:p w14:paraId="66177D9A" w14:textId="2E3A5D74" w:rsidR="00EC6E68" w:rsidRPr="002F207D" w:rsidRDefault="00EC6E68" w:rsidP="004114C7">
      <w:pPr>
        <w:jc w:val="both"/>
        <w:rPr>
          <w:sz w:val="20"/>
          <w:szCs w:val="20"/>
        </w:rPr>
      </w:pPr>
    </w:p>
    <w:p w14:paraId="3726E5F6" w14:textId="5D237A81" w:rsidR="00EC6E68" w:rsidRPr="002F207D" w:rsidRDefault="00EC6E68" w:rsidP="004114C7">
      <w:pPr>
        <w:pStyle w:val="berschrift4"/>
        <w:jc w:val="both"/>
        <w:rPr>
          <w:sz w:val="20"/>
          <w:szCs w:val="20"/>
        </w:rPr>
      </w:pPr>
      <w:r w:rsidRPr="002F207D">
        <w:rPr>
          <w:sz w:val="20"/>
          <w:szCs w:val="20"/>
        </w:rPr>
        <w:t>Rückfragehinweis</w:t>
      </w:r>
    </w:p>
    <w:p w14:paraId="266C3966" w14:textId="0F89EFDB" w:rsidR="0015484D" w:rsidRDefault="00455012" w:rsidP="00C505D8">
      <w:pPr>
        <w:rPr>
          <w:sz w:val="20"/>
          <w:szCs w:val="20"/>
        </w:rPr>
      </w:pPr>
      <w:r>
        <w:rPr>
          <w:sz w:val="20"/>
          <w:szCs w:val="20"/>
        </w:rPr>
        <w:t xml:space="preserve">Fronius International GmbH, </w:t>
      </w:r>
      <w:r w:rsidR="0051114E">
        <w:rPr>
          <w:sz w:val="20"/>
          <w:szCs w:val="20"/>
        </w:rPr>
        <w:t>Mag. Andrea SCHARTNER,</w:t>
      </w:r>
      <w:r w:rsidR="0051114E">
        <w:rPr>
          <w:sz w:val="20"/>
          <w:szCs w:val="20"/>
        </w:rPr>
        <w:br/>
      </w:r>
      <w:r w:rsidR="0051114E" w:rsidRPr="0051114E">
        <w:rPr>
          <w:sz w:val="20"/>
          <w:szCs w:val="20"/>
        </w:rPr>
        <w:t xml:space="preserve">+43 664 88536765, </w:t>
      </w:r>
      <w:hyperlink r:id="rId10" w:history="1">
        <w:r w:rsidR="0001297E" w:rsidRPr="00184045">
          <w:rPr>
            <w:rStyle w:val="Hyperlink"/>
            <w:sz w:val="20"/>
            <w:szCs w:val="20"/>
          </w:rPr>
          <w:t>schartner.andrea@fronius.com</w:t>
        </w:r>
      </w:hyperlink>
      <w:r w:rsidR="0051114E" w:rsidRPr="0051114E">
        <w:rPr>
          <w:sz w:val="20"/>
          <w:szCs w:val="20"/>
        </w:rPr>
        <w:t>,</w:t>
      </w:r>
      <w:r w:rsidR="0051114E">
        <w:rPr>
          <w:sz w:val="20"/>
          <w:szCs w:val="20"/>
        </w:rPr>
        <w:br/>
      </w:r>
      <w:proofErr w:type="spellStart"/>
      <w:r w:rsidR="0051114E" w:rsidRPr="0051114E">
        <w:rPr>
          <w:sz w:val="20"/>
          <w:szCs w:val="20"/>
        </w:rPr>
        <w:t>Froniusplatz</w:t>
      </w:r>
      <w:proofErr w:type="spellEnd"/>
      <w:r w:rsidR="0051114E" w:rsidRPr="0051114E">
        <w:rPr>
          <w:sz w:val="20"/>
          <w:szCs w:val="20"/>
        </w:rPr>
        <w:t xml:space="preserve"> 1, 4600 Wels, Austria</w:t>
      </w:r>
    </w:p>
    <w:p w14:paraId="23E98C38" w14:textId="77777777" w:rsidR="008C5190" w:rsidRPr="0015484D" w:rsidRDefault="008C5190" w:rsidP="004114C7">
      <w:pPr>
        <w:jc w:val="both"/>
        <w:rPr>
          <w:sz w:val="20"/>
          <w:szCs w:val="20"/>
        </w:rPr>
      </w:pPr>
    </w:p>
    <w:p w14:paraId="37577BCB" w14:textId="332800B8" w:rsidR="00455012" w:rsidRDefault="0015484D" w:rsidP="00C505D8">
      <w:pPr>
        <w:spacing w:before="40" w:after="40"/>
        <w:rPr>
          <w:rStyle w:val="Hyperlink"/>
          <w:sz w:val="20"/>
          <w:szCs w:val="20"/>
        </w:rPr>
      </w:pPr>
      <w:r w:rsidRPr="001B4713">
        <w:rPr>
          <w:rFonts w:eastAsiaTheme="majorEastAsia" w:cstheme="majorBidi"/>
          <w:iCs/>
          <w:color w:val="000000" w:themeColor="text1"/>
          <w:sz w:val="20"/>
          <w:szCs w:val="20"/>
          <w:u w:val="single"/>
        </w:rPr>
        <w:t>Belegexemplar</w:t>
      </w:r>
      <w:r w:rsidRPr="001B4713">
        <w:rPr>
          <w:rFonts w:eastAsiaTheme="majorEastAsia" w:cstheme="majorBidi"/>
          <w:iCs/>
          <w:color w:val="000000" w:themeColor="text1"/>
          <w:sz w:val="20"/>
          <w:szCs w:val="20"/>
          <w:u w:val="single"/>
        </w:rPr>
        <w:br/>
      </w:r>
      <w:r w:rsidR="0001297E" w:rsidRPr="0001297E">
        <w:rPr>
          <w:sz w:val="20"/>
          <w:szCs w:val="20"/>
        </w:rPr>
        <w:t>a1kommunikation Schweizer GmbH, Rüdiger KEMPA,</w:t>
      </w:r>
      <w:r w:rsidR="008C5190">
        <w:rPr>
          <w:sz w:val="20"/>
          <w:szCs w:val="20"/>
        </w:rPr>
        <w:br/>
      </w:r>
      <w:hyperlink r:id="rId11" w:history="1">
        <w:r w:rsidR="00455012" w:rsidRPr="00184045">
          <w:rPr>
            <w:rStyle w:val="Hyperlink"/>
            <w:sz w:val="20"/>
            <w:szCs w:val="20"/>
          </w:rPr>
          <w:t>rke@a1kommunikation.de</w:t>
        </w:r>
      </w:hyperlink>
    </w:p>
    <w:p w14:paraId="4E4797B0" w14:textId="7A64AACD" w:rsidR="0001297E" w:rsidRPr="00211BC8" w:rsidRDefault="0001297E" w:rsidP="00211BC8">
      <w:pPr>
        <w:spacing w:before="40" w:after="40"/>
        <w:rPr>
          <w:color w:val="0563C1" w:themeColor="hyperlink"/>
          <w:sz w:val="20"/>
          <w:szCs w:val="20"/>
          <w:u w:val="single"/>
        </w:rPr>
      </w:pPr>
      <w:r w:rsidRPr="0001297E">
        <w:rPr>
          <w:sz w:val="20"/>
          <w:szCs w:val="20"/>
        </w:rPr>
        <w:t>Oberdorfstraße 31A, 70794 Filderstadt, Deutschlan</w:t>
      </w:r>
      <w:r w:rsidR="00211BC8">
        <w:rPr>
          <w:sz w:val="20"/>
          <w:szCs w:val="20"/>
        </w:rPr>
        <w:t>d</w:t>
      </w:r>
    </w:p>
    <w:p w14:paraId="790215F6" w14:textId="68E3C9BC" w:rsidR="00670F02" w:rsidRPr="00604BFB" w:rsidRDefault="00EC6E68" w:rsidP="004114C7">
      <w:pPr>
        <w:jc w:val="both"/>
        <w:rPr>
          <w:sz w:val="16"/>
          <w:szCs w:val="16"/>
        </w:rPr>
      </w:pPr>
      <w:r w:rsidRPr="00EC6E68">
        <w:rPr>
          <w:sz w:val="16"/>
          <w:szCs w:val="16"/>
        </w:rPr>
        <w:t>Wenn Sie keine Presseaussendungen von Fronius International (</w:t>
      </w:r>
      <w:r w:rsidR="008D7983">
        <w:rPr>
          <w:sz w:val="16"/>
          <w:szCs w:val="16"/>
        </w:rPr>
        <w:t>Solar Energy</w:t>
      </w:r>
      <w:r w:rsidRPr="00EC6E68">
        <w:rPr>
          <w:sz w:val="16"/>
          <w:szCs w:val="16"/>
        </w:rPr>
        <w:t xml:space="preserve">) mehr erhalten wollen, antworten Sie bitte mit UNSUBSCRIBE </w:t>
      </w:r>
      <w:r w:rsidR="00A8475B">
        <w:rPr>
          <w:sz w:val="16"/>
          <w:szCs w:val="16"/>
        </w:rPr>
        <w:t>an</w:t>
      </w:r>
      <w:r w:rsidR="00A8475B" w:rsidRPr="00EC6E68">
        <w:rPr>
          <w:sz w:val="16"/>
          <w:szCs w:val="16"/>
        </w:rPr>
        <w:t xml:space="preserve"> </w:t>
      </w:r>
      <w:r w:rsidRPr="00EC6E68">
        <w:rPr>
          <w:sz w:val="16"/>
          <w:szCs w:val="16"/>
        </w:rPr>
        <w:t xml:space="preserve">die Mailadresse </w:t>
      </w:r>
      <w:hyperlink r:id="rId12" w:history="1">
        <w:r w:rsidRPr="002450F5">
          <w:rPr>
            <w:rStyle w:val="Hyperlink"/>
            <w:sz w:val="16"/>
            <w:szCs w:val="16"/>
          </w:rPr>
          <w:t>cancellation@fronius.com</w:t>
        </w:r>
      </w:hyperlink>
    </w:p>
    <w:sectPr w:rsidR="00670F02" w:rsidRPr="00604BFB">
      <w:headerReference w:type="default" r:id="rId13"/>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0C6AF4"/>
    <w:multiLevelType w:val="hybridMultilevel"/>
    <w:tmpl w:val="E0E8BBBA"/>
    <w:lvl w:ilvl="0" w:tplc="28EAFDE6">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C927CD8"/>
    <w:multiLevelType w:val="hybridMultilevel"/>
    <w:tmpl w:val="8034AAE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10" w15:restartNumberingAfterBreak="0">
    <w:nsid w:val="6CCC0A19"/>
    <w:multiLevelType w:val="hybridMultilevel"/>
    <w:tmpl w:val="2904DE92"/>
    <w:lvl w:ilvl="0" w:tplc="27263A04">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1" w15:restartNumberingAfterBreak="0">
    <w:nsid w:val="76335ACA"/>
    <w:multiLevelType w:val="hybridMultilevel"/>
    <w:tmpl w:val="C36ECEF4"/>
    <w:lvl w:ilvl="0" w:tplc="BC94340A">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934627045">
    <w:abstractNumId w:val="9"/>
  </w:num>
  <w:num w:numId="10" w16cid:durableId="98181291">
    <w:abstractNumId w:val="2"/>
  </w:num>
  <w:num w:numId="11" w16cid:durableId="2002657185">
    <w:abstractNumId w:val="10"/>
  </w:num>
  <w:num w:numId="12" w16cid:durableId="674766699">
    <w:abstractNumId w:val="2"/>
  </w:num>
  <w:num w:numId="13" w16cid:durableId="162359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C153C"/>
    <w:rsid w:val="00102F0B"/>
    <w:rsid w:val="00142922"/>
    <w:rsid w:val="0015484D"/>
    <w:rsid w:val="001668E3"/>
    <w:rsid w:val="00186A01"/>
    <w:rsid w:val="00196F99"/>
    <w:rsid w:val="001A34C4"/>
    <w:rsid w:val="001B4713"/>
    <w:rsid w:val="00202BA1"/>
    <w:rsid w:val="00211BC8"/>
    <w:rsid w:val="00232002"/>
    <w:rsid w:val="0024308B"/>
    <w:rsid w:val="00266853"/>
    <w:rsid w:val="00282219"/>
    <w:rsid w:val="002D1A31"/>
    <w:rsid w:val="002D7A44"/>
    <w:rsid w:val="002E4785"/>
    <w:rsid w:val="002E5990"/>
    <w:rsid w:val="002F207D"/>
    <w:rsid w:val="00322E3F"/>
    <w:rsid w:val="003405C8"/>
    <w:rsid w:val="003E01EF"/>
    <w:rsid w:val="003E6855"/>
    <w:rsid w:val="00403C78"/>
    <w:rsid w:val="004114C7"/>
    <w:rsid w:val="00414868"/>
    <w:rsid w:val="00424297"/>
    <w:rsid w:val="00432D24"/>
    <w:rsid w:val="0044171E"/>
    <w:rsid w:val="004420B7"/>
    <w:rsid w:val="00451F65"/>
    <w:rsid w:val="00455012"/>
    <w:rsid w:val="00455E69"/>
    <w:rsid w:val="00457B9C"/>
    <w:rsid w:val="00470A9D"/>
    <w:rsid w:val="004C4217"/>
    <w:rsid w:val="004C4BB8"/>
    <w:rsid w:val="0051114E"/>
    <w:rsid w:val="00512C4C"/>
    <w:rsid w:val="00516171"/>
    <w:rsid w:val="00582BF5"/>
    <w:rsid w:val="005A26BF"/>
    <w:rsid w:val="005C64F3"/>
    <w:rsid w:val="00604BFB"/>
    <w:rsid w:val="00651247"/>
    <w:rsid w:val="00670F02"/>
    <w:rsid w:val="006747BA"/>
    <w:rsid w:val="00683D0B"/>
    <w:rsid w:val="00697CB0"/>
    <w:rsid w:val="006D090B"/>
    <w:rsid w:val="006D12A4"/>
    <w:rsid w:val="006D2AEF"/>
    <w:rsid w:val="006D6430"/>
    <w:rsid w:val="0070153C"/>
    <w:rsid w:val="00702F8C"/>
    <w:rsid w:val="00703F47"/>
    <w:rsid w:val="00716094"/>
    <w:rsid w:val="00730C60"/>
    <w:rsid w:val="00771381"/>
    <w:rsid w:val="00776FD4"/>
    <w:rsid w:val="00790E0A"/>
    <w:rsid w:val="007A3B74"/>
    <w:rsid w:val="007A57E3"/>
    <w:rsid w:val="007C61B7"/>
    <w:rsid w:val="007D62A9"/>
    <w:rsid w:val="007F7C1B"/>
    <w:rsid w:val="007F7DF6"/>
    <w:rsid w:val="00816914"/>
    <w:rsid w:val="00831633"/>
    <w:rsid w:val="008404EE"/>
    <w:rsid w:val="00856D43"/>
    <w:rsid w:val="008C5190"/>
    <w:rsid w:val="008D7983"/>
    <w:rsid w:val="008E1774"/>
    <w:rsid w:val="008F4ED5"/>
    <w:rsid w:val="00906679"/>
    <w:rsid w:val="00910F60"/>
    <w:rsid w:val="00962B6D"/>
    <w:rsid w:val="00963BB4"/>
    <w:rsid w:val="00987A0F"/>
    <w:rsid w:val="009D0E41"/>
    <w:rsid w:val="00A160E0"/>
    <w:rsid w:val="00A66F74"/>
    <w:rsid w:val="00A67364"/>
    <w:rsid w:val="00A70142"/>
    <w:rsid w:val="00A8475B"/>
    <w:rsid w:val="00A91E1C"/>
    <w:rsid w:val="00AD47F0"/>
    <w:rsid w:val="00AE7975"/>
    <w:rsid w:val="00AF5F74"/>
    <w:rsid w:val="00B20598"/>
    <w:rsid w:val="00B25C3B"/>
    <w:rsid w:val="00B309A8"/>
    <w:rsid w:val="00B521D7"/>
    <w:rsid w:val="00B52F2E"/>
    <w:rsid w:val="00B54547"/>
    <w:rsid w:val="00B57CCE"/>
    <w:rsid w:val="00B8257D"/>
    <w:rsid w:val="00B93262"/>
    <w:rsid w:val="00B9391E"/>
    <w:rsid w:val="00B94D0E"/>
    <w:rsid w:val="00BA1797"/>
    <w:rsid w:val="00BB6194"/>
    <w:rsid w:val="00BC255A"/>
    <w:rsid w:val="00C17BEE"/>
    <w:rsid w:val="00C23813"/>
    <w:rsid w:val="00C44B9C"/>
    <w:rsid w:val="00C505D8"/>
    <w:rsid w:val="00C909FA"/>
    <w:rsid w:val="00C921A2"/>
    <w:rsid w:val="00CA56AD"/>
    <w:rsid w:val="00CB1448"/>
    <w:rsid w:val="00CC0612"/>
    <w:rsid w:val="00D0522E"/>
    <w:rsid w:val="00D05566"/>
    <w:rsid w:val="00D60F80"/>
    <w:rsid w:val="00D61309"/>
    <w:rsid w:val="00D77E57"/>
    <w:rsid w:val="00DA0502"/>
    <w:rsid w:val="00DE0BD2"/>
    <w:rsid w:val="00DE201A"/>
    <w:rsid w:val="00DF5290"/>
    <w:rsid w:val="00E026C1"/>
    <w:rsid w:val="00E319B3"/>
    <w:rsid w:val="00E44194"/>
    <w:rsid w:val="00E536B5"/>
    <w:rsid w:val="00E701CE"/>
    <w:rsid w:val="00E83DD7"/>
    <w:rsid w:val="00E9591C"/>
    <w:rsid w:val="00EA26EC"/>
    <w:rsid w:val="00EC6E68"/>
    <w:rsid w:val="00ED5549"/>
    <w:rsid w:val="00EF7C18"/>
    <w:rsid w:val="00F0695A"/>
    <w:rsid w:val="00F47C27"/>
    <w:rsid w:val="00F74106"/>
    <w:rsid w:val="00F8214B"/>
    <w:rsid w:val="00FD0EE7"/>
    <w:rsid w:val="00FD11E6"/>
    <w:rsid w:val="00FD50E0"/>
    <w:rsid w:val="00FE3F42"/>
    <w:rsid w:val="00FE5AD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E01EF"/>
    <w:rPr>
      <w:sz w:val="16"/>
      <w:szCs w:val="16"/>
    </w:rPr>
  </w:style>
  <w:style w:type="paragraph" w:styleId="Kommentartext">
    <w:name w:val="annotation text"/>
    <w:basedOn w:val="Standard"/>
    <w:link w:val="KommentartextZchn"/>
    <w:uiPriority w:val="99"/>
    <w:unhideWhenUsed/>
    <w:rsid w:val="003E01EF"/>
    <w:pPr>
      <w:spacing w:line="240" w:lineRule="auto"/>
    </w:pPr>
    <w:rPr>
      <w:sz w:val="20"/>
      <w:szCs w:val="20"/>
    </w:rPr>
  </w:style>
  <w:style w:type="character" w:customStyle="1" w:styleId="KommentartextZchn">
    <w:name w:val="Kommentartext Zchn"/>
    <w:basedOn w:val="Absatz-Standardschriftart"/>
    <w:link w:val="Kommentartext"/>
    <w:uiPriority w:val="99"/>
    <w:rsid w:val="003E01E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E01EF"/>
    <w:rPr>
      <w:b/>
      <w:bCs/>
    </w:rPr>
  </w:style>
  <w:style w:type="character" w:customStyle="1" w:styleId="KommentarthemaZchn">
    <w:name w:val="Kommentarthema Zchn"/>
    <w:basedOn w:val="KommentartextZchn"/>
    <w:link w:val="Kommentarthema"/>
    <w:uiPriority w:val="99"/>
    <w:semiHidden/>
    <w:rsid w:val="003E01EF"/>
    <w:rPr>
      <w:rFonts w:ascii="Noto Sans" w:hAnsi="Noto Sans"/>
      <w:b/>
      <w:bCs/>
      <w:sz w:val="20"/>
      <w:szCs w:val="20"/>
    </w:rPr>
  </w:style>
  <w:style w:type="paragraph" w:styleId="berarbeitung">
    <w:name w:val="Revision"/>
    <w:hidden/>
    <w:uiPriority w:val="99"/>
    <w:semiHidden/>
    <w:rsid w:val="00F47C2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0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customXml" Target="../customXml/item5.xml"/><Relationship Id="rId7" Type="http://schemas.openxmlformats.org/officeDocument/2006/relationships/image" Target="media/image1.jpeg"/><Relationship Id="rId12" Type="http://schemas.openxmlformats.org/officeDocument/2006/relationships/hyperlink" Target="mailto:cancellation@fronius.com"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ke@a1kommunikation.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schartner.andrea@fronius.com"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Neue Features für den Fronius Wattpilot 2022/11</title_TI_DE>
    <title_TI_NO xmlns="dc0c2c3d-e9fc-4a0d-820b-87ab82e65f20">Pressrelease New features for the Fronius Wattpilot 2022/11 DE</title_TI_NO>
    <Documenttype_PT xmlns="dc0c2c3d-e9fc-4a0d-820b-87ab82e65f20">Comunicado à imprensa</Documenttype_PT>
    <Documenttype_RU xmlns="dc0c2c3d-e9fc-4a0d-820b-87ab82e65f20">Пресс-релиз</Documenttype_RU>
    <title_TI_TR xmlns="dc0c2c3d-e9fc-4a0d-820b-87ab82e65f20">Pressrelease New features for the Fronius Wattpilot 2022/11 DE</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New features for the Fronius Wattpilot 2022/11 DE</title_TI_TH>
    <Licence_x0020_information xmlns="dc0c2c3d-e9fc-4a0d-820b-87ab82e65f20">(c) Fronius International</Licence_x0020_information>
    <title_TI_EA xmlns="dc0c2c3d-e9fc-4a0d-820b-87ab82e65f20">Pressrelease New features for the Fronius Wattpilot 2022/11 DE</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New features for the Fronius Wattpilot 2022/11 DE</title_TI_DA>
    <Documenttype_TR xmlns="dc0c2c3d-e9fc-4a0d-820b-87ab82e65f20">Basın bülteni</Documenttype_TR>
    <title_TI_PL xmlns="dc0c2c3d-e9fc-4a0d-820b-87ab82e65f20">Pressrelease New features for the Fronius Wattpilot 2022/11 DE</title_TI_PL>
    <Documenttype_TH xmlns="dc0c2c3d-e9fc-4a0d-820b-87ab82e65f20">ข่าวประชาสัมพันธ์</Documenttype_TH>
    <title_TI_EL xmlns="dc0c2c3d-e9fc-4a0d-820b-87ab82e65f20">Pressrelease New features for the Fronius Wattpilot 2022/11 DE</title_TI_EL>
    <Documenttype_EA xmlns="dc0c2c3d-e9fc-4a0d-820b-87ab82e65f20">Press Release</Documenttype_EA>
    <Web_x0020_Display_x0020_Title_x0020_ET xmlns="dc0c2c3d-e9fc-4a0d-820b-87ab82e65f20">Pressrelease New features for the Fronius Wattpilot 2022/11 DE</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New features for the Fronius Wattpilot 2022/11 DE</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New features for the Fronius Wattpilot 2022/11 DE</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C-139020</FileMaster>
    <title_TI_NL xmlns="dc0c2c3d-e9fc-4a0d-820b-87ab82e65f20">Pressrelease New features for the Fronius Wattpilot 2022/11 DE</title_TI_NL>
    <contentservId xmlns="c4543867-fb67-4424-a255-4d54d75e50e3">C-139020</contentservId>
    <title_TI_IT xmlns="dc0c2c3d-e9fc-4a0d-820b-87ab82e65f20">Pressrelease New features for the Fronius Wattpilot 2022/11 DE</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New features for the Fronius Wattpilot 2022/11 DE</title_TI_UA>
    <title_TI_JP xmlns="dc0c2c3d-e9fc-4a0d-820b-87ab82e65f20">Pressrelease New features for the Fronius Wattpilot 2022/11 DE</title_TI_JP>
    <Documenttype_NL xmlns="dc0c2c3d-e9fc-4a0d-820b-87ab82e65f20">Persbericht</Documenttype_NL>
    <title_TI_RO xmlns="dc0c2c3d-e9fc-4a0d-820b-87ab82e65f20">Pressrelease New features for the Fronius Wattpilot 2022/11 DE</title_TI_RO>
    <Documenttype_NB xmlns="c4543867-fb67-4424-a255-4d54d75e50e3">Presseinformasjon</Documenttype_NB>
    <title_ti_nb xmlns="dc0c2c3d-e9fc-4a0d-820b-87ab82e65f20" xsi:nil="true"/>
    <title_TI_ES xmlns="dc0c2c3d-e9fc-4a0d-820b-87ab82e65f20">Pressrelease New features for the Fronius Wattpilot 2022/11 DE</title_TI_ES>
    <title_TI_JA xmlns="dc0c2c3d-e9fc-4a0d-820b-87ab82e65f20">Pressrelease New features for the Fronius Wattpilot 2022/11 DE</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Pressrelease New features for the Fronius Wattpilot 2022/11 DE</title_TI_EN>
    <MRMKeyWords xmlns="dc0c2c3d-e9fc-4a0d-820b-87ab82e65f20">#Presse#Solar Energy#Presseaussendung#Fronius#Wattpilot#Ladebox#press#press release#Charging box#</MRMKeyWords>
    <title_ti_zh xmlns="dc0c2c3d-e9fc-4a0d-820b-87ab82e65f20">Pressrelease New features for the Fronius Wattpilot 2022/11 DE</title_ti_zh>
    <MRMID xmlns="dc0c2c3d-e9fc-4a0d-820b-87ab82e65f20">M-194032</MRMID>
    <Documenttype_UK xmlns="c4543867-fb67-4424-a255-4d54d75e50e3">Прес-релізи</Documenttype_UK>
    <title_TI_SK xmlns="dc0c2c3d-e9fc-4a0d-820b-87ab82e65f20">Pressrelease New features for the Fronius Wattpilot 2022/11 DE</title_TI_SK>
    <Documenttype_UA xmlns="dc0c2c3d-e9fc-4a0d-820b-87ab82e65f20">Прес-релізи</Documenttype_UA>
    <title_TI_HU xmlns="dc0c2c3d-e9fc-4a0d-820b-87ab82e65f20">Pressrelease New features for the Fronius Wattpilot 2022/11 DE</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New features for the Fronius Wattpilot 2022/11 DE</title_TI_PT>
    <title_ti_fi xmlns="dc0c2c3d-e9fc-4a0d-820b-87ab82e65f20">Pressrelease New features for the Fronius Wattpilot 2022/11 DE</title_ti_fi>
    <Country xmlns="dc0c2c3d-e9fc-4a0d-820b-87ab82e65f20">
      <Value>5</Value>
      <Value>40</Value>
      <Value>18</Value>
    </Country>
    <fro_spid xmlns="dc0c2c3d-e9fc-4a0d-820b-87ab82e65f20">9075;SE</fro_spid>
    <title_TI_RU xmlns="dc0c2c3d-e9fc-4a0d-820b-87ab82e65f20">Pressrelease New features for the Fronius Wattpilot 2022/11 DE</title_TI_RU>
    <Documenttype_JA xmlns="dc0c2c3d-e9fc-4a0d-820b-87ab82e65f20">ニュースリリース</Documenttype_JA>
    <Colour_x0020_space xmlns="dc0c2c3d-e9fc-4a0d-820b-87ab82e65f20" xsi:nil="true"/>
    <title_TI_CS xmlns="dc0c2c3d-e9fc-4a0d-820b-87ab82e65f20">Pressrelease New features for the Fronius Wattpilot 2022/11 DE</title_TI_CS>
    <title_TI_AR xmlns="dc0c2c3d-e9fc-4a0d-820b-87ab82e65f20">Pressrelease New features for the Fronius Wattpilot 2022/11 DE</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35DC28D-784B-4A0C-967B-2FE230CBB824}"/>
</file>

<file path=customXml/itemProps2.xml><?xml version="1.0" encoding="utf-8"?>
<ds:datastoreItem xmlns:ds="http://schemas.openxmlformats.org/officeDocument/2006/customXml" ds:itemID="{1530575F-2635-4CAD-B486-C4831414965C}"/>
</file>

<file path=customXml/itemProps3.xml><?xml version="1.0" encoding="utf-8"?>
<ds:datastoreItem xmlns:ds="http://schemas.openxmlformats.org/officeDocument/2006/customXml" ds:itemID="{58C4869F-32FA-4811-905E-F55FCBC25FBA}"/>
</file>

<file path=customXml/itemProps4.xml><?xml version="1.0" encoding="utf-8"?>
<ds:datastoreItem xmlns:ds="http://schemas.openxmlformats.org/officeDocument/2006/customXml" ds:itemID="{37B10503-8ED5-43A8-A375-6AD0F729B78A}"/>
</file>

<file path=customXml/itemProps5.xml><?xml version="1.0" encoding="utf-8"?>
<ds:datastoreItem xmlns:ds="http://schemas.openxmlformats.org/officeDocument/2006/customXml" ds:itemID="{FFDE20BB-5C4A-4E8C-9321-C0869C656D81}"/>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812</Words>
  <Characters>5118</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SE_PR_New_features_for_the_Fronius_Wattpilot_DE</dc:title>
  <dc:subject/>
  <dc:creator>Kneringer Daniel</dc:creator>
  <cp:keywords/>
  <dc:description/>
  <cp:lastModifiedBy>Majetic Kristina</cp:lastModifiedBy>
  <cp:revision>6</cp:revision>
  <cp:lastPrinted>2022-10-19T08:02:00Z</cp:lastPrinted>
  <dcterms:created xsi:type="dcterms:W3CDTF">2022-10-31T08:35:00Z</dcterms:created>
  <dcterms:modified xsi:type="dcterms:W3CDTF">2022-11-22T13:44:00Z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251;##DE|676160ea-61f7-4cef-8b4c-1724dec2206e</vt:lpwstr>
  </property>
  <property fmtid="{D5CDD505-2E9C-101B-9397-08002B2CF9AE}" pid="11" name="FroConDoc_language">
    <vt:lpwstr>1;#DE|676160ea-61f7-4cef-8b4c-1724dec2206e</vt:lpwstr>
  </property>
</Properties>
</file>