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062ED0" w14:textId="77777777" w:rsidR="0042641A" w:rsidRDefault="00E55097" w:rsidP="0042641A">
      <w:pPr>
        <w:rPr>
          <w:lang w:val="de-DE"/>
        </w:rPr>
      </w:pPr>
    </w:p>
    <w:p w14:paraId="763EBCD2" w14:textId="77777777" w:rsidR="0042641A" w:rsidRDefault="00E55097" w:rsidP="0042641A">
      <w:pPr>
        <w:rPr>
          <w:lang w:val="de-DE"/>
        </w:rPr>
      </w:pPr>
    </w:p>
    <w:p w14:paraId="5FDECDA2" w14:textId="77777777" w:rsidR="0042641A" w:rsidRDefault="00E55097" w:rsidP="0042641A">
      <w:pPr>
        <w:rPr>
          <w:lang w:val="de-DE"/>
        </w:rPr>
        <w:sectPr w:rsidR="0042641A" w:rsidSect="0042641A">
          <w:headerReference w:type="even" r:id="rId7"/>
          <w:headerReference w:type="default" r:id="rId8"/>
          <w:footerReference w:type="default" r:id="rId9"/>
          <w:headerReference w:type="first" r:id="rId10"/>
          <w:pgSz w:w="11906" w:h="16838"/>
          <w:pgMar w:top="1977" w:right="746" w:bottom="1134" w:left="1260" w:header="708" w:footer="481" w:gutter="0"/>
          <w:cols w:space="708"/>
          <w:docGrid w:linePitch="360"/>
        </w:sectPr>
      </w:pPr>
    </w:p>
    <w:p w14:paraId="018397BF" w14:textId="77777777" w:rsidR="0042641A" w:rsidRPr="003525E1" w:rsidRDefault="00BD30F8" w:rsidP="0042641A">
      <w:pPr>
        <w:pStyle w:val="berschrift1"/>
      </w:pPr>
      <w:r w:rsidRPr="003525E1">
        <w:t>Communiqué de presse</w:t>
      </w:r>
    </w:p>
    <w:p w14:paraId="30613056" w14:textId="77777777" w:rsidR="0042641A" w:rsidRPr="003525E1" w:rsidRDefault="00E55097" w:rsidP="0042641A">
      <w:pPr>
        <w:rPr>
          <w:rFonts w:cs="Arial"/>
          <w:b/>
          <w:bCs/>
          <w:caps/>
          <w:color w:val="FF0000"/>
          <w:kern w:val="32"/>
          <w:sz w:val="28"/>
          <w:szCs w:val="32"/>
        </w:rPr>
      </w:pPr>
    </w:p>
    <w:p w14:paraId="1B8824B1" w14:textId="77777777" w:rsidR="0042641A" w:rsidRPr="003525E1" w:rsidRDefault="00E55097" w:rsidP="0042641A"/>
    <w:p w14:paraId="50F46A49" w14:textId="77777777" w:rsidR="0042641A" w:rsidRPr="003525E1" w:rsidRDefault="00E55097" w:rsidP="0042641A"/>
    <w:p w14:paraId="4B9E5BC2" w14:textId="77777777" w:rsidR="0042641A" w:rsidRPr="003525E1" w:rsidRDefault="00E55097" w:rsidP="0042641A"/>
    <w:p w14:paraId="74153711" w14:textId="56BEA974" w:rsidR="00816B27" w:rsidRDefault="00816B27" w:rsidP="00816B27">
      <w:pPr>
        <w:pStyle w:val="berschrift3"/>
        <w:jc w:val="both"/>
      </w:pPr>
      <w:r>
        <w:t>Intersolar 2022</w:t>
      </w:r>
    </w:p>
    <w:p w14:paraId="6B77B25C" w14:textId="77777777" w:rsidR="00816B27" w:rsidRPr="00816B27" w:rsidRDefault="00816B27" w:rsidP="00816B27"/>
    <w:p w14:paraId="6F5C1D0A" w14:textId="77777777" w:rsidR="00816B27" w:rsidRPr="00816B27" w:rsidRDefault="00816B27" w:rsidP="00816B27">
      <w:pPr>
        <w:rPr>
          <w:rFonts w:cs="Arial"/>
          <w:b/>
          <w:bCs/>
          <w:iCs/>
          <w:color w:val="000000"/>
          <w:sz w:val="24"/>
          <w:szCs w:val="28"/>
          <w:lang w:val="fr-FR"/>
        </w:rPr>
      </w:pPr>
      <w:proofErr w:type="spellStart"/>
      <w:r w:rsidRPr="00816B27">
        <w:rPr>
          <w:rFonts w:cs="Arial"/>
          <w:b/>
          <w:bCs/>
          <w:iCs/>
          <w:color w:val="000000"/>
          <w:sz w:val="24"/>
          <w:szCs w:val="28"/>
          <w:lang w:val="fr-FR"/>
        </w:rPr>
        <w:t>Fronius</w:t>
      </w:r>
      <w:proofErr w:type="spellEnd"/>
      <w:r w:rsidRPr="00816B27">
        <w:rPr>
          <w:rFonts w:cs="Arial"/>
          <w:b/>
          <w:bCs/>
          <w:iCs/>
          <w:color w:val="000000"/>
          <w:sz w:val="24"/>
          <w:szCs w:val="28"/>
          <w:lang w:val="fr-FR"/>
        </w:rPr>
        <w:t xml:space="preserve"> montre </w:t>
      </w:r>
      <w:r w:rsidRPr="00816B27">
        <w:rPr>
          <w:rFonts w:cs="Arial"/>
          <w:b/>
          <w:bCs/>
          <w:i/>
          <w:iCs/>
          <w:color w:val="000000"/>
          <w:sz w:val="24"/>
          <w:szCs w:val="28"/>
          <w:lang w:val="fr-FR"/>
        </w:rPr>
        <w:t>ce qu’est véritablement la durabilité</w:t>
      </w:r>
    </w:p>
    <w:p w14:paraId="58A63002" w14:textId="77777777" w:rsidR="0042641A" w:rsidRPr="003525E1" w:rsidRDefault="00E55097" w:rsidP="0042641A"/>
    <w:p w14:paraId="7AB037BA" w14:textId="37BE2149" w:rsidR="00816B27" w:rsidRPr="00816B27" w:rsidRDefault="00816B27" w:rsidP="00816B27">
      <w:pPr>
        <w:jc w:val="both"/>
        <w:rPr>
          <w:b/>
          <w:bCs/>
          <w:lang w:val="fr-FR"/>
        </w:rPr>
      </w:pPr>
      <w:r w:rsidRPr="00816B27">
        <w:rPr>
          <w:b/>
          <w:bCs/>
          <w:lang w:val="fr-FR"/>
        </w:rPr>
        <w:t xml:space="preserve">(Wels, le </w:t>
      </w:r>
      <w:r w:rsidR="00E55097">
        <w:rPr>
          <w:b/>
          <w:bCs/>
          <w:lang w:val="fr-FR"/>
        </w:rPr>
        <w:t>02</w:t>
      </w:r>
      <w:r w:rsidRPr="00816B27">
        <w:rPr>
          <w:b/>
          <w:bCs/>
          <w:lang w:val="fr-FR"/>
        </w:rPr>
        <w:t>/0</w:t>
      </w:r>
      <w:r w:rsidR="00E55097">
        <w:rPr>
          <w:b/>
          <w:bCs/>
          <w:lang w:val="fr-FR"/>
        </w:rPr>
        <w:t>3</w:t>
      </w:r>
      <w:r w:rsidRPr="00816B27">
        <w:rPr>
          <w:b/>
          <w:bCs/>
          <w:lang w:val="fr-FR"/>
        </w:rPr>
        <w:t xml:space="preserve">/2022) Du 11 au 13 mai, </w:t>
      </w:r>
      <w:proofErr w:type="spellStart"/>
      <w:r w:rsidRPr="00816B27">
        <w:rPr>
          <w:b/>
          <w:bCs/>
          <w:lang w:val="fr-FR"/>
        </w:rPr>
        <w:t>Fronius</w:t>
      </w:r>
      <w:proofErr w:type="spellEnd"/>
      <w:r w:rsidRPr="00816B27">
        <w:rPr>
          <w:b/>
          <w:bCs/>
          <w:lang w:val="fr-FR"/>
        </w:rPr>
        <w:t xml:space="preserve"> montrera ce qu’est véritablement la durabilité sur trois stands (668 m² au total) répartis entre le salon </w:t>
      </w:r>
      <w:proofErr w:type="spellStart"/>
      <w:r w:rsidRPr="00816B27">
        <w:rPr>
          <w:b/>
          <w:bCs/>
          <w:lang w:val="fr-FR"/>
        </w:rPr>
        <w:t>Intersolar</w:t>
      </w:r>
      <w:proofErr w:type="spellEnd"/>
      <w:r w:rsidRPr="00816B27">
        <w:rPr>
          <w:b/>
          <w:bCs/>
          <w:lang w:val="fr-FR"/>
        </w:rPr>
        <w:t> Europe et, pour la première fois, le salon Power2Drive Europe. Vous y découvrirez des produits et solutions innovants pour le domaine résidentiel comme industriel ainsi que pour la mobilité, et des outils numériques.</w:t>
      </w:r>
    </w:p>
    <w:p w14:paraId="02EB5723" w14:textId="77777777" w:rsidR="000D47C8" w:rsidRPr="001A63ED" w:rsidRDefault="000D47C8" w:rsidP="00E211B5">
      <w:pPr>
        <w:jc w:val="both"/>
      </w:pPr>
    </w:p>
    <w:p w14:paraId="197A9E94" w14:textId="77777777" w:rsidR="000D47C8" w:rsidRPr="001A63ED" w:rsidRDefault="000D47C8" w:rsidP="00E211B5">
      <w:pPr>
        <w:jc w:val="both"/>
      </w:pPr>
    </w:p>
    <w:p w14:paraId="0DA9A2FD" w14:textId="5C1349E6" w:rsidR="000D47C8" w:rsidRPr="00426E7F" w:rsidRDefault="00816B27" w:rsidP="00E211B5">
      <w:pPr>
        <w:jc w:val="both"/>
        <w:rPr>
          <w:lang w:val="fr-FR"/>
        </w:rPr>
      </w:pPr>
      <w:r w:rsidRPr="00816B27">
        <w:rPr>
          <w:i/>
          <w:lang w:val="fr-FR"/>
        </w:rPr>
        <w:t>« La durabilité est au cœur des conversations, mais nous montrons ce qu’elle est véritablement. Chez nous, cela se traduit par des produits et des solutions fabriqués au cœur de l’Europe et dont le cycle de vie est basé sur la durabilité, comme le sont nos partenariats solides et de longue date »,</w:t>
      </w:r>
      <w:r w:rsidRPr="00816B27">
        <w:rPr>
          <w:lang w:val="fr-FR"/>
        </w:rPr>
        <w:t xml:space="preserve"> explique avec fierté Martin </w:t>
      </w:r>
      <w:proofErr w:type="spellStart"/>
      <w:r w:rsidRPr="00816B27">
        <w:rPr>
          <w:lang w:val="fr-FR"/>
        </w:rPr>
        <w:t>Hackl</w:t>
      </w:r>
      <w:proofErr w:type="spellEnd"/>
      <w:r w:rsidRPr="00816B27">
        <w:rPr>
          <w:lang w:val="fr-FR"/>
        </w:rPr>
        <w:t xml:space="preserve">, directeur général de la Business Unit Solar Energy de </w:t>
      </w:r>
      <w:proofErr w:type="spellStart"/>
      <w:r w:rsidRPr="00816B27">
        <w:rPr>
          <w:lang w:val="fr-FR"/>
        </w:rPr>
        <w:t>Fronius</w:t>
      </w:r>
      <w:proofErr w:type="spellEnd"/>
      <w:r w:rsidRPr="00816B27">
        <w:rPr>
          <w:lang w:val="fr-FR"/>
        </w:rPr>
        <w:t> International </w:t>
      </w:r>
      <w:proofErr w:type="spellStart"/>
      <w:r w:rsidRPr="00816B27">
        <w:rPr>
          <w:lang w:val="fr-FR"/>
        </w:rPr>
        <w:t>GmbH</w:t>
      </w:r>
      <w:proofErr w:type="spellEnd"/>
      <w:r w:rsidRPr="00816B27">
        <w:rPr>
          <w:lang w:val="fr-FR"/>
        </w:rPr>
        <w:t xml:space="preserve">, avant de poursuivre : </w:t>
      </w:r>
      <w:r w:rsidRPr="00816B27">
        <w:rPr>
          <w:i/>
          <w:lang w:val="fr-FR"/>
        </w:rPr>
        <w:t>« Cela fait maintenant 30 ans que nous nous préoccupons du bien-être des générations futures pour les produits et solutions que nous développons et que nous gérons nos activités de manière responsable. »</w:t>
      </w:r>
    </w:p>
    <w:p w14:paraId="5EF02D57" w14:textId="77777777" w:rsidR="00426E7F" w:rsidRPr="00426E7F" w:rsidRDefault="00426E7F" w:rsidP="00426E7F">
      <w:pPr>
        <w:pStyle w:val="berschrift3"/>
        <w:jc w:val="both"/>
        <w:rPr>
          <w:lang w:val="fr-FR"/>
        </w:rPr>
      </w:pPr>
      <w:r w:rsidRPr="00426E7F">
        <w:rPr>
          <w:lang w:val="fr-FR"/>
        </w:rPr>
        <w:t>Des solutions énergétiques pour tous les besoins</w:t>
      </w:r>
    </w:p>
    <w:p w14:paraId="3F085060" w14:textId="77777777" w:rsidR="00426E7F" w:rsidRPr="00C66497" w:rsidRDefault="00426E7F" w:rsidP="00C66497">
      <w:pPr>
        <w:jc w:val="both"/>
        <w:rPr>
          <w:lang w:val="cs-CZ"/>
        </w:rPr>
      </w:pPr>
      <w:r w:rsidRPr="00C66497">
        <w:rPr>
          <w:lang w:val="cs-CZ"/>
        </w:rPr>
        <w:t xml:space="preserve">Sur ces salons, vous verrez, entre autres, le très populaire onduleur hybride Fronius GEN24 Plus. Il offre non seulement des solutions en lien avec le photovoltaïque, le stockage, le courant de secours, le chauffage et l’e-mobilité, mais détient également le premier écobilan au monde contrôlé par un institut indépendant1. </w:t>
      </w:r>
    </w:p>
    <w:p w14:paraId="3D0050B0" w14:textId="77777777" w:rsidR="00426E7F" w:rsidRPr="00C66497" w:rsidRDefault="00426E7F" w:rsidP="00C66497">
      <w:pPr>
        <w:jc w:val="both"/>
        <w:rPr>
          <w:lang w:val="cs-CZ"/>
        </w:rPr>
      </w:pPr>
    </w:p>
    <w:p w14:paraId="0E5A98C2" w14:textId="02778693" w:rsidR="000D47C8" w:rsidRPr="00C66497" w:rsidRDefault="00426E7F" w:rsidP="00C66497">
      <w:pPr>
        <w:jc w:val="both"/>
        <w:rPr>
          <w:lang w:val="cs-CZ"/>
        </w:rPr>
      </w:pPr>
      <w:r w:rsidRPr="00C66497">
        <w:rPr>
          <w:lang w:val="cs-CZ"/>
        </w:rPr>
        <w:t>Lors du salon Intersolar, le Fronius Tauro affichera déjà une analyse de cycle de vie exceptionnelle. L’onduleur offre une flexibilité maximale de conception de l’installation pour un coût d’exploitation global minime. Il ne craint ni le rayonnement solaire direct ni les chaleurs extrêmes grâce à son boîtier à double paroi et son système de refroidissement actif qui lui permettent d’atteindre une pleine puissance et un rendement maximal. En outre, il s’installe rapidement et sa maintenance est facile. Le Fronius Tauro marque également des points grâce à son service, qui est le plus rapide du marché. Une démonstration en direct nous permettra de vous convaincre.</w:t>
      </w:r>
    </w:p>
    <w:p w14:paraId="683B579B" w14:textId="77777777" w:rsidR="00426E7F" w:rsidRPr="00426E7F" w:rsidRDefault="00426E7F" w:rsidP="00426E7F">
      <w:pPr>
        <w:pStyle w:val="berschrift3"/>
        <w:jc w:val="both"/>
        <w:rPr>
          <w:lang w:val="fr-FR"/>
        </w:rPr>
      </w:pPr>
      <w:r w:rsidRPr="00426E7F">
        <w:rPr>
          <w:lang w:val="fr-FR"/>
        </w:rPr>
        <w:t>Des outils numériques qui répondent à tous les besoins</w:t>
      </w:r>
    </w:p>
    <w:p w14:paraId="76B982B6" w14:textId="351936F9" w:rsidR="00426E7F" w:rsidRPr="00C66497" w:rsidRDefault="00426E7F" w:rsidP="00C66497">
      <w:pPr>
        <w:jc w:val="both"/>
        <w:rPr>
          <w:lang w:val="cs-CZ"/>
        </w:rPr>
      </w:pPr>
      <w:r w:rsidRPr="00C66497">
        <w:rPr>
          <w:lang w:val="cs-CZ"/>
        </w:rPr>
        <w:t xml:space="preserve">Le salon Intersolar Europe sera l’occasion de montrer que Fronius soutient ses clients depuis la planification jusqu’au service en passant par la surveillance. Avec des outils numériques tels que Solar.creator et Repowering Tool, ainsi qu’avec Solar.web, Solar.start et Solar.SOS, rien n’est laissé au hasard. Un nouvel outil pour la gestion des parcs d’installations photovoltaïques sera également présenté pour la première fois. </w:t>
      </w:r>
    </w:p>
    <w:p w14:paraId="63AFB72E" w14:textId="77777777" w:rsidR="00426E7F" w:rsidRPr="00426E7F" w:rsidRDefault="00426E7F" w:rsidP="00426E7F">
      <w:pPr>
        <w:pStyle w:val="berschrift3"/>
        <w:jc w:val="both"/>
        <w:rPr>
          <w:lang w:val="fr-FR"/>
        </w:rPr>
      </w:pPr>
      <w:r w:rsidRPr="00426E7F">
        <w:rPr>
          <w:lang w:val="fr-FR"/>
        </w:rPr>
        <w:t>Des solutions pour la mobilité en plein essor</w:t>
      </w:r>
    </w:p>
    <w:p w14:paraId="67133940" w14:textId="77777777" w:rsidR="00426E7F" w:rsidRPr="00C66497" w:rsidRDefault="00426E7F" w:rsidP="00C66497">
      <w:pPr>
        <w:jc w:val="both"/>
        <w:rPr>
          <w:lang w:val="cs-CZ"/>
        </w:rPr>
      </w:pPr>
      <w:r w:rsidRPr="00C66497">
        <w:rPr>
          <w:lang w:val="cs-CZ"/>
        </w:rPr>
        <w:t xml:space="preserve">Fronius EMIL sera présenté pour la première fois. Il s’agit d’une solution intelligente de gestion de la charge pour les flottes de voitures électriques. Elle a été développée pour les clients industriels et commerciaux. L’alimentation électrique des véhicules est intelligente, basée sur l’utilisateur et adaptée individuellement à la consommation électrique globale de l’entreprise. </w:t>
      </w:r>
    </w:p>
    <w:p w14:paraId="67882869" w14:textId="77777777" w:rsidR="00426E7F" w:rsidRPr="00C66497" w:rsidRDefault="00426E7F" w:rsidP="00C66497">
      <w:pPr>
        <w:jc w:val="both"/>
        <w:rPr>
          <w:lang w:val="cs-CZ"/>
        </w:rPr>
      </w:pPr>
    </w:p>
    <w:p w14:paraId="6D832E04" w14:textId="77777777" w:rsidR="00426E7F" w:rsidRPr="00C66497" w:rsidRDefault="00426E7F" w:rsidP="00C66497">
      <w:pPr>
        <w:jc w:val="both"/>
        <w:rPr>
          <w:lang w:val="cs-CZ"/>
        </w:rPr>
      </w:pPr>
      <w:r w:rsidRPr="00C66497">
        <w:rPr>
          <w:lang w:val="cs-CZ"/>
        </w:rPr>
        <w:t>Dans le domaine du photovoltaïque et de la mobilité, il ne faut pas non plus oublier le Fronius Wattpilot. Vous trouverez ce dernier à la fois sur Intersolar Europe et sur Power2Drive, ce qui permet d’avoir un aperçu de l’ensemble des possibilités. L’e-mobilité et la combinaison avec le photovoltaïque, en particulier la recharge rentable et durable avec de l’énergie PV excédentaire, sont au cœur du Fronius Wattpilot. Il présentera également de nouvelles fonctionnalités, juste à temps pour l’Intersolar.</w:t>
      </w:r>
    </w:p>
    <w:p w14:paraId="37BF48AD" w14:textId="77777777" w:rsidR="00426E7F" w:rsidRPr="003210FB" w:rsidRDefault="00426E7F" w:rsidP="000D47C8">
      <w:pPr>
        <w:rPr>
          <w:lang w:val="de-DE"/>
        </w:rPr>
      </w:pPr>
    </w:p>
    <w:p w14:paraId="44A30B4A" w14:textId="4AEF52EE" w:rsidR="000D47C8" w:rsidRPr="00C66497" w:rsidRDefault="00426E7F" w:rsidP="00C66497">
      <w:pPr>
        <w:jc w:val="both"/>
        <w:rPr>
          <w:lang w:val="cs-CZ"/>
        </w:rPr>
      </w:pPr>
      <w:r w:rsidRPr="00C66497">
        <w:rPr>
          <w:lang w:val="cs-CZ"/>
        </w:rPr>
        <w:lastRenderedPageBreak/>
        <w:t>Au 30e anniversaire de la Business Unit Solar Energy s’ajoutent 20 ans d’expertise dans le domaine de l’hydrogène. Récemment, le deuxième Solhub² a été mis en service chez Fronius, à Steinhaus en Haute-Autriche. La première installation client Solhub sera également déjà en service pour le salon Intersolar. Le Fronius Solhub sera bien entendu également présent sur le salon.</w:t>
      </w:r>
    </w:p>
    <w:p w14:paraId="6A1394EE" w14:textId="63E9C452" w:rsidR="00426E7F" w:rsidRDefault="00426E7F" w:rsidP="000D47C8">
      <w:pPr>
        <w:rPr>
          <w:lang w:val="de-DE"/>
        </w:rPr>
      </w:pPr>
    </w:p>
    <w:p w14:paraId="22E8E9CE" w14:textId="723135D3" w:rsidR="00426E7F" w:rsidRDefault="00426E7F" w:rsidP="00426E7F">
      <w:pPr>
        <w:rPr>
          <w:b/>
          <w:lang w:val="fr-FR"/>
        </w:rPr>
      </w:pPr>
      <w:proofErr w:type="spellStart"/>
      <w:r w:rsidRPr="00426E7F">
        <w:rPr>
          <w:b/>
          <w:lang w:val="fr-FR"/>
        </w:rPr>
        <w:t>Fronius</w:t>
      </w:r>
      <w:proofErr w:type="spellEnd"/>
      <w:r w:rsidRPr="00426E7F">
        <w:rPr>
          <w:b/>
          <w:lang w:val="fr-FR"/>
        </w:rPr>
        <w:t xml:space="preserve"> se réjouit de votre venue au salon </w:t>
      </w:r>
      <w:proofErr w:type="spellStart"/>
      <w:r w:rsidRPr="00426E7F">
        <w:rPr>
          <w:b/>
          <w:lang w:val="fr-FR"/>
        </w:rPr>
        <w:t>Intersolar</w:t>
      </w:r>
      <w:proofErr w:type="spellEnd"/>
      <w:r w:rsidRPr="00426E7F">
        <w:rPr>
          <w:b/>
          <w:lang w:val="fr-FR"/>
        </w:rPr>
        <w:t> Europe 2022 : hall 4, stand B4.310 et B4.410, ainsi qu’au salon Power2Drive Europe : hall 6, stand B6.118.</w:t>
      </w:r>
    </w:p>
    <w:p w14:paraId="64EAC494" w14:textId="77777777" w:rsidR="00426E7F" w:rsidRPr="00426E7F" w:rsidRDefault="00426E7F" w:rsidP="00426E7F">
      <w:pPr>
        <w:rPr>
          <w:b/>
          <w:lang w:val="fr-FR"/>
        </w:rPr>
      </w:pPr>
    </w:p>
    <w:p w14:paraId="676B0377" w14:textId="77777777" w:rsidR="00426E7F" w:rsidRDefault="00426E7F" w:rsidP="00426E7F">
      <w:pPr>
        <w:jc w:val="both"/>
        <w:rPr>
          <w:sz w:val="16"/>
          <w:szCs w:val="16"/>
        </w:rPr>
      </w:pPr>
      <w:r>
        <w:rPr>
          <w:sz w:val="16"/>
          <w:vertAlign w:val="superscript"/>
        </w:rPr>
        <w:t>1</w:t>
      </w:r>
      <w:r>
        <w:rPr>
          <w:sz w:val="16"/>
        </w:rPr>
        <w:t xml:space="preserve"> Fraunhofer </w:t>
      </w:r>
      <w:proofErr w:type="spellStart"/>
      <w:r>
        <w:rPr>
          <w:sz w:val="16"/>
        </w:rPr>
        <w:t>Institut</w:t>
      </w:r>
      <w:proofErr w:type="spellEnd"/>
    </w:p>
    <w:p w14:paraId="1A1D7B12" w14:textId="4801EB7F" w:rsidR="00426E7F" w:rsidRPr="00426E7F" w:rsidRDefault="00426E7F" w:rsidP="00426E7F">
      <w:pPr>
        <w:jc w:val="both"/>
        <w:rPr>
          <w:sz w:val="16"/>
          <w:szCs w:val="16"/>
          <w:vertAlign w:val="superscript"/>
        </w:rPr>
      </w:pPr>
      <w:r>
        <w:rPr>
          <w:sz w:val="16"/>
          <w:vertAlign w:val="superscript"/>
        </w:rPr>
        <w:t xml:space="preserve">² </w:t>
      </w:r>
      <w:r>
        <w:rPr>
          <w:sz w:val="16"/>
        </w:rPr>
        <w:t xml:space="preserve">Solution </w:t>
      </w:r>
      <w:proofErr w:type="spellStart"/>
      <w:r>
        <w:rPr>
          <w:sz w:val="16"/>
        </w:rPr>
        <w:t>système</w:t>
      </w:r>
      <w:proofErr w:type="spellEnd"/>
      <w:r>
        <w:rPr>
          <w:sz w:val="16"/>
        </w:rPr>
        <w:t xml:space="preserve"> pour la production, le stockage et la distribution </w:t>
      </w:r>
      <w:proofErr w:type="spellStart"/>
      <w:r>
        <w:rPr>
          <w:sz w:val="16"/>
        </w:rPr>
        <w:t>ainsi</w:t>
      </w:r>
      <w:proofErr w:type="spellEnd"/>
      <w:r>
        <w:rPr>
          <w:sz w:val="16"/>
        </w:rPr>
        <w:t xml:space="preserve"> que la reconversion </w:t>
      </w:r>
      <w:proofErr w:type="spellStart"/>
      <w:r>
        <w:rPr>
          <w:sz w:val="16"/>
        </w:rPr>
        <w:t>d’hydrogène</w:t>
      </w:r>
      <w:proofErr w:type="spellEnd"/>
      <w:r>
        <w:rPr>
          <w:sz w:val="16"/>
        </w:rPr>
        <w:t xml:space="preserve"> vert</w:t>
      </w:r>
    </w:p>
    <w:p w14:paraId="46C8DD91" w14:textId="77777777" w:rsidR="00426E7F" w:rsidRPr="003210FB" w:rsidRDefault="00426E7F" w:rsidP="000D47C8">
      <w:pPr>
        <w:rPr>
          <w:lang w:val="de-DE"/>
        </w:rPr>
      </w:pPr>
    </w:p>
    <w:p w14:paraId="3DF4F44B" w14:textId="66286CB0" w:rsidR="00E211B5" w:rsidRDefault="00E211B5" w:rsidP="00E211B5">
      <w:pPr>
        <w:jc w:val="both"/>
      </w:pPr>
      <w:r>
        <w:t xml:space="preserve">Mots: </w:t>
      </w:r>
      <w:r w:rsidR="00426E7F">
        <w:t>649</w:t>
      </w:r>
    </w:p>
    <w:p w14:paraId="794CB5FD" w14:textId="6DBFAC03" w:rsidR="00E211B5" w:rsidRPr="00FE1DE4" w:rsidRDefault="00E211B5" w:rsidP="00E211B5">
      <w:pPr>
        <w:jc w:val="both"/>
      </w:pPr>
      <w:proofErr w:type="spellStart"/>
      <w:r>
        <w:t>Caractères</w:t>
      </w:r>
      <w:proofErr w:type="spellEnd"/>
      <w:r>
        <w:t xml:space="preserve">: </w:t>
      </w:r>
      <w:r w:rsidR="00426E7F">
        <w:t>4 204 (</w:t>
      </w:r>
      <w:proofErr w:type="spellStart"/>
      <w:r w:rsidR="00426E7F">
        <w:t>espaces</w:t>
      </w:r>
      <w:proofErr w:type="spellEnd"/>
      <w:r w:rsidR="00426E7F">
        <w:t xml:space="preserve"> </w:t>
      </w:r>
      <w:proofErr w:type="spellStart"/>
      <w:r w:rsidR="00426E7F">
        <w:t>compris</w:t>
      </w:r>
      <w:proofErr w:type="spellEnd"/>
      <w:r w:rsidR="00426E7F">
        <w:t>)</w:t>
      </w:r>
    </w:p>
    <w:p w14:paraId="0EEE9576" w14:textId="77777777" w:rsidR="00E211B5" w:rsidRDefault="00E211B5" w:rsidP="00E211B5">
      <w:pPr>
        <w:pStyle w:val="Default"/>
        <w:jc w:val="both"/>
        <w:rPr>
          <w:rFonts w:ascii="Arial" w:hAnsi="Arial" w:cs="Arial"/>
          <w:sz w:val="20"/>
          <w:szCs w:val="20"/>
        </w:rPr>
      </w:pPr>
    </w:p>
    <w:p w14:paraId="71E88EBB" w14:textId="77777777" w:rsidR="00E211B5" w:rsidRDefault="00E211B5" w:rsidP="00E211B5">
      <w:pPr>
        <w:jc w:val="both"/>
        <w:rPr>
          <w:b/>
        </w:rPr>
      </w:pPr>
      <w:r w:rsidRPr="00FE1DE4">
        <w:rPr>
          <w:b/>
        </w:rPr>
        <w:t>Photos – </w:t>
      </w:r>
      <w:proofErr w:type="gramStart"/>
      <w:r w:rsidRPr="00FE1DE4">
        <w:rPr>
          <w:b/>
        </w:rPr>
        <w:t>Aperçu :</w:t>
      </w:r>
      <w:proofErr w:type="gramEnd"/>
    </w:p>
    <w:p w14:paraId="01B884FD" w14:textId="77777777" w:rsidR="00E211B5" w:rsidRDefault="00E211B5" w:rsidP="00E211B5">
      <w:pPr>
        <w:jc w:val="both"/>
        <w:rPr>
          <w:sz w:val="16"/>
          <w:szCs w:val="16"/>
        </w:rPr>
      </w:pPr>
    </w:p>
    <w:p w14:paraId="242A3266" w14:textId="77777777" w:rsidR="00426E7F" w:rsidRDefault="00426E7F" w:rsidP="00426E7F">
      <w:pPr>
        <w:jc w:val="both"/>
      </w:pPr>
      <w:r>
        <w:rPr>
          <w:noProof/>
        </w:rPr>
        <w:drawing>
          <wp:inline distT="0" distB="0" distL="0" distR="0" wp14:anchorId="63C37FCA" wp14:editId="5E0A6523">
            <wp:extent cx="1953511" cy="1302105"/>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59802" cy="1306298"/>
                    </a:xfrm>
                    <a:prstGeom prst="rect">
                      <a:avLst/>
                    </a:prstGeom>
                    <a:noFill/>
                    <a:ln>
                      <a:noFill/>
                    </a:ln>
                  </pic:spPr>
                </pic:pic>
              </a:graphicData>
            </a:graphic>
          </wp:inline>
        </w:drawing>
      </w:r>
    </w:p>
    <w:p w14:paraId="01DC2F73" w14:textId="77777777" w:rsidR="00426E7F" w:rsidRDefault="00426E7F" w:rsidP="00426E7F">
      <w:pPr>
        <w:jc w:val="both"/>
        <w:rPr>
          <w:color w:val="000000" w:themeColor="text1"/>
          <w:sz w:val="16"/>
          <w:szCs w:val="16"/>
        </w:rPr>
      </w:pPr>
      <w:r>
        <w:rPr>
          <w:sz w:val="16"/>
        </w:rPr>
        <w:t xml:space="preserve">Martin Hackl, </w:t>
      </w:r>
      <w:proofErr w:type="spellStart"/>
      <w:r>
        <w:rPr>
          <w:color w:val="000000" w:themeColor="text1"/>
          <w:sz w:val="16"/>
        </w:rPr>
        <w:t>directeur</w:t>
      </w:r>
      <w:proofErr w:type="spellEnd"/>
      <w:r>
        <w:rPr>
          <w:color w:val="000000" w:themeColor="text1"/>
          <w:sz w:val="16"/>
        </w:rPr>
        <w:t xml:space="preserve"> </w:t>
      </w:r>
      <w:proofErr w:type="spellStart"/>
      <w:r>
        <w:rPr>
          <w:color w:val="000000" w:themeColor="text1"/>
          <w:sz w:val="16"/>
        </w:rPr>
        <w:t>général</w:t>
      </w:r>
      <w:proofErr w:type="spellEnd"/>
      <w:r>
        <w:rPr>
          <w:color w:val="000000" w:themeColor="text1"/>
          <w:sz w:val="16"/>
        </w:rPr>
        <w:t xml:space="preserve"> de la Business Unit Solar Energy de Fronius International GmbH</w:t>
      </w:r>
    </w:p>
    <w:p w14:paraId="771511AF" w14:textId="77777777" w:rsidR="00426E7F" w:rsidRDefault="00426E7F" w:rsidP="00426E7F">
      <w:pPr>
        <w:jc w:val="both"/>
        <w:rPr>
          <w:color w:val="000000" w:themeColor="text1"/>
          <w:sz w:val="16"/>
          <w:szCs w:val="16"/>
        </w:rPr>
      </w:pPr>
    </w:p>
    <w:p w14:paraId="7E546EA5" w14:textId="77777777" w:rsidR="00426E7F" w:rsidRDefault="00426E7F" w:rsidP="00426E7F">
      <w:pPr>
        <w:jc w:val="both"/>
        <w:rPr>
          <w:sz w:val="16"/>
          <w:szCs w:val="16"/>
        </w:rPr>
      </w:pPr>
      <w:r>
        <w:rPr>
          <w:noProof/>
          <w:sz w:val="16"/>
        </w:rPr>
        <w:drawing>
          <wp:inline distT="0" distB="0" distL="0" distR="0" wp14:anchorId="4FD6DA1D" wp14:editId="007A61AE">
            <wp:extent cx="1985084" cy="1324051"/>
            <wp:effectExtent l="0" t="0" r="0"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97924" cy="1332615"/>
                    </a:xfrm>
                    <a:prstGeom prst="rect">
                      <a:avLst/>
                    </a:prstGeom>
                  </pic:spPr>
                </pic:pic>
              </a:graphicData>
            </a:graphic>
          </wp:inline>
        </w:drawing>
      </w:r>
    </w:p>
    <w:p w14:paraId="08259B78" w14:textId="77777777" w:rsidR="00426E7F" w:rsidRPr="00CF5486" w:rsidRDefault="00426E7F" w:rsidP="00426E7F">
      <w:pPr>
        <w:jc w:val="both"/>
        <w:rPr>
          <w:sz w:val="16"/>
          <w:szCs w:val="16"/>
        </w:rPr>
      </w:pPr>
      <w:r>
        <w:rPr>
          <w:sz w:val="16"/>
        </w:rPr>
        <w:t xml:space="preserve">Le </w:t>
      </w:r>
      <w:proofErr w:type="spellStart"/>
      <w:r>
        <w:rPr>
          <w:sz w:val="16"/>
        </w:rPr>
        <w:t>très</w:t>
      </w:r>
      <w:proofErr w:type="spellEnd"/>
      <w:r>
        <w:rPr>
          <w:sz w:val="16"/>
        </w:rPr>
        <w:t xml:space="preserve"> </w:t>
      </w:r>
      <w:proofErr w:type="spellStart"/>
      <w:r>
        <w:rPr>
          <w:sz w:val="16"/>
        </w:rPr>
        <w:t>populaire</w:t>
      </w:r>
      <w:proofErr w:type="spellEnd"/>
      <w:r>
        <w:rPr>
          <w:sz w:val="16"/>
        </w:rPr>
        <w:t xml:space="preserve"> </w:t>
      </w:r>
      <w:proofErr w:type="spellStart"/>
      <w:r>
        <w:rPr>
          <w:sz w:val="16"/>
        </w:rPr>
        <w:t>onduleur</w:t>
      </w:r>
      <w:proofErr w:type="spellEnd"/>
      <w:r>
        <w:rPr>
          <w:sz w:val="16"/>
        </w:rPr>
        <w:t xml:space="preserve"> </w:t>
      </w:r>
      <w:proofErr w:type="spellStart"/>
      <w:r>
        <w:rPr>
          <w:sz w:val="16"/>
        </w:rPr>
        <w:t>hybride</w:t>
      </w:r>
      <w:proofErr w:type="spellEnd"/>
      <w:r>
        <w:rPr>
          <w:sz w:val="16"/>
        </w:rPr>
        <w:t xml:space="preserve"> </w:t>
      </w:r>
      <w:r>
        <w:rPr>
          <w:rStyle w:val="Fett"/>
          <w:b w:val="0"/>
          <w:sz w:val="16"/>
        </w:rPr>
        <w:t xml:space="preserve">Fronius GEN24 Plus </w:t>
      </w:r>
      <w:proofErr w:type="spellStart"/>
      <w:r>
        <w:rPr>
          <w:rStyle w:val="Fett"/>
          <w:b w:val="0"/>
          <w:sz w:val="16"/>
        </w:rPr>
        <w:t>offre</w:t>
      </w:r>
      <w:proofErr w:type="spellEnd"/>
      <w:r>
        <w:rPr>
          <w:rStyle w:val="Fett"/>
          <w:b w:val="0"/>
          <w:sz w:val="16"/>
        </w:rPr>
        <w:t xml:space="preserve"> des solutions </w:t>
      </w:r>
      <w:proofErr w:type="spellStart"/>
      <w:r>
        <w:rPr>
          <w:rStyle w:val="Fett"/>
          <w:b w:val="0"/>
          <w:sz w:val="16"/>
        </w:rPr>
        <w:t>en</w:t>
      </w:r>
      <w:proofErr w:type="spellEnd"/>
      <w:r>
        <w:rPr>
          <w:rStyle w:val="Fett"/>
          <w:b w:val="0"/>
          <w:sz w:val="16"/>
        </w:rPr>
        <w:t xml:space="preserve"> lien avec le </w:t>
      </w:r>
      <w:proofErr w:type="spellStart"/>
      <w:r>
        <w:rPr>
          <w:rStyle w:val="Fett"/>
          <w:b w:val="0"/>
          <w:sz w:val="16"/>
        </w:rPr>
        <w:t>photovoltaïque</w:t>
      </w:r>
      <w:proofErr w:type="spellEnd"/>
      <w:r>
        <w:rPr>
          <w:rStyle w:val="Fett"/>
          <w:b w:val="0"/>
          <w:sz w:val="16"/>
        </w:rPr>
        <w:t xml:space="preserve">, le stockage, le courant de secours, la </w:t>
      </w:r>
      <w:proofErr w:type="spellStart"/>
      <w:r>
        <w:rPr>
          <w:rStyle w:val="Fett"/>
          <w:b w:val="0"/>
          <w:sz w:val="16"/>
        </w:rPr>
        <w:t>chaleur</w:t>
      </w:r>
      <w:proofErr w:type="spellEnd"/>
      <w:r>
        <w:rPr>
          <w:rStyle w:val="Fett"/>
          <w:b w:val="0"/>
          <w:sz w:val="16"/>
        </w:rPr>
        <w:t xml:space="preserve"> et </w:t>
      </w:r>
      <w:proofErr w:type="spellStart"/>
      <w:r>
        <w:rPr>
          <w:rStyle w:val="Fett"/>
          <w:b w:val="0"/>
          <w:sz w:val="16"/>
        </w:rPr>
        <w:t>l’e-mobilité</w:t>
      </w:r>
      <w:proofErr w:type="spellEnd"/>
      <w:r>
        <w:rPr>
          <w:rStyle w:val="Fett"/>
          <w:b w:val="0"/>
          <w:sz w:val="16"/>
        </w:rPr>
        <w:t>.</w:t>
      </w:r>
    </w:p>
    <w:p w14:paraId="25C9F0E2" w14:textId="77777777" w:rsidR="00426E7F" w:rsidRPr="00412E97" w:rsidRDefault="00426E7F" w:rsidP="00426E7F">
      <w:pPr>
        <w:jc w:val="both"/>
        <w:rPr>
          <w:sz w:val="16"/>
          <w:szCs w:val="16"/>
        </w:rPr>
      </w:pPr>
    </w:p>
    <w:p w14:paraId="4F2AE0F9" w14:textId="77777777" w:rsidR="00426E7F" w:rsidRDefault="00426E7F" w:rsidP="00426E7F">
      <w:pPr>
        <w:jc w:val="both"/>
      </w:pPr>
      <w:r>
        <w:rPr>
          <w:noProof/>
        </w:rPr>
        <w:drawing>
          <wp:inline distT="0" distB="0" distL="0" distR="0" wp14:anchorId="72020D33" wp14:editId="53C1582F">
            <wp:extent cx="2029386" cy="1141172"/>
            <wp:effectExtent l="0" t="0" r="9525" b="190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55304" cy="1155746"/>
                    </a:xfrm>
                    <a:prstGeom prst="rect">
                      <a:avLst/>
                    </a:prstGeom>
                  </pic:spPr>
                </pic:pic>
              </a:graphicData>
            </a:graphic>
          </wp:inline>
        </w:drawing>
      </w:r>
    </w:p>
    <w:p w14:paraId="3B058640" w14:textId="77777777" w:rsidR="00426E7F" w:rsidRDefault="00426E7F" w:rsidP="00426E7F">
      <w:pPr>
        <w:jc w:val="both"/>
        <w:rPr>
          <w:rStyle w:val="Fett"/>
          <w:rFonts w:cs="Arial"/>
          <w:b w:val="0"/>
          <w:bCs w:val="0"/>
          <w:sz w:val="16"/>
          <w:szCs w:val="16"/>
        </w:rPr>
      </w:pPr>
      <w:proofErr w:type="spellStart"/>
      <w:r>
        <w:rPr>
          <w:rStyle w:val="Fett"/>
          <w:b w:val="0"/>
          <w:sz w:val="16"/>
        </w:rPr>
        <w:t>L’onduleur</w:t>
      </w:r>
      <w:proofErr w:type="spellEnd"/>
      <w:r>
        <w:rPr>
          <w:rStyle w:val="Fett"/>
          <w:b w:val="0"/>
          <w:sz w:val="16"/>
        </w:rPr>
        <w:t xml:space="preserve"> Fronius </w:t>
      </w:r>
      <w:proofErr w:type="gramStart"/>
      <w:r>
        <w:rPr>
          <w:rStyle w:val="Fett"/>
          <w:b w:val="0"/>
          <w:sz w:val="16"/>
        </w:rPr>
        <w:t>Tauro :</w:t>
      </w:r>
      <w:proofErr w:type="gramEnd"/>
      <w:r>
        <w:rPr>
          <w:rStyle w:val="Fett"/>
          <w:b w:val="0"/>
          <w:sz w:val="16"/>
        </w:rPr>
        <w:t xml:space="preserve"> </w:t>
      </w:r>
      <w:proofErr w:type="spellStart"/>
      <w:r>
        <w:rPr>
          <w:rStyle w:val="Fett"/>
          <w:b w:val="0"/>
          <w:sz w:val="16"/>
        </w:rPr>
        <w:t>une</w:t>
      </w:r>
      <w:proofErr w:type="spellEnd"/>
      <w:r>
        <w:rPr>
          <w:rStyle w:val="Fett"/>
          <w:b w:val="0"/>
          <w:sz w:val="16"/>
        </w:rPr>
        <w:t xml:space="preserve"> </w:t>
      </w:r>
      <w:proofErr w:type="spellStart"/>
      <w:r>
        <w:rPr>
          <w:rStyle w:val="Fett"/>
          <w:b w:val="0"/>
          <w:sz w:val="16"/>
        </w:rPr>
        <w:t>flexibilité</w:t>
      </w:r>
      <w:proofErr w:type="spellEnd"/>
      <w:r>
        <w:rPr>
          <w:rStyle w:val="Fett"/>
          <w:b w:val="0"/>
          <w:sz w:val="16"/>
        </w:rPr>
        <w:t xml:space="preserve"> </w:t>
      </w:r>
      <w:proofErr w:type="spellStart"/>
      <w:r>
        <w:rPr>
          <w:rStyle w:val="Fett"/>
          <w:b w:val="0"/>
          <w:sz w:val="16"/>
        </w:rPr>
        <w:t>maximale</w:t>
      </w:r>
      <w:proofErr w:type="spellEnd"/>
      <w:r>
        <w:rPr>
          <w:rStyle w:val="Fett"/>
          <w:b w:val="0"/>
          <w:sz w:val="16"/>
        </w:rPr>
        <w:t xml:space="preserve"> de conception de </w:t>
      </w:r>
      <w:proofErr w:type="spellStart"/>
      <w:r>
        <w:rPr>
          <w:rStyle w:val="Fett"/>
          <w:b w:val="0"/>
          <w:sz w:val="16"/>
        </w:rPr>
        <w:t>l’installation</w:t>
      </w:r>
      <w:proofErr w:type="spellEnd"/>
      <w:r>
        <w:rPr>
          <w:rStyle w:val="Fett"/>
          <w:b w:val="0"/>
          <w:sz w:val="16"/>
        </w:rPr>
        <w:t xml:space="preserve"> pour un </w:t>
      </w:r>
      <w:proofErr w:type="spellStart"/>
      <w:r>
        <w:rPr>
          <w:rStyle w:val="Fett"/>
          <w:b w:val="0"/>
          <w:sz w:val="16"/>
        </w:rPr>
        <w:t>coût</w:t>
      </w:r>
      <w:proofErr w:type="spellEnd"/>
      <w:r>
        <w:rPr>
          <w:rStyle w:val="Fett"/>
          <w:b w:val="0"/>
          <w:sz w:val="16"/>
        </w:rPr>
        <w:t xml:space="preserve"> </w:t>
      </w:r>
      <w:proofErr w:type="spellStart"/>
      <w:r>
        <w:rPr>
          <w:rStyle w:val="Fett"/>
          <w:b w:val="0"/>
          <w:sz w:val="16"/>
        </w:rPr>
        <w:t>d’exploitation</w:t>
      </w:r>
      <w:proofErr w:type="spellEnd"/>
      <w:r>
        <w:rPr>
          <w:rStyle w:val="Fett"/>
          <w:b w:val="0"/>
          <w:sz w:val="16"/>
        </w:rPr>
        <w:t xml:space="preserve"> global </w:t>
      </w:r>
      <w:proofErr w:type="spellStart"/>
      <w:r>
        <w:rPr>
          <w:rStyle w:val="Fett"/>
          <w:b w:val="0"/>
          <w:sz w:val="16"/>
        </w:rPr>
        <w:t>minime</w:t>
      </w:r>
      <w:proofErr w:type="spellEnd"/>
      <w:r>
        <w:rPr>
          <w:rStyle w:val="Fett"/>
          <w:b w:val="0"/>
          <w:sz w:val="16"/>
        </w:rPr>
        <w:t>.</w:t>
      </w:r>
    </w:p>
    <w:p w14:paraId="5DFC1E43" w14:textId="77777777" w:rsidR="00426E7F" w:rsidRPr="00412E97" w:rsidRDefault="00426E7F" w:rsidP="00426E7F">
      <w:pPr>
        <w:jc w:val="both"/>
        <w:rPr>
          <w:rStyle w:val="Fett"/>
          <w:rFonts w:cs="Arial"/>
          <w:b w:val="0"/>
          <w:bCs w:val="0"/>
          <w:sz w:val="16"/>
          <w:szCs w:val="16"/>
        </w:rPr>
      </w:pPr>
    </w:p>
    <w:p w14:paraId="2C21E874" w14:textId="77777777" w:rsidR="00426E7F" w:rsidRDefault="00426E7F" w:rsidP="00426E7F">
      <w:pPr>
        <w:jc w:val="both"/>
        <w:rPr>
          <w:rStyle w:val="Fett"/>
          <w:rFonts w:cs="Arial"/>
          <w:b w:val="0"/>
          <w:bCs w:val="0"/>
          <w:sz w:val="16"/>
          <w:szCs w:val="16"/>
        </w:rPr>
      </w:pPr>
      <w:r>
        <w:rPr>
          <w:noProof/>
          <w:sz w:val="16"/>
        </w:rPr>
        <w:drawing>
          <wp:inline distT="0" distB="0" distL="0" distR="0" wp14:anchorId="3B60F5CA" wp14:editId="11C223BF">
            <wp:extent cx="1960473" cy="1401738"/>
            <wp:effectExtent l="0" t="0" r="1905" b="825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71950" cy="1409944"/>
                    </a:xfrm>
                    <a:prstGeom prst="rect">
                      <a:avLst/>
                    </a:prstGeom>
                  </pic:spPr>
                </pic:pic>
              </a:graphicData>
            </a:graphic>
          </wp:inline>
        </w:drawing>
      </w:r>
    </w:p>
    <w:p w14:paraId="2BDF6423" w14:textId="77777777" w:rsidR="00426E7F" w:rsidRPr="00506CA6" w:rsidRDefault="00426E7F" w:rsidP="00426E7F">
      <w:pPr>
        <w:rPr>
          <w:rStyle w:val="Fett"/>
          <w:rFonts w:cs="Arial"/>
          <w:b w:val="0"/>
          <w:bCs w:val="0"/>
          <w:sz w:val="16"/>
          <w:szCs w:val="16"/>
        </w:rPr>
      </w:pPr>
      <w:proofErr w:type="spellStart"/>
      <w:r>
        <w:rPr>
          <w:sz w:val="16"/>
        </w:rPr>
        <w:t>L’e-mobilité</w:t>
      </w:r>
      <w:proofErr w:type="spellEnd"/>
      <w:r>
        <w:rPr>
          <w:sz w:val="16"/>
        </w:rPr>
        <w:t xml:space="preserve"> et la </w:t>
      </w:r>
      <w:proofErr w:type="spellStart"/>
      <w:r>
        <w:rPr>
          <w:sz w:val="16"/>
        </w:rPr>
        <w:t>combinaison</w:t>
      </w:r>
      <w:proofErr w:type="spellEnd"/>
      <w:r>
        <w:rPr>
          <w:sz w:val="16"/>
        </w:rPr>
        <w:t xml:space="preserve"> avec le </w:t>
      </w:r>
      <w:proofErr w:type="spellStart"/>
      <w:r>
        <w:rPr>
          <w:sz w:val="16"/>
        </w:rPr>
        <w:t>photovoltaïque</w:t>
      </w:r>
      <w:proofErr w:type="spellEnd"/>
      <w:r>
        <w:rPr>
          <w:sz w:val="16"/>
        </w:rPr>
        <w:t xml:space="preserve">, </w:t>
      </w:r>
      <w:proofErr w:type="spellStart"/>
      <w:r>
        <w:rPr>
          <w:sz w:val="16"/>
        </w:rPr>
        <w:t>en</w:t>
      </w:r>
      <w:proofErr w:type="spellEnd"/>
      <w:r>
        <w:rPr>
          <w:sz w:val="16"/>
        </w:rPr>
        <w:t xml:space="preserve"> particulier la recharge rentable et durable avec de </w:t>
      </w:r>
      <w:proofErr w:type="spellStart"/>
      <w:r>
        <w:rPr>
          <w:sz w:val="16"/>
        </w:rPr>
        <w:t>l’énergie</w:t>
      </w:r>
      <w:proofErr w:type="spellEnd"/>
      <w:r>
        <w:rPr>
          <w:sz w:val="16"/>
        </w:rPr>
        <w:t xml:space="preserve"> PV </w:t>
      </w:r>
      <w:proofErr w:type="spellStart"/>
      <w:r>
        <w:rPr>
          <w:sz w:val="16"/>
        </w:rPr>
        <w:t>excédentaire</w:t>
      </w:r>
      <w:proofErr w:type="spellEnd"/>
      <w:r>
        <w:rPr>
          <w:sz w:val="16"/>
        </w:rPr>
        <w:t xml:space="preserve">, </w:t>
      </w:r>
      <w:proofErr w:type="spellStart"/>
      <w:r>
        <w:rPr>
          <w:sz w:val="16"/>
        </w:rPr>
        <w:t>sont</w:t>
      </w:r>
      <w:proofErr w:type="spellEnd"/>
      <w:r>
        <w:rPr>
          <w:sz w:val="16"/>
        </w:rPr>
        <w:t xml:space="preserve"> au </w:t>
      </w:r>
      <w:proofErr w:type="spellStart"/>
      <w:r>
        <w:rPr>
          <w:sz w:val="16"/>
        </w:rPr>
        <w:t>cœur</w:t>
      </w:r>
      <w:proofErr w:type="spellEnd"/>
      <w:r>
        <w:rPr>
          <w:sz w:val="16"/>
        </w:rPr>
        <w:t xml:space="preserve"> du Fronius </w:t>
      </w:r>
      <w:proofErr w:type="spellStart"/>
      <w:r>
        <w:rPr>
          <w:sz w:val="16"/>
        </w:rPr>
        <w:t>Wattpilot</w:t>
      </w:r>
      <w:proofErr w:type="spellEnd"/>
      <w:r>
        <w:rPr>
          <w:sz w:val="16"/>
        </w:rPr>
        <w:t>.</w:t>
      </w:r>
    </w:p>
    <w:p w14:paraId="34115CD2" w14:textId="77777777" w:rsidR="00426E7F" w:rsidRPr="00412E97" w:rsidRDefault="00426E7F" w:rsidP="00426E7F">
      <w:pPr>
        <w:jc w:val="both"/>
        <w:rPr>
          <w:rStyle w:val="Fett"/>
          <w:rFonts w:cs="Arial"/>
          <w:b w:val="0"/>
          <w:bCs w:val="0"/>
        </w:rPr>
      </w:pPr>
    </w:p>
    <w:p w14:paraId="1922B06B" w14:textId="77777777" w:rsidR="00426E7F" w:rsidRDefault="00426E7F" w:rsidP="00426E7F">
      <w:pPr>
        <w:jc w:val="both"/>
      </w:pPr>
      <w:r>
        <w:rPr>
          <w:noProof/>
        </w:rPr>
        <w:lastRenderedPageBreak/>
        <w:drawing>
          <wp:inline distT="0" distB="0" distL="0" distR="0" wp14:anchorId="5FE2164D" wp14:editId="7F7E5F7C">
            <wp:extent cx="1970228" cy="1477671"/>
            <wp:effectExtent l="0" t="0" r="0" b="825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90027" cy="1492520"/>
                    </a:xfrm>
                    <a:prstGeom prst="rect">
                      <a:avLst/>
                    </a:prstGeom>
                  </pic:spPr>
                </pic:pic>
              </a:graphicData>
            </a:graphic>
          </wp:inline>
        </w:drawing>
      </w:r>
    </w:p>
    <w:p w14:paraId="4F0CBC6A" w14:textId="0844CE40" w:rsidR="00E211B5" w:rsidRPr="00426E7F" w:rsidRDefault="00426E7F" w:rsidP="00E211B5">
      <w:pPr>
        <w:jc w:val="both"/>
        <w:rPr>
          <w:sz w:val="16"/>
          <w:szCs w:val="16"/>
        </w:rPr>
      </w:pPr>
      <w:proofErr w:type="spellStart"/>
      <w:r>
        <w:rPr>
          <w:sz w:val="16"/>
        </w:rPr>
        <w:t>Récemment</w:t>
      </w:r>
      <w:proofErr w:type="spellEnd"/>
      <w:r>
        <w:rPr>
          <w:sz w:val="16"/>
        </w:rPr>
        <w:t xml:space="preserve">, le </w:t>
      </w:r>
      <w:proofErr w:type="spellStart"/>
      <w:r>
        <w:rPr>
          <w:sz w:val="16"/>
        </w:rPr>
        <w:t>deuxième</w:t>
      </w:r>
      <w:proofErr w:type="spellEnd"/>
      <w:r>
        <w:rPr>
          <w:sz w:val="16"/>
        </w:rPr>
        <w:t xml:space="preserve"> </w:t>
      </w:r>
      <w:proofErr w:type="spellStart"/>
      <w:r>
        <w:rPr>
          <w:sz w:val="16"/>
        </w:rPr>
        <w:t>Solhub</w:t>
      </w:r>
      <w:proofErr w:type="spellEnd"/>
      <w:r>
        <w:rPr>
          <w:sz w:val="16"/>
        </w:rPr>
        <w:t xml:space="preserve"> a </w:t>
      </w:r>
      <w:proofErr w:type="spellStart"/>
      <w:r>
        <w:rPr>
          <w:sz w:val="16"/>
        </w:rPr>
        <w:t>été</w:t>
      </w:r>
      <w:proofErr w:type="spellEnd"/>
      <w:r>
        <w:rPr>
          <w:sz w:val="16"/>
        </w:rPr>
        <w:t xml:space="preserve"> mis </w:t>
      </w:r>
      <w:proofErr w:type="spellStart"/>
      <w:r>
        <w:rPr>
          <w:sz w:val="16"/>
        </w:rPr>
        <w:t>en</w:t>
      </w:r>
      <w:proofErr w:type="spellEnd"/>
      <w:r>
        <w:rPr>
          <w:sz w:val="16"/>
        </w:rPr>
        <w:t xml:space="preserve"> service chez Fronius, à Steinhaus </w:t>
      </w:r>
      <w:proofErr w:type="spellStart"/>
      <w:r>
        <w:rPr>
          <w:sz w:val="16"/>
        </w:rPr>
        <w:t>en</w:t>
      </w:r>
      <w:proofErr w:type="spellEnd"/>
      <w:r>
        <w:rPr>
          <w:sz w:val="16"/>
        </w:rPr>
        <w:t xml:space="preserve"> Haute-</w:t>
      </w:r>
      <w:proofErr w:type="spellStart"/>
      <w:r>
        <w:rPr>
          <w:sz w:val="16"/>
        </w:rPr>
        <w:t>Autriche</w:t>
      </w:r>
      <w:proofErr w:type="spellEnd"/>
      <w:r>
        <w:rPr>
          <w:sz w:val="16"/>
        </w:rPr>
        <w:t>.</w:t>
      </w:r>
    </w:p>
    <w:p w14:paraId="36A4FFF5" w14:textId="77777777" w:rsidR="00E211B5" w:rsidRPr="00E211B5" w:rsidRDefault="00E211B5" w:rsidP="00E211B5">
      <w:pPr>
        <w:jc w:val="both"/>
      </w:pPr>
    </w:p>
    <w:p w14:paraId="72FC1E7C" w14:textId="77777777" w:rsidR="0042641A" w:rsidRPr="003525E1" w:rsidRDefault="00BD30F8" w:rsidP="0042641A">
      <w:proofErr w:type="gramStart"/>
      <w:r w:rsidRPr="003525E1">
        <w:t>Photos :</w:t>
      </w:r>
      <w:proofErr w:type="gramEnd"/>
      <w:r w:rsidRPr="003525E1">
        <w:t xml:space="preserve"> Fronius International GmbH, publication sans </w:t>
      </w:r>
      <w:proofErr w:type="spellStart"/>
      <w:r w:rsidRPr="003525E1">
        <w:t>honoraires</w:t>
      </w:r>
      <w:proofErr w:type="spellEnd"/>
    </w:p>
    <w:p w14:paraId="4D2A7BFF" w14:textId="77777777" w:rsidR="0042641A" w:rsidRDefault="00E55097" w:rsidP="0042641A"/>
    <w:p w14:paraId="71E3D6B3" w14:textId="77777777" w:rsidR="00E211B5" w:rsidRPr="003525E1" w:rsidRDefault="00E211B5" w:rsidP="0042641A"/>
    <w:p w14:paraId="4CB094E7" w14:textId="77777777" w:rsidR="006B111D" w:rsidRPr="00E211B5" w:rsidRDefault="006B111D" w:rsidP="006B111D">
      <w:pPr>
        <w:jc w:val="both"/>
        <w:rPr>
          <w:rFonts w:cs="Arial"/>
          <w:b/>
          <w:color w:val="000000"/>
          <w:szCs w:val="20"/>
        </w:rPr>
      </w:pPr>
      <w:r w:rsidRPr="00E211B5">
        <w:rPr>
          <w:rFonts w:cs="Arial"/>
          <w:b/>
          <w:color w:val="000000"/>
          <w:szCs w:val="20"/>
        </w:rPr>
        <w:t xml:space="preserve">À </w:t>
      </w:r>
      <w:proofErr w:type="spellStart"/>
      <w:r w:rsidRPr="00E211B5">
        <w:rPr>
          <w:rFonts w:cs="Arial"/>
          <w:b/>
          <w:color w:val="000000"/>
          <w:szCs w:val="20"/>
        </w:rPr>
        <w:t>propos</w:t>
      </w:r>
      <w:proofErr w:type="spellEnd"/>
      <w:r w:rsidRPr="00E211B5">
        <w:rPr>
          <w:rFonts w:cs="Arial"/>
          <w:b/>
          <w:color w:val="000000"/>
          <w:szCs w:val="20"/>
        </w:rPr>
        <w:t xml:space="preserve"> de Fronius Solar Energy</w:t>
      </w:r>
    </w:p>
    <w:p w14:paraId="2D4D2FC5" w14:textId="77777777" w:rsidR="006B111D" w:rsidRPr="00E211B5" w:rsidRDefault="006B111D" w:rsidP="006B111D">
      <w:pPr>
        <w:jc w:val="both"/>
        <w:rPr>
          <w:rFonts w:cs="Arial"/>
          <w:color w:val="000000"/>
          <w:szCs w:val="20"/>
        </w:rPr>
      </w:pPr>
    </w:p>
    <w:p w14:paraId="052E67D8" w14:textId="77777777" w:rsidR="006B111D" w:rsidRPr="00E211B5" w:rsidRDefault="006B111D" w:rsidP="006B111D">
      <w:pPr>
        <w:spacing w:line="360" w:lineRule="auto"/>
        <w:jc w:val="both"/>
        <w:rPr>
          <w:rFonts w:cs="Arial"/>
          <w:color w:val="000000"/>
          <w:szCs w:val="20"/>
        </w:rPr>
      </w:pPr>
      <w:r w:rsidRPr="00E211B5">
        <w:rPr>
          <w:rFonts w:cs="Arial"/>
          <w:color w:val="000000"/>
          <w:szCs w:val="20"/>
        </w:rPr>
        <w:t xml:space="preserve">La Business Unit Solar Energy </w:t>
      </w:r>
      <w:proofErr w:type="spellStart"/>
      <w:r w:rsidRPr="00E211B5">
        <w:rPr>
          <w:rFonts w:cs="Arial"/>
          <w:color w:val="000000"/>
          <w:szCs w:val="20"/>
        </w:rPr>
        <w:t>développe</w:t>
      </w:r>
      <w:proofErr w:type="spellEnd"/>
      <w:r w:rsidRPr="00E211B5">
        <w:rPr>
          <w:rFonts w:cs="Arial"/>
          <w:color w:val="000000"/>
          <w:szCs w:val="20"/>
        </w:rPr>
        <w:t xml:space="preserve"> </w:t>
      </w:r>
      <w:proofErr w:type="spellStart"/>
      <w:r w:rsidRPr="00E211B5">
        <w:rPr>
          <w:rFonts w:cs="Arial"/>
          <w:color w:val="000000"/>
          <w:szCs w:val="20"/>
        </w:rPr>
        <w:t>depuis</w:t>
      </w:r>
      <w:proofErr w:type="spellEnd"/>
      <w:r w:rsidRPr="00E211B5">
        <w:rPr>
          <w:rFonts w:cs="Arial"/>
          <w:color w:val="000000"/>
          <w:szCs w:val="20"/>
        </w:rPr>
        <w:t xml:space="preserve"> 1992 des solutions pour le </w:t>
      </w:r>
      <w:proofErr w:type="spellStart"/>
      <w:r w:rsidRPr="00E211B5">
        <w:rPr>
          <w:rFonts w:cs="Arial"/>
          <w:color w:val="000000"/>
          <w:szCs w:val="20"/>
        </w:rPr>
        <w:t>secteur</w:t>
      </w:r>
      <w:proofErr w:type="spellEnd"/>
      <w:r w:rsidRPr="00E211B5">
        <w:rPr>
          <w:rFonts w:cs="Arial"/>
          <w:color w:val="000000"/>
          <w:szCs w:val="20"/>
        </w:rPr>
        <w:t xml:space="preserve"> de </w:t>
      </w:r>
      <w:proofErr w:type="spellStart"/>
      <w:r w:rsidRPr="00E211B5">
        <w:rPr>
          <w:rFonts w:cs="Arial"/>
          <w:color w:val="000000"/>
          <w:szCs w:val="20"/>
        </w:rPr>
        <w:t>l'énergie</w:t>
      </w:r>
      <w:proofErr w:type="spellEnd"/>
      <w:r w:rsidRPr="00E211B5">
        <w:rPr>
          <w:rFonts w:cs="Arial"/>
          <w:color w:val="000000"/>
          <w:szCs w:val="20"/>
        </w:rPr>
        <w:t> </w:t>
      </w:r>
      <w:proofErr w:type="spellStart"/>
      <w:r w:rsidRPr="00E211B5">
        <w:rPr>
          <w:rFonts w:cs="Arial"/>
          <w:color w:val="000000"/>
          <w:szCs w:val="20"/>
        </w:rPr>
        <w:t>photovoltaïque</w:t>
      </w:r>
      <w:proofErr w:type="spellEnd"/>
      <w:r w:rsidRPr="00E211B5">
        <w:rPr>
          <w:rFonts w:cs="Arial"/>
          <w:color w:val="000000"/>
          <w:szCs w:val="20"/>
        </w:rPr>
        <w:t xml:space="preserve"> et </w:t>
      </w:r>
      <w:proofErr w:type="spellStart"/>
      <w:r w:rsidRPr="00E211B5">
        <w:rPr>
          <w:rFonts w:cs="Arial"/>
          <w:color w:val="000000"/>
          <w:szCs w:val="20"/>
        </w:rPr>
        <w:t>distribue</w:t>
      </w:r>
      <w:proofErr w:type="spellEnd"/>
      <w:r w:rsidRPr="00E211B5">
        <w:rPr>
          <w:rFonts w:cs="Arial"/>
          <w:color w:val="000000"/>
          <w:szCs w:val="20"/>
        </w:rPr>
        <w:t xml:space="preserve"> </w:t>
      </w:r>
      <w:proofErr w:type="spellStart"/>
      <w:r w:rsidRPr="00E211B5">
        <w:rPr>
          <w:rFonts w:cs="Arial"/>
          <w:color w:val="000000"/>
          <w:szCs w:val="20"/>
        </w:rPr>
        <w:t>ses</w:t>
      </w:r>
      <w:proofErr w:type="spellEnd"/>
      <w:r w:rsidRPr="00E211B5">
        <w:rPr>
          <w:rFonts w:cs="Arial"/>
          <w:color w:val="000000"/>
          <w:szCs w:val="20"/>
        </w:rPr>
        <w:t xml:space="preserve"> </w:t>
      </w:r>
      <w:proofErr w:type="spellStart"/>
      <w:r w:rsidRPr="00E211B5">
        <w:rPr>
          <w:rFonts w:cs="Arial"/>
          <w:color w:val="000000"/>
          <w:szCs w:val="20"/>
        </w:rPr>
        <w:t>produits</w:t>
      </w:r>
      <w:proofErr w:type="spellEnd"/>
      <w:r w:rsidRPr="00E211B5">
        <w:rPr>
          <w:rFonts w:cs="Arial"/>
          <w:color w:val="000000"/>
          <w:szCs w:val="20"/>
        </w:rPr>
        <w:t xml:space="preserve"> via un </w:t>
      </w:r>
      <w:proofErr w:type="spellStart"/>
      <w:r w:rsidRPr="00E211B5">
        <w:rPr>
          <w:rFonts w:cs="Arial"/>
          <w:color w:val="000000"/>
          <w:szCs w:val="20"/>
        </w:rPr>
        <w:t>réseau</w:t>
      </w:r>
      <w:proofErr w:type="spellEnd"/>
      <w:r w:rsidRPr="00E211B5">
        <w:rPr>
          <w:rFonts w:cs="Arial"/>
          <w:color w:val="000000"/>
          <w:szCs w:val="20"/>
        </w:rPr>
        <w:t xml:space="preserve"> </w:t>
      </w:r>
      <w:proofErr w:type="spellStart"/>
      <w:r w:rsidRPr="00E211B5">
        <w:rPr>
          <w:rFonts w:cs="Arial"/>
          <w:color w:val="000000"/>
          <w:szCs w:val="20"/>
        </w:rPr>
        <w:t>mondial</w:t>
      </w:r>
      <w:proofErr w:type="spellEnd"/>
      <w:r w:rsidRPr="00E211B5">
        <w:rPr>
          <w:rFonts w:cs="Arial"/>
          <w:color w:val="000000"/>
          <w:szCs w:val="20"/>
        </w:rPr>
        <w:t xml:space="preserve"> de </w:t>
      </w:r>
      <w:proofErr w:type="spellStart"/>
      <w:r w:rsidRPr="00E211B5">
        <w:rPr>
          <w:rFonts w:cs="Arial"/>
          <w:color w:val="000000"/>
          <w:szCs w:val="20"/>
        </w:rPr>
        <w:t>partenaires</w:t>
      </w:r>
      <w:proofErr w:type="spellEnd"/>
      <w:r w:rsidRPr="00E211B5">
        <w:rPr>
          <w:rFonts w:cs="Arial"/>
          <w:color w:val="000000"/>
          <w:szCs w:val="20"/>
        </w:rPr>
        <w:t xml:space="preserve"> </w:t>
      </w:r>
      <w:proofErr w:type="spellStart"/>
      <w:r w:rsidRPr="00E211B5">
        <w:rPr>
          <w:rFonts w:cs="Arial"/>
          <w:color w:val="000000"/>
          <w:szCs w:val="20"/>
        </w:rPr>
        <w:t>commerciaux</w:t>
      </w:r>
      <w:proofErr w:type="spellEnd"/>
      <w:r w:rsidRPr="00E211B5">
        <w:rPr>
          <w:rFonts w:cs="Arial"/>
          <w:color w:val="000000"/>
          <w:szCs w:val="20"/>
        </w:rPr>
        <w:t xml:space="preserve"> et </w:t>
      </w:r>
      <w:proofErr w:type="spellStart"/>
      <w:r w:rsidRPr="00E211B5">
        <w:rPr>
          <w:rFonts w:cs="Arial"/>
          <w:color w:val="000000"/>
          <w:szCs w:val="20"/>
        </w:rPr>
        <w:t>d’installateurs</w:t>
      </w:r>
      <w:proofErr w:type="spellEnd"/>
      <w:r w:rsidRPr="00E211B5">
        <w:rPr>
          <w:rFonts w:cs="Arial"/>
          <w:color w:val="000000"/>
          <w:szCs w:val="20"/>
        </w:rPr>
        <w:t xml:space="preserve"> Fronius Service Partner </w:t>
      </w:r>
      <w:proofErr w:type="spellStart"/>
      <w:r w:rsidRPr="00E211B5">
        <w:rPr>
          <w:rFonts w:cs="Arial"/>
          <w:color w:val="000000"/>
          <w:szCs w:val="20"/>
        </w:rPr>
        <w:t>formés</w:t>
      </w:r>
      <w:proofErr w:type="spellEnd"/>
      <w:r w:rsidRPr="00E211B5">
        <w:rPr>
          <w:rFonts w:cs="Arial"/>
          <w:color w:val="000000"/>
          <w:szCs w:val="20"/>
        </w:rPr>
        <w:t xml:space="preserve"> et </w:t>
      </w:r>
      <w:proofErr w:type="spellStart"/>
      <w:r w:rsidRPr="00E211B5">
        <w:rPr>
          <w:rFonts w:cs="Arial"/>
          <w:color w:val="000000"/>
          <w:szCs w:val="20"/>
        </w:rPr>
        <w:t>accrédités</w:t>
      </w:r>
      <w:proofErr w:type="spellEnd"/>
      <w:r w:rsidRPr="00E211B5">
        <w:rPr>
          <w:rFonts w:cs="Arial"/>
          <w:color w:val="000000"/>
          <w:szCs w:val="20"/>
        </w:rPr>
        <w:t xml:space="preserve">. Les </w:t>
      </w:r>
      <w:proofErr w:type="spellStart"/>
      <w:r w:rsidRPr="00E211B5">
        <w:rPr>
          <w:rFonts w:cs="Arial"/>
          <w:color w:val="000000"/>
          <w:szCs w:val="20"/>
        </w:rPr>
        <w:t>chiffres</w:t>
      </w:r>
      <w:proofErr w:type="spellEnd"/>
      <w:r w:rsidRPr="00E211B5">
        <w:rPr>
          <w:rFonts w:cs="Arial"/>
          <w:color w:val="000000"/>
          <w:szCs w:val="20"/>
        </w:rPr>
        <w:t xml:space="preserve"> </w:t>
      </w:r>
      <w:proofErr w:type="spellStart"/>
      <w:r>
        <w:rPr>
          <w:rFonts w:cs="Arial"/>
          <w:color w:val="000000"/>
          <w:szCs w:val="20"/>
        </w:rPr>
        <w:t>parlent</w:t>
      </w:r>
      <w:proofErr w:type="spellEnd"/>
      <w:r>
        <w:rPr>
          <w:rFonts w:cs="Arial"/>
          <w:color w:val="000000"/>
          <w:szCs w:val="20"/>
        </w:rPr>
        <w:t xml:space="preserve"> </w:t>
      </w:r>
      <w:proofErr w:type="spellStart"/>
      <w:r>
        <w:rPr>
          <w:rFonts w:cs="Arial"/>
          <w:color w:val="000000"/>
          <w:szCs w:val="20"/>
        </w:rPr>
        <w:t>d’eux-</w:t>
      </w:r>
      <w:proofErr w:type="gramStart"/>
      <w:r>
        <w:rPr>
          <w:rFonts w:cs="Arial"/>
          <w:color w:val="000000"/>
          <w:szCs w:val="20"/>
        </w:rPr>
        <w:t>mêmes</w:t>
      </w:r>
      <w:proofErr w:type="spellEnd"/>
      <w:r>
        <w:rPr>
          <w:rFonts w:cs="Arial"/>
          <w:color w:val="000000"/>
          <w:szCs w:val="20"/>
        </w:rPr>
        <w:t> :</w:t>
      </w:r>
      <w:proofErr w:type="gramEnd"/>
      <w:r>
        <w:rPr>
          <w:rFonts w:cs="Arial"/>
          <w:color w:val="000000"/>
          <w:szCs w:val="20"/>
        </w:rPr>
        <w:t xml:space="preserve"> plus de 24</w:t>
      </w:r>
      <w:r w:rsidRPr="00E211B5">
        <w:rPr>
          <w:rFonts w:cs="Arial"/>
          <w:color w:val="000000"/>
          <w:szCs w:val="20"/>
        </w:rPr>
        <w:t> </w:t>
      </w:r>
      <w:proofErr w:type="spellStart"/>
      <w:r w:rsidRPr="00E211B5">
        <w:rPr>
          <w:rFonts w:cs="Arial"/>
          <w:color w:val="000000"/>
          <w:szCs w:val="20"/>
        </w:rPr>
        <w:t>filiales</w:t>
      </w:r>
      <w:proofErr w:type="spellEnd"/>
      <w:r w:rsidRPr="00E211B5">
        <w:rPr>
          <w:rFonts w:cs="Arial"/>
          <w:color w:val="000000"/>
          <w:szCs w:val="20"/>
        </w:rPr>
        <w:t xml:space="preserve"> Solar Energy dans le monde, </w:t>
      </w:r>
      <w:proofErr w:type="spellStart"/>
      <w:r w:rsidRPr="00E211B5">
        <w:rPr>
          <w:rFonts w:cs="Arial"/>
          <w:color w:val="000000"/>
          <w:szCs w:val="20"/>
        </w:rPr>
        <w:t>u</w:t>
      </w:r>
      <w:r w:rsidR="00C10DC9">
        <w:rPr>
          <w:rFonts w:cs="Arial"/>
          <w:color w:val="000000"/>
          <w:szCs w:val="20"/>
        </w:rPr>
        <w:t>ne</w:t>
      </w:r>
      <w:proofErr w:type="spellEnd"/>
      <w:r w:rsidR="00C10DC9">
        <w:rPr>
          <w:rFonts w:cs="Arial"/>
          <w:color w:val="000000"/>
          <w:szCs w:val="20"/>
        </w:rPr>
        <w:t xml:space="preserve"> part à </w:t>
      </w:r>
      <w:proofErr w:type="spellStart"/>
      <w:r w:rsidR="00C10DC9">
        <w:rPr>
          <w:rFonts w:cs="Arial"/>
          <w:color w:val="000000"/>
          <w:szCs w:val="20"/>
        </w:rPr>
        <w:t>l’export</w:t>
      </w:r>
      <w:proofErr w:type="spellEnd"/>
      <w:r w:rsidR="00C10DC9">
        <w:rPr>
          <w:rFonts w:cs="Arial"/>
          <w:color w:val="000000"/>
          <w:szCs w:val="20"/>
        </w:rPr>
        <w:t> de plus de 93</w:t>
      </w:r>
      <w:r w:rsidRPr="00E211B5">
        <w:rPr>
          <w:rFonts w:cs="Arial"/>
          <w:color w:val="000000"/>
          <w:szCs w:val="20"/>
        </w:rPr>
        <w:t xml:space="preserve"> % et </w:t>
      </w:r>
      <w:proofErr w:type="spellStart"/>
      <w:r w:rsidRPr="00E211B5">
        <w:rPr>
          <w:rFonts w:cs="Arial"/>
          <w:color w:val="000000"/>
          <w:szCs w:val="20"/>
        </w:rPr>
        <w:t>une</w:t>
      </w:r>
      <w:proofErr w:type="spellEnd"/>
      <w:r w:rsidRPr="00E211B5">
        <w:rPr>
          <w:rFonts w:cs="Arial"/>
          <w:color w:val="000000"/>
          <w:szCs w:val="20"/>
        </w:rPr>
        <w:t xml:space="preserve"> puissance </w:t>
      </w:r>
      <w:proofErr w:type="spellStart"/>
      <w:r w:rsidRPr="00E211B5">
        <w:rPr>
          <w:rFonts w:cs="Arial"/>
          <w:color w:val="000000"/>
          <w:szCs w:val="20"/>
        </w:rPr>
        <w:t>totale</w:t>
      </w:r>
      <w:proofErr w:type="spellEnd"/>
      <w:r w:rsidRPr="00E211B5">
        <w:rPr>
          <w:rFonts w:cs="Arial"/>
          <w:color w:val="000000"/>
          <w:szCs w:val="20"/>
        </w:rPr>
        <w:t xml:space="preserve"> </w:t>
      </w:r>
      <w:proofErr w:type="spellStart"/>
      <w:r w:rsidRPr="00E211B5">
        <w:rPr>
          <w:rFonts w:cs="Arial"/>
          <w:color w:val="000000"/>
          <w:szCs w:val="20"/>
        </w:rPr>
        <w:t>d'onduleurs</w:t>
      </w:r>
      <w:proofErr w:type="spellEnd"/>
      <w:r w:rsidRPr="00E211B5">
        <w:rPr>
          <w:rFonts w:cs="Arial"/>
          <w:color w:val="000000"/>
          <w:szCs w:val="20"/>
        </w:rPr>
        <w:t xml:space="preserve"> </w:t>
      </w:r>
      <w:proofErr w:type="spellStart"/>
      <w:r w:rsidRPr="00E211B5">
        <w:rPr>
          <w:rFonts w:cs="Arial"/>
          <w:color w:val="000000"/>
          <w:szCs w:val="20"/>
        </w:rPr>
        <w:t>installés</w:t>
      </w:r>
      <w:proofErr w:type="spellEnd"/>
      <w:r w:rsidRPr="00E211B5">
        <w:rPr>
          <w:rFonts w:cs="Arial"/>
          <w:color w:val="000000"/>
          <w:szCs w:val="20"/>
        </w:rPr>
        <w:t xml:space="preserve"> su</w:t>
      </w:r>
      <w:r w:rsidR="00C10DC9">
        <w:rPr>
          <w:rFonts w:cs="Arial"/>
          <w:color w:val="000000"/>
          <w:szCs w:val="20"/>
        </w:rPr>
        <w:t>périeure à 21</w:t>
      </w:r>
      <w:r w:rsidRPr="00E211B5">
        <w:rPr>
          <w:rFonts w:cs="Arial"/>
          <w:color w:val="000000"/>
          <w:szCs w:val="20"/>
        </w:rPr>
        <w:t xml:space="preserve"> gigawatts. Fronius, </w:t>
      </w:r>
      <w:proofErr w:type="spellStart"/>
      <w:r w:rsidRPr="00E211B5">
        <w:rPr>
          <w:rFonts w:cs="Arial"/>
          <w:color w:val="000000"/>
          <w:szCs w:val="20"/>
        </w:rPr>
        <w:t>dont</w:t>
      </w:r>
      <w:proofErr w:type="spellEnd"/>
      <w:r w:rsidRPr="00E211B5">
        <w:rPr>
          <w:rFonts w:cs="Arial"/>
          <w:color w:val="000000"/>
          <w:szCs w:val="20"/>
        </w:rPr>
        <w:t xml:space="preserve"> </w:t>
      </w:r>
      <w:proofErr w:type="spellStart"/>
      <w:r w:rsidRPr="00E211B5">
        <w:rPr>
          <w:rFonts w:cs="Arial"/>
          <w:color w:val="000000"/>
          <w:szCs w:val="20"/>
        </w:rPr>
        <w:t>l’objectif</w:t>
      </w:r>
      <w:proofErr w:type="spellEnd"/>
      <w:r w:rsidRPr="00E211B5">
        <w:rPr>
          <w:rFonts w:cs="Arial"/>
          <w:color w:val="000000"/>
          <w:szCs w:val="20"/>
        </w:rPr>
        <w:t xml:space="preserve"> </w:t>
      </w:r>
      <w:proofErr w:type="spellStart"/>
      <w:r w:rsidRPr="00E211B5">
        <w:rPr>
          <w:rFonts w:cs="Arial"/>
          <w:color w:val="000000"/>
          <w:szCs w:val="20"/>
        </w:rPr>
        <w:t>majeur</w:t>
      </w:r>
      <w:proofErr w:type="spellEnd"/>
      <w:r w:rsidRPr="00E211B5">
        <w:rPr>
          <w:rFonts w:cs="Arial"/>
          <w:color w:val="000000"/>
          <w:szCs w:val="20"/>
        </w:rPr>
        <w:t xml:space="preserve"> </w:t>
      </w:r>
      <w:proofErr w:type="spellStart"/>
      <w:r w:rsidRPr="00E211B5">
        <w:rPr>
          <w:rFonts w:cs="Arial"/>
          <w:color w:val="000000"/>
          <w:szCs w:val="20"/>
        </w:rPr>
        <w:t>est</w:t>
      </w:r>
      <w:proofErr w:type="spellEnd"/>
      <w:r w:rsidRPr="00E211B5">
        <w:rPr>
          <w:rFonts w:cs="Arial"/>
          <w:color w:val="000000"/>
          <w:szCs w:val="20"/>
        </w:rPr>
        <w:t xml:space="preserve"> </w:t>
      </w:r>
      <w:proofErr w:type="spellStart"/>
      <w:r w:rsidRPr="00E211B5">
        <w:rPr>
          <w:rFonts w:cs="Arial"/>
          <w:color w:val="000000"/>
          <w:szCs w:val="20"/>
        </w:rPr>
        <w:t>d’atteindre</w:t>
      </w:r>
      <w:proofErr w:type="spellEnd"/>
      <w:r w:rsidRPr="00E211B5">
        <w:rPr>
          <w:rFonts w:cs="Arial"/>
          <w:color w:val="000000"/>
          <w:szCs w:val="20"/>
        </w:rPr>
        <w:t xml:space="preserve"> « 24 </w:t>
      </w:r>
      <w:proofErr w:type="spellStart"/>
      <w:r w:rsidRPr="00E211B5">
        <w:rPr>
          <w:rFonts w:cs="Arial"/>
          <w:color w:val="000000"/>
          <w:szCs w:val="20"/>
        </w:rPr>
        <w:t>heures</w:t>
      </w:r>
      <w:proofErr w:type="spellEnd"/>
      <w:r w:rsidRPr="00E211B5">
        <w:rPr>
          <w:rFonts w:cs="Arial"/>
          <w:color w:val="000000"/>
          <w:szCs w:val="20"/>
        </w:rPr>
        <w:t xml:space="preserve"> de soleil », </w:t>
      </w:r>
      <w:proofErr w:type="spellStart"/>
      <w:r w:rsidRPr="00E211B5">
        <w:rPr>
          <w:rFonts w:cs="Arial"/>
          <w:color w:val="000000"/>
          <w:szCs w:val="20"/>
        </w:rPr>
        <w:t>travaille</w:t>
      </w:r>
      <w:proofErr w:type="spellEnd"/>
      <w:r w:rsidRPr="00E211B5">
        <w:rPr>
          <w:rFonts w:cs="Arial"/>
          <w:color w:val="000000"/>
          <w:szCs w:val="20"/>
        </w:rPr>
        <w:t xml:space="preserve"> </w:t>
      </w:r>
      <w:proofErr w:type="spellStart"/>
      <w:r w:rsidRPr="00E211B5">
        <w:rPr>
          <w:rFonts w:cs="Arial"/>
          <w:color w:val="000000"/>
          <w:szCs w:val="20"/>
        </w:rPr>
        <w:t>chaque</w:t>
      </w:r>
      <w:proofErr w:type="spellEnd"/>
      <w:r w:rsidRPr="00E211B5">
        <w:rPr>
          <w:rFonts w:cs="Arial"/>
          <w:color w:val="000000"/>
          <w:szCs w:val="20"/>
        </w:rPr>
        <w:t xml:space="preserve"> jour à la </w:t>
      </w:r>
      <w:proofErr w:type="spellStart"/>
      <w:r w:rsidRPr="00E211B5">
        <w:rPr>
          <w:rFonts w:cs="Arial"/>
          <w:color w:val="000000"/>
          <w:szCs w:val="20"/>
        </w:rPr>
        <w:t>concrétisation</w:t>
      </w:r>
      <w:proofErr w:type="spellEnd"/>
      <w:r w:rsidRPr="00E211B5">
        <w:rPr>
          <w:rFonts w:cs="Arial"/>
          <w:color w:val="000000"/>
          <w:szCs w:val="20"/>
        </w:rPr>
        <w:t xml:space="preserve"> de </w:t>
      </w:r>
      <w:proofErr w:type="spellStart"/>
      <w:r w:rsidRPr="00E211B5">
        <w:rPr>
          <w:rFonts w:cs="Arial"/>
          <w:color w:val="000000"/>
          <w:szCs w:val="20"/>
        </w:rPr>
        <w:t>cette</w:t>
      </w:r>
      <w:proofErr w:type="spellEnd"/>
      <w:r w:rsidRPr="00E211B5">
        <w:rPr>
          <w:rFonts w:cs="Arial"/>
          <w:color w:val="000000"/>
          <w:szCs w:val="20"/>
        </w:rPr>
        <w:t xml:space="preserve"> vision d’un avenir dans </w:t>
      </w:r>
      <w:proofErr w:type="spellStart"/>
      <w:r w:rsidRPr="00E211B5">
        <w:rPr>
          <w:rFonts w:cs="Arial"/>
          <w:color w:val="000000"/>
          <w:szCs w:val="20"/>
        </w:rPr>
        <w:t>lequel</w:t>
      </w:r>
      <w:proofErr w:type="spellEnd"/>
      <w:r w:rsidRPr="00E211B5">
        <w:rPr>
          <w:rFonts w:cs="Arial"/>
          <w:color w:val="000000"/>
          <w:szCs w:val="20"/>
        </w:rPr>
        <w:t xml:space="preserve"> le </w:t>
      </w:r>
      <w:proofErr w:type="spellStart"/>
      <w:r w:rsidRPr="00E211B5">
        <w:rPr>
          <w:rFonts w:cs="Arial"/>
          <w:color w:val="000000"/>
          <w:szCs w:val="20"/>
        </w:rPr>
        <w:t>besoin</w:t>
      </w:r>
      <w:proofErr w:type="spellEnd"/>
      <w:r w:rsidRPr="00E211B5">
        <w:rPr>
          <w:rFonts w:cs="Arial"/>
          <w:color w:val="000000"/>
          <w:szCs w:val="20"/>
        </w:rPr>
        <w:t xml:space="preserve"> </w:t>
      </w:r>
      <w:proofErr w:type="spellStart"/>
      <w:r w:rsidRPr="00E211B5">
        <w:rPr>
          <w:rFonts w:cs="Arial"/>
          <w:color w:val="000000"/>
          <w:szCs w:val="20"/>
        </w:rPr>
        <w:t>mondial</w:t>
      </w:r>
      <w:proofErr w:type="spellEnd"/>
      <w:r w:rsidRPr="00E211B5">
        <w:rPr>
          <w:rFonts w:cs="Arial"/>
          <w:color w:val="000000"/>
          <w:szCs w:val="20"/>
        </w:rPr>
        <w:t xml:space="preserve"> </w:t>
      </w:r>
      <w:proofErr w:type="spellStart"/>
      <w:r w:rsidRPr="00E211B5">
        <w:rPr>
          <w:rFonts w:cs="Arial"/>
          <w:color w:val="000000"/>
          <w:szCs w:val="20"/>
        </w:rPr>
        <w:t>en</w:t>
      </w:r>
      <w:proofErr w:type="spellEnd"/>
      <w:r w:rsidRPr="00E211B5">
        <w:rPr>
          <w:rFonts w:cs="Arial"/>
          <w:color w:val="000000"/>
          <w:szCs w:val="20"/>
        </w:rPr>
        <w:t xml:space="preserve"> </w:t>
      </w:r>
      <w:proofErr w:type="spellStart"/>
      <w:r w:rsidRPr="00E211B5">
        <w:rPr>
          <w:rFonts w:cs="Arial"/>
          <w:color w:val="000000"/>
          <w:szCs w:val="20"/>
        </w:rPr>
        <w:t>énergie</w:t>
      </w:r>
      <w:proofErr w:type="spellEnd"/>
      <w:r w:rsidRPr="00E211B5">
        <w:rPr>
          <w:rFonts w:cs="Arial"/>
          <w:color w:val="000000"/>
          <w:szCs w:val="20"/>
        </w:rPr>
        <w:t xml:space="preserve"> </w:t>
      </w:r>
      <w:proofErr w:type="spellStart"/>
      <w:r w:rsidRPr="00E211B5">
        <w:rPr>
          <w:rFonts w:cs="Arial"/>
          <w:color w:val="000000"/>
          <w:szCs w:val="20"/>
        </w:rPr>
        <w:t>serait</w:t>
      </w:r>
      <w:proofErr w:type="spellEnd"/>
      <w:r w:rsidRPr="00E211B5">
        <w:rPr>
          <w:rFonts w:cs="Arial"/>
          <w:color w:val="000000"/>
          <w:szCs w:val="20"/>
        </w:rPr>
        <w:t xml:space="preserve"> </w:t>
      </w:r>
      <w:proofErr w:type="spellStart"/>
      <w:r w:rsidRPr="00E211B5">
        <w:rPr>
          <w:rFonts w:cs="Arial"/>
          <w:color w:val="000000"/>
          <w:szCs w:val="20"/>
        </w:rPr>
        <w:t>couvert</w:t>
      </w:r>
      <w:proofErr w:type="spellEnd"/>
      <w:r w:rsidRPr="00E211B5">
        <w:rPr>
          <w:rFonts w:cs="Arial"/>
          <w:color w:val="000000"/>
          <w:szCs w:val="20"/>
        </w:rPr>
        <w:t xml:space="preserve"> à 100 % par des </w:t>
      </w:r>
      <w:proofErr w:type="spellStart"/>
      <w:r w:rsidRPr="00E211B5">
        <w:rPr>
          <w:rFonts w:cs="Arial"/>
          <w:color w:val="000000"/>
          <w:szCs w:val="20"/>
        </w:rPr>
        <w:t>énergies</w:t>
      </w:r>
      <w:proofErr w:type="spellEnd"/>
      <w:r w:rsidRPr="00E211B5">
        <w:rPr>
          <w:rFonts w:cs="Arial"/>
          <w:color w:val="000000"/>
          <w:szCs w:val="20"/>
        </w:rPr>
        <w:t xml:space="preserve"> </w:t>
      </w:r>
      <w:proofErr w:type="spellStart"/>
      <w:r w:rsidRPr="00E211B5">
        <w:rPr>
          <w:rFonts w:cs="Arial"/>
          <w:color w:val="000000"/>
          <w:szCs w:val="20"/>
        </w:rPr>
        <w:t>renouvelables</w:t>
      </w:r>
      <w:proofErr w:type="spellEnd"/>
      <w:r w:rsidRPr="00E211B5">
        <w:rPr>
          <w:rFonts w:cs="Arial"/>
          <w:color w:val="000000"/>
          <w:szCs w:val="20"/>
        </w:rPr>
        <w:t xml:space="preserve">. Fronius </w:t>
      </w:r>
      <w:proofErr w:type="spellStart"/>
      <w:r w:rsidRPr="00E211B5">
        <w:rPr>
          <w:rFonts w:cs="Arial"/>
          <w:color w:val="000000"/>
          <w:szCs w:val="20"/>
        </w:rPr>
        <w:t>développe</w:t>
      </w:r>
      <w:proofErr w:type="spellEnd"/>
      <w:r w:rsidRPr="00E211B5">
        <w:rPr>
          <w:rFonts w:cs="Arial"/>
          <w:color w:val="000000"/>
          <w:szCs w:val="20"/>
        </w:rPr>
        <w:t xml:space="preserve"> </w:t>
      </w:r>
      <w:proofErr w:type="spellStart"/>
      <w:r w:rsidRPr="00E211B5">
        <w:rPr>
          <w:rFonts w:cs="Arial"/>
          <w:color w:val="000000"/>
          <w:szCs w:val="20"/>
        </w:rPr>
        <w:t>ainsi</w:t>
      </w:r>
      <w:proofErr w:type="spellEnd"/>
      <w:r w:rsidRPr="00E211B5">
        <w:rPr>
          <w:rFonts w:cs="Arial"/>
          <w:color w:val="000000"/>
          <w:szCs w:val="20"/>
        </w:rPr>
        <w:t xml:space="preserve"> des solutions </w:t>
      </w:r>
      <w:proofErr w:type="spellStart"/>
      <w:r w:rsidRPr="00E211B5">
        <w:rPr>
          <w:rFonts w:cs="Arial"/>
          <w:color w:val="000000"/>
          <w:szCs w:val="20"/>
        </w:rPr>
        <w:t>énergétiques</w:t>
      </w:r>
      <w:proofErr w:type="spellEnd"/>
      <w:r w:rsidRPr="00E211B5">
        <w:rPr>
          <w:rFonts w:cs="Arial"/>
          <w:color w:val="000000"/>
          <w:szCs w:val="20"/>
        </w:rPr>
        <w:t xml:space="preserve"> </w:t>
      </w:r>
      <w:proofErr w:type="spellStart"/>
      <w:r w:rsidRPr="00E211B5">
        <w:rPr>
          <w:rFonts w:cs="Arial"/>
          <w:color w:val="000000"/>
          <w:szCs w:val="20"/>
        </w:rPr>
        <w:t>permettant</w:t>
      </w:r>
      <w:proofErr w:type="spellEnd"/>
      <w:r w:rsidRPr="00E211B5">
        <w:rPr>
          <w:rFonts w:cs="Arial"/>
          <w:color w:val="000000"/>
          <w:szCs w:val="20"/>
        </w:rPr>
        <w:t xml:space="preserve"> de </w:t>
      </w:r>
      <w:proofErr w:type="spellStart"/>
      <w:r w:rsidRPr="00E211B5">
        <w:rPr>
          <w:rFonts w:cs="Arial"/>
          <w:color w:val="000000"/>
          <w:szCs w:val="20"/>
        </w:rPr>
        <w:t>produire</w:t>
      </w:r>
      <w:proofErr w:type="spellEnd"/>
      <w:r w:rsidRPr="00E211B5">
        <w:rPr>
          <w:rFonts w:cs="Arial"/>
          <w:color w:val="000000"/>
          <w:szCs w:val="20"/>
        </w:rPr>
        <w:t xml:space="preserve">, stocker, </w:t>
      </w:r>
      <w:proofErr w:type="spellStart"/>
      <w:r w:rsidRPr="00E211B5">
        <w:rPr>
          <w:rFonts w:cs="Arial"/>
          <w:color w:val="000000"/>
          <w:szCs w:val="20"/>
        </w:rPr>
        <w:t>distribuer</w:t>
      </w:r>
      <w:proofErr w:type="spellEnd"/>
      <w:r w:rsidRPr="00E211B5">
        <w:rPr>
          <w:rFonts w:cs="Arial"/>
          <w:color w:val="000000"/>
          <w:szCs w:val="20"/>
        </w:rPr>
        <w:t xml:space="preserve"> et </w:t>
      </w:r>
      <w:proofErr w:type="spellStart"/>
      <w:r w:rsidRPr="00E211B5">
        <w:rPr>
          <w:rFonts w:cs="Arial"/>
          <w:color w:val="000000"/>
          <w:szCs w:val="20"/>
        </w:rPr>
        <w:t>consommer</w:t>
      </w:r>
      <w:proofErr w:type="spellEnd"/>
      <w:r w:rsidRPr="00E211B5">
        <w:rPr>
          <w:rFonts w:cs="Arial"/>
          <w:color w:val="000000"/>
          <w:szCs w:val="20"/>
        </w:rPr>
        <w:t xml:space="preserve"> de </w:t>
      </w:r>
      <w:proofErr w:type="spellStart"/>
      <w:r w:rsidRPr="00E211B5">
        <w:rPr>
          <w:rFonts w:cs="Arial"/>
          <w:color w:val="000000"/>
          <w:szCs w:val="20"/>
        </w:rPr>
        <w:t>l’énergie</w:t>
      </w:r>
      <w:proofErr w:type="spellEnd"/>
      <w:r w:rsidRPr="00E211B5">
        <w:rPr>
          <w:rFonts w:cs="Arial"/>
          <w:color w:val="000000"/>
          <w:szCs w:val="20"/>
        </w:rPr>
        <w:t xml:space="preserve"> </w:t>
      </w:r>
      <w:proofErr w:type="spellStart"/>
      <w:r w:rsidRPr="00E211B5">
        <w:rPr>
          <w:rFonts w:cs="Arial"/>
          <w:color w:val="000000"/>
          <w:szCs w:val="20"/>
        </w:rPr>
        <w:t>solaire</w:t>
      </w:r>
      <w:proofErr w:type="spellEnd"/>
      <w:r w:rsidRPr="00E211B5">
        <w:rPr>
          <w:rFonts w:cs="Arial"/>
          <w:color w:val="000000"/>
          <w:szCs w:val="20"/>
        </w:rPr>
        <w:t xml:space="preserve"> de </w:t>
      </w:r>
      <w:proofErr w:type="spellStart"/>
      <w:r w:rsidRPr="00E211B5">
        <w:rPr>
          <w:rFonts w:cs="Arial"/>
          <w:color w:val="000000"/>
          <w:szCs w:val="20"/>
        </w:rPr>
        <w:t>façon</w:t>
      </w:r>
      <w:proofErr w:type="spellEnd"/>
      <w:r w:rsidRPr="00E211B5">
        <w:rPr>
          <w:rFonts w:cs="Arial"/>
          <w:color w:val="000000"/>
          <w:szCs w:val="20"/>
        </w:rPr>
        <w:t xml:space="preserve"> rentable et </w:t>
      </w:r>
      <w:proofErr w:type="spellStart"/>
      <w:r w:rsidRPr="00E211B5">
        <w:rPr>
          <w:rFonts w:cs="Arial"/>
          <w:color w:val="000000"/>
          <w:szCs w:val="20"/>
        </w:rPr>
        <w:t>intelligente</w:t>
      </w:r>
      <w:proofErr w:type="spellEnd"/>
      <w:r w:rsidRPr="00E211B5">
        <w:rPr>
          <w:rFonts w:cs="Arial"/>
          <w:color w:val="000000"/>
          <w:szCs w:val="20"/>
        </w:rPr>
        <w:t>.</w:t>
      </w:r>
    </w:p>
    <w:p w14:paraId="605283B0" w14:textId="77777777" w:rsidR="006B111D" w:rsidRPr="003525E1" w:rsidRDefault="006B111D" w:rsidP="006B111D"/>
    <w:p w14:paraId="5892D5F2" w14:textId="77777777" w:rsidR="000A4B68" w:rsidRPr="000A4B68" w:rsidRDefault="000A4B68" w:rsidP="000A4B68">
      <w:pPr>
        <w:spacing w:line="360" w:lineRule="auto"/>
        <w:jc w:val="both"/>
        <w:rPr>
          <w:rFonts w:cs="Arial"/>
          <w:b/>
          <w:szCs w:val="20"/>
          <w:lang w:val="de-AT"/>
        </w:rPr>
      </w:pPr>
      <w:r w:rsidRPr="000A4B68">
        <w:rPr>
          <w:rFonts w:cs="Arial"/>
          <w:b/>
          <w:szCs w:val="20"/>
          <w:lang w:val="de-AT"/>
        </w:rPr>
        <w:t>Fronius International GmbH</w:t>
      </w:r>
    </w:p>
    <w:p w14:paraId="14268B0B" w14:textId="77777777" w:rsidR="0042641A" w:rsidRPr="000A4B68" w:rsidRDefault="000A4B68" w:rsidP="000A4B68">
      <w:pPr>
        <w:spacing w:line="360" w:lineRule="auto"/>
        <w:jc w:val="both"/>
        <w:rPr>
          <w:rFonts w:cs="Arial"/>
          <w:szCs w:val="20"/>
          <w:lang w:eastAsia="fr-FR" w:bidi="fr-FR"/>
        </w:rPr>
      </w:pPr>
      <w:r w:rsidRPr="000A4B68">
        <w:rPr>
          <w:rFonts w:cs="Arial"/>
          <w:szCs w:val="20"/>
          <w:lang w:val="de-AT"/>
        </w:rPr>
        <w:t xml:space="preserve">Fronius International GmbH </w:t>
      </w:r>
      <w:proofErr w:type="spellStart"/>
      <w:r w:rsidRPr="000A4B68">
        <w:rPr>
          <w:rFonts w:cs="Arial"/>
          <w:szCs w:val="20"/>
          <w:lang w:val="de-AT"/>
        </w:rPr>
        <w:t>est</w:t>
      </w:r>
      <w:proofErr w:type="spellEnd"/>
      <w:r w:rsidRPr="000A4B68">
        <w:rPr>
          <w:rFonts w:cs="Arial"/>
          <w:szCs w:val="20"/>
          <w:lang w:val="de-AT"/>
        </w:rPr>
        <w:t xml:space="preserve"> </w:t>
      </w:r>
      <w:proofErr w:type="spellStart"/>
      <w:r w:rsidRPr="000A4B68">
        <w:rPr>
          <w:rFonts w:cs="Arial"/>
          <w:szCs w:val="20"/>
          <w:lang w:val="de-AT"/>
        </w:rPr>
        <w:t>une</w:t>
      </w:r>
      <w:proofErr w:type="spellEnd"/>
      <w:r w:rsidRPr="000A4B68">
        <w:rPr>
          <w:rFonts w:cs="Arial"/>
          <w:szCs w:val="20"/>
          <w:lang w:val="de-AT"/>
        </w:rPr>
        <w:t xml:space="preserve"> </w:t>
      </w:r>
      <w:proofErr w:type="spellStart"/>
      <w:r w:rsidRPr="000A4B68">
        <w:rPr>
          <w:rFonts w:cs="Arial"/>
          <w:szCs w:val="20"/>
          <w:lang w:val="de-AT"/>
        </w:rPr>
        <w:t>entreprise</w:t>
      </w:r>
      <w:proofErr w:type="spellEnd"/>
      <w:r w:rsidRPr="000A4B68">
        <w:rPr>
          <w:rFonts w:cs="Arial"/>
          <w:szCs w:val="20"/>
          <w:lang w:val="de-AT"/>
        </w:rPr>
        <w:t xml:space="preserve"> </w:t>
      </w:r>
      <w:proofErr w:type="spellStart"/>
      <w:r w:rsidRPr="000A4B68">
        <w:rPr>
          <w:rFonts w:cs="Arial"/>
          <w:szCs w:val="20"/>
          <w:lang w:val="de-AT"/>
        </w:rPr>
        <w:t>autrichienne</w:t>
      </w:r>
      <w:proofErr w:type="spellEnd"/>
      <w:r w:rsidRPr="000A4B68">
        <w:rPr>
          <w:rFonts w:cs="Arial"/>
          <w:szCs w:val="20"/>
          <w:lang w:val="de-AT"/>
        </w:rPr>
        <w:t xml:space="preserve"> </w:t>
      </w:r>
      <w:proofErr w:type="spellStart"/>
      <w:r w:rsidRPr="000A4B68">
        <w:rPr>
          <w:rFonts w:cs="Arial"/>
          <w:szCs w:val="20"/>
          <w:lang w:val="de-AT"/>
        </w:rPr>
        <w:t>dont</w:t>
      </w:r>
      <w:proofErr w:type="spellEnd"/>
      <w:r w:rsidRPr="000A4B68">
        <w:rPr>
          <w:rFonts w:cs="Arial"/>
          <w:szCs w:val="20"/>
          <w:lang w:val="de-AT"/>
        </w:rPr>
        <w:t xml:space="preserve"> le </w:t>
      </w:r>
      <w:proofErr w:type="spellStart"/>
      <w:r w:rsidRPr="000A4B68">
        <w:rPr>
          <w:rFonts w:cs="Arial"/>
          <w:szCs w:val="20"/>
          <w:lang w:val="de-AT"/>
        </w:rPr>
        <w:t>siège</w:t>
      </w:r>
      <w:proofErr w:type="spellEnd"/>
      <w:r w:rsidRPr="000A4B68">
        <w:rPr>
          <w:rFonts w:cs="Arial"/>
          <w:szCs w:val="20"/>
          <w:lang w:val="de-AT"/>
        </w:rPr>
        <w:t xml:space="preserve"> se </w:t>
      </w:r>
      <w:proofErr w:type="spellStart"/>
      <w:r w:rsidRPr="000A4B68">
        <w:rPr>
          <w:rFonts w:cs="Arial"/>
          <w:szCs w:val="20"/>
          <w:lang w:val="de-AT"/>
        </w:rPr>
        <w:t>trouve</w:t>
      </w:r>
      <w:proofErr w:type="spellEnd"/>
      <w:r w:rsidRPr="000A4B68">
        <w:rPr>
          <w:rFonts w:cs="Arial"/>
          <w:szCs w:val="20"/>
          <w:lang w:val="de-AT"/>
        </w:rPr>
        <w:t xml:space="preserve"> à Pettenbach et </w:t>
      </w:r>
      <w:proofErr w:type="spellStart"/>
      <w:r w:rsidRPr="000A4B68">
        <w:rPr>
          <w:rFonts w:cs="Arial"/>
          <w:szCs w:val="20"/>
          <w:lang w:val="de-AT"/>
        </w:rPr>
        <w:t>qui</w:t>
      </w:r>
      <w:proofErr w:type="spellEnd"/>
      <w:r w:rsidRPr="000A4B68">
        <w:rPr>
          <w:rFonts w:cs="Arial"/>
          <w:szCs w:val="20"/>
          <w:lang w:val="de-AT"/>
        </w:rPr>
        <w:t xml:space="preserve"> </w:t>
      </w:r>
      <w:proofErr w:type="spellStart"/>
      <w:r w:rsidRPr="000A4B68">
        <w:rPr>
          <w:rFonts w:cs="Arial"/>
          <w:szCs w:val="20"/>
          <w:lang w:val="de-AT"/>
        </w:rPr>
        <w:t>dispose</w:t>
      </w:r>
      <w:proofErr w:type="spellEnd"/>
      <w:r w:rsidRPr="000A4B68">
        <w:rPr>
          <w:rFonts w:cs="Arial"/>
          <w:szCs w:val="20"/>
          <w:lang w:val="de-AT"/>
        </w:rPr>
        <w:t xml:space="preserve"> de </w:t>
      </w:r>
      <w:proofErr w:type="spellStart"/>
      <w:r w:rsidRPr="000A4B68">
        <w:rPr>
          <w:rFonts w:cs="Arial"/>
          <w:szCs w:val="20"/>
          <w:lang w:val="de-AT"/>
        </w:rPr>
        <w:t>sites</w:t>
      </w:r>
      <w:proofErr w:type="spellEnd"/>
      <w:r w:rsidRPr="000A4B68">
        <w:rPr>
          <w:rFonts w:cs="Arial"/>
          <w:szCs w:val="20"/>
          <w:lang w:val="de-AT"/>
        </w:rPr>
        <w:t xml:space="preserve"> à Wels, Thalheim, Steinhaus et Sattledt. </w:t>
      </w:r>
      <w:proofErr w:type="spellStart"/>
      <w:r w:rsidRPr="000A4B68">
        <w:rPr>
          <w:rFonts w:cs="Arial"/>
          <w:szCs w:val="20"/>
          <w:lang w:val="de-AT"/>
        </w:rPr>
        <w:t>L’entreprise</w:t>
      </w:r>
      <w:proofErr w:type="spellEnd"/>
      <w:r w:rsidRPr="000A4B68">
        <w:rPr>
          <w:rFonts w:cs="Arial"/>
          <w:szCs w:val="20"/>
          <w:lang w:val="de-AT"/>
        </w:rPr>
        <w:t xml:space="preserve"> </w:t>
      </w:r>
      <w:proofErr w:type="spellStart"/>
      <w:r w:rsidRPr="000A4B68">
        <w:rPr>
          <w:rFonts w:cs="Arial"/>
          <w:szCs w:val="20"/>
          <w:lang w:val="de-AT"/>
        </w:rPr>
        <w:t>est</w:t>
      </w:r>
      <w:proofErr w:type="spellEnd"/>
      <w:r w:rsidRPr="000A4B68">
        <w:rPr>
          <w:rFonts w:cs="Arial"/>
          <w:szCs w:val="20"/>
          <w:lang w:val="de-AT"/>
        </w:rPr>
        <w:t xml:space="preserve"> </w:t>
      </w:r>
      <w:proofErr w:type="spellStart"/>
      <w:r w:rsidRPr="000A4B68">
        <w:rPr>
          <w:rFonts w:cs="Arial"/>
          <w:szCs w:val="20"/>
          <w:lang w:val="de-AT"/>
        </w:rPr>
        <w:t>active</w:t>
      </w:r>
      <w:proofErr w:type="spellEnd"/>
      <w:r w:rsidRPr="000A4B68">
        <w:rPr>
          <w:rFonts w:cs="Arial"/>
          <w:szCs w:val="20"/>
          <w:lang w:val="de-AT"/>
        </w:rPr>
        <w:t xml:space="preserve"> </w:t>
      </w:r>
      <w:proofErr w:type="spellStart"/>
      <w:r w:rsidRPr="000A4B68">
        <w:rPr>
          <w:rFonts w:cs="Arial"/>
          <w:szCs w:val="20"/>
          <w:lang w:val="de-AT"/>
        </w:rPr>
        <w:t>dans</w:t>
      </w:r>
      <w:proofErr w:type="spellEnd"/>
      <w:r w:rsidRPr="000A4B68">
        <w:rPr>
          <w:rFonts w:cs="Arial"/>
          <w:szCs w:val="20"/>
          <w:lang w:val="de-AT"/>
        </w:rPr>
        <w:t xml:space="preserve"> </w:t>
      </w:r>
      <w:proofErr w:type="spellStart"/>
      <w:r w:rsidRPr="000A4B68">
        <w:rPr>
          <w:rFonts w:cs="Arial"/>
          <w:szCs w:val="20"/>
          <w:lang w:val="de-AT"/>
        </w:rPr>
        <w:t>les</w:t>
      </w:r>
      <w:proofErr w:type="spellEnd"/>
      <w:r w:rsidRPr="000A4B68">
        <w:rPr>
          <w:rFonts w:cs="Arial"/>
          <w:szCs w:val="20"/>
          <w:lang w:val="de-AT"/>
        </w:rPr>
        <w:t xml:space="preserve"> </w:t>
      </w:r>
      <w:proofErr w:type="spellStart"/>
      <w:r w:rsidRPr="000A4B68">
        <w:rPr>
          <w:rFonts w:cs="Arial"/>
          <w:szCs w:val="20"/>
          <w:lang w:val="de-AT"/>
        </w:rPr>
        <w:t>secteurs</w:t>
      </w:r>
      <w:proofErr w:type="spellEnd"/>
      <w:r w:rsidRPr="000A4B68">
        <w:rPr>
          <w:rFonts w:cs="Arial"/>
          <w:szCs w:val="20"/>
          <w:lang w:val="de-AT"/>
        </w:rPr>
        <w:t xml:space="preserve"> des </w:t>
      </w:r>
      <w:proofErr w:type="spellStart"/>
      <w:r w:rsidRPr="000A4B68">
        <w:rPr>
          <w:rFonts w:cs="Arial"/>
          <w:szCs w:val="20"/>
          <w:lang w:val="de-AT"/>
        </w:rPr>
        <w:t>techniques</w:t>
      </w:r>
      <w:proofErr w:type="spellEnd"/>
      <w:r w:rsidRPr="000A4B68">
        <w:rPr>
          <w:rFonts w:cs="Arial"/>
          <w:szCs w:val="20"/>
          <w:lang w:val="de-AT"/>
        </w:rPr>
        <w:t xml:space="preserve"> de </w:t>
      </w:r>
      <w:proofErr w:type="spellStart"/>
      <w:r w:rsidRPr="000A4B68">
        <w:rPr>
          <w:rFonts w:cs="Arial"/>
          <w:szCs w:val="20"/>
          <w:lang w:val="de-AT"/>
        </w:rPr>
        <w:t>soudage</w:t>
      </w:r>
      <w:proofErr w:type="spellEnd"/>
      <w:r w:rsidRPr="000A4B68">
        <w:rPr>
          <w:rFonts w:cs="Arial"/>
          <w:szCs w:val="20"/>
          <w:lang w:val="de-AT"/>
        </w:rPr>
        <w:t xml:space="preserve">, du </w:t>
      </w:r>
      <w:proofErr w:type="spellStart"/>
      <w:r w:rsidRPr="000A4B68">
        <w:rPr>
          <w:rFonts w:cs="Arial"/>
          <w:szCs w:val="20"/>
          <w:lang w:val="de-AT"/>
        </w:rPr>
        <w:t>photovoltaïque</w:t>
      </w:r>
      <w:proofErr w:type="spellEnd"/>
      <w:r w:rsidRPr="000A4B68">
        <w:rPr>
          <w:rFonts w:cs="Arial"/>
          <w:szCs w:val="20"/>
          <w:lang w:val="de-AT"/>
        </w:rPr>
        <w:t xml:space="preserve"> </w:t>
      </w:r>
      <w:proofErr w:type="spellStart"/>
      <w:r w:rsidRPr="000A4B68">
        <w:rPr>
          <w:rFonts w:cs="Arial"/>
          <w:szCs w:val="20"/>
          <w:lang w:val="de-AT"/>
        </w:rPr>
        <w:t>ainsi</w:t>
      </w:r>
      <w:proofErr w:type="spellEnd"/>
      <w:r w:rsidRPr="000A4B68">
        <w:rPr>
          <w:rFonts w:cs="Arial"/>
          <w:szCs w:val="20"/>
          <w:lang w:val="de-AT"/>
        </w:rPr>
        <w:t xml:space="preserve"> </w:t>
      </w:r>
      <w:proofErr w:type="spellStart"/>
      <w:r w:rsidRPr="000A4B68">
        <w:rPr>
          <w:rFonts w:cs="Arial"/>
          <w:szCs w:val="20"/>
          <w:lang w:val="de-AT"/>
        </w:rPr>
        <w:t>que</w:t>
      </w:r>
      <w:proofErr w:type="spellEnd"/>
      <w:r w:rsidRPr="000A4B68">
        <w:rPr>
          <w:rFonts w:cs="Arial"/>
          <w:szCs w:val="20"/>
          <w:lang w:val="de-AT"/>
        </w:rPr>
        <w:t xml:space="preserve"> des </w:t>
      </w:r>
      <w:proofErr w:type="spellStart"/>
      <w:r w:rsidRPr="000A4B68">
        <w:rPr>
          <w:rFonts w:cs="Arial"/>
          <w:szCs w:val="20"/>
          <w:lang w:val="de-AT"/>
        </w:rPr>
        <w:t>techniques</w:t>
      </w:r>
      <w:proofErr w:type="spellEnd"/>
      <w:r w:rsidRPr="000A4B68">
        <w:rPr>
          <w:rFonts w:cs="Arial"/>
          <w:szCs w:val="20"/>
          <w:lang w:val="de-AT"/>
        </w:rPr>
        <w:t xml:space="preserve"> de </w:t>
      </w:r>
      <w:proofErr w:type="spellStart"/>
      <w:r w:rsidRPr="000A4B68">
        <w:rPr>
          <w:rFonts w:cs="Arial"/>
          <w:szCs w:val="20"/>
          <w:lang w:val="de-AT"/>
        </w:rPr>
        <w:t>charge</w:t>
      </w:r>
      <w:proofErr w:type="spellEnd"/>
      <w:r w:rsidRPr="000A4B68">
        <w:rPr>
          <w:rFonts w:cs="Arial"/>
          <w:szCs w:val="20"/>
          <w:lang w:val="de-AT"/>
        </w:rPr>
        <w:t xml:space="preserve">, et </w:t>
      </w:r>
      <w:proofErr w:type="spellStart"/>
      <w:r w:rsidRPr="000A4B68">
        <w:rPr>
          <w:rFonts w:cs="Arial"/>
          <w:szCs w:val="20"/>
          <w:lang w:val="de-AT"/>
        </w:rPr>
        <w:t>emploie</w:t>
      </w:r>
      <w:proofErr w:type="spellEnd"/>
      <w:r w:rsidRPr="000A4B68">
        <w:rPr>
          <w:rFonts w:cs="Arial"/>
          <w:szCs w:val="20"/>
          <w:lang w:val="de-AT"/>
        </w:rPr>
        <w:t xml:space="preserve"> 5660 </w:t>
      </w:r>
      <w:proofErr w:type="spellStart"/>
      <w:r w:rsidRPr="000A4B68">
        <w:rPr>
          <w:rFonts w:cs="Arial"/>
          <w:szCs w:val="20"/>
          <w:lang w:val="de-AT"/>
        </w:rPr>
        <w:t>collaborateurs</w:t>
      </w:r>
      <w:proofErr w:type="spellEnd"/>
      <w:r w:rsidRPr="000A4B68">
        <w:rPr>
          <w:rFonts w:cs="Arial"/>
          <w:szCs w:val="20"/>
          <w:lang w:val="de-AT"/>
        </w:rPr>
        <w:t xml:space="preserve"> au </w:t>
      </w:r>
      <w:proofErr w:type="spellStart"/>
      <w:r w:rsidRPr="000A4B68">
        <w:rPr>
          <w:rFonts w:cs="Arial"/>
          <w:szCs w:val="20"/>
          <w:lang w:val="de-AT"/>
        </w:rPr>
        <w:t>niveau</w:t>
      </w:r>
      <w:proofErr w:type="spellEnd"/>
      <w:r w:rsidRPr="000A4B68">
        <w:rPr>
          <w:rFonts w:cs="Arial"/>
          <w:szCs w:val="20"/>
          <w:lang w:val="de-AT"/>
        </w:rPr>
        <w:t xml:space="preserve"> international. La </w:t>
      </w:r>
      <w:proofErr w:type="spellStart"/>
      <w:r w:rsidRPr="000A4B68">
        <w:rPr>
          <w:rFonts w:cs="Arial"/>
          <w:szCs w:val="20"/>
          <w:lang w:val="de-AT"/>
        </w:rPr>
        <w:t>part</w:t>
      </w:r>
      <w:proofErr w:type="spellEnd"/>
      <w:r w:rsidRPr="000A4B68">
        <w:rPr>
          <w:rFonts w:cs="Arial"/>
          <w:szCs w:val="20"/>
          <w:lang w:val="de-AT"/>
        </w:rPr>
        <w:t xml:space="preserve"> des </w:t>
      </w:r>
      <w:proofErr w:type="spellStart"/>
      <w:r w:rsidRPr="000A4B68">
        <w:rPr>
          <w:rFonts w:cs="Arial"/>
          <w:szCs w:val="20"/>
          <w:lang w:val="de-AT"/>
        </w:rPr>
        <w:t>exportations</w:t>
      </w:r>
      <w:proofErr w:type="spellEnd"/>
      <w:r w:rsidRPr="000A4B68">
        <w:rPr>
          <w:rFonts w:cs="Arial"/>
          <w:szCs w:val="20"/>
          <w:lang w:val="de-AT"/>
        </w:rPr>
        <w:t xml:space="preserve"> </w:t>
      </w:r>
      <w:proofErr w:type="spellStart"/>
      <w:r w:rsidRPr="000A4B68">
        <w:rPr>
          <w:rFonts w:cs="Arial"/>
          <w:szCs w:val="20"/>
          <w:lang w:val="de-AT"/>
        </w:rPr>
        <w:t>tourne</w:t>
      </w:r>
      <w:proofErr w:type="spellEnd"/>
      <w:r w:rsidRPr="000A4B68">
        <w:rPr>
          <w:rFonts w:cs="Arial"/>
          <w:szCs w:val="20"/>
          <w:lang w:val="de-AT"/>
        </w:rPr>
        <w:t xml:space="preserve"> </w:t>
      </w:r>
      <w:proofErr w:type="spellStart"/>
      <w:r w:rsidRPr="000A4B68">
        <w:rPr>
          <w:rFonts w:cs="Arial"/>
          <w:szCs w:val="20"/>
          <w:lang w:val="de-AT"/>
        </w:rPr>
        <w:t>autour</w:t>
      </w:r>
      <w:proofErr w:type="spellEnd"/>
      <w:r w:rsidRPr="000A4B68">
        <w:rPr>
          <w:rFonts w:cs="Arial"/>
          <w:szCs w:val="20"/>
          <w:lang w:val="de-AT"/>
        </w:rPr>
        <w:t xml:space="preserve"> de 92 % </w:t>
      </w:r>
      <w:proofErr w:type="spellStart"/>
      <w:r w:rsidRPr="000A4B68">
        <w:rPr>
          <w:rFonts w:cs="Arial"/>
          <w:szCs w:val="20"/>
          <w:lang w:val="de-AT"/>
        </w:rPr>
        <w:t>grâce</w:t>
      </w:r>
      <w:proofErr w:type="spellEnd"/>
      <w:r w:rsidRPr="000A4B68">
        <w:rPr>
          <w:rFonts w:cs="Arial"/>
          <w:szCs w:val="20"/>
          <w:lang w:val="de-AT"/>
        </w:rPr>
        <w:t xml:space="preserve"> à </w:t>
      </w:r>
      <w:proofErr w:type="spellStart"/>
      <w:r w:rsidRPr="000A4B68">
        <w:rPr>
          <w:rFonts w:cs="Arial"/>
          <w:szCs w:val="20"/>
          <w:lang w:val="de-AT"/>
        </w:rPr>
        <w:t>ses</w:t>
      </w:r>
      <w:proofErr w:type="spellEnd"/>
      <w:r w:rsidRPr="000A4B68">
        <w:rPr>
          <w:rFonts w:cs="Arial"/>
          <w:szCs w:val="20"/>
          <w:lang w:val="de-AT"/>
        </w:rPr>
        <w:t xml:space="preserve"> 36 </w:t>
      </w:r>
      <w:proofErr w:type="spellStart"/>
      <w:r w:rsidRPr="000A4B68">
        <w:rPr>
          <w:rFonts w:cs="Arial"/>
          <w:szCs w:val="20"/>
          <w:lang w:val="de-AT"/>
        </w:rPr>
        <w:t>filiales</w:t>
      </w:r>
      <w:proofErr w:type="spellEnd"/>
      <w:r w:rsidRPr="000A4B68">
        <w:rPr>
          <w:rFonts w:cs="Arial"/>
          <w:szCs w:val="20"/>
          <w:lang w:val="de-AT"/>
        </w:rPr>
        <w:t xml:space="preserve"> internationales Fronius, </w:t>
      </w:r>
      <w:proofErr w:type="spellStart"/>
      <w:r w:rsidRPr="000A4B68">
        <w:rPr>
          <w:rFonts w:cs="Arial"/>
          <w:szCs w:val="20"/>
          <w:lang w:val="de-AT"/>
        </w:rPr>
        <w:t>ses</w:t>
      </w:r>
      <w:proofErr w:type="spellEnd"/>
      <w:r w:rsidRPr="000A4B68">
        <w:rPr>
          <w:rFonts w:cs="Arial"/>
          <w:szCs w:val="20"/>
          <w:lang w:val="de-AT"/>
        </w:rPr>
        <w:t xml:space="preserve"> </w:t>
      </w:r>
      <w:proofErr w:type="spellStart"/>
      <w:r w:rsidRPr="000A4B68">
        <w:rPr>
          <w:rFonts w:cs="Arial"/>
          <w:szCs w:val="20"/>
          <w:lang w:val="de-AT"/>
        </w:rPr>
        <w:t>partenaires</w:t>
      </w:r>
      <w:proofErr w:type="spellEnd"/>
      <w:r w:rsidRPr="000A4B68">
        <w:rPr>
          <w:rFonts w:cs="Arial"/>
          <w:szCs w:val="20"/>
          <w:lang w:val="de-AT"/>
        </w:rPr>
        <w:t xml:space="preserve"> de </w:t>
      </w:r>
      <w:proofErr w:type="spellStart"/>
      <w:r w:rsidRPr="000A4B68">
        <w:rPr>
          <w:rFonts w:cs="Arial"/>
          <w:szCs w:val="20"/>
          <w:lang w:val="de-AT"/>
        </w:rPr>
        <w:t>vente</w:t>
      </w:r>
      <w:proofErr w:type="spellEnd"/>
      <w:r w:rsidRPr="000A4B68">
        <w:rPr>
          <w:rFonts w:cs="Arial"/>
          <w:szCs w:val="20"/>
          <w:lang w:val="de-AT"/>
        </w:rPr>
        <w:t xml:space="preserve"> et </w:t>
      </w:r>
      <w:proofErr w:type="spellStart"/>
      <w:r w:rsidRPr="000A4B68">
        <w:rPr>
          <w:rFonts w:cs="Arial"/>
          <w:szCs w:val="20"/>
          <w:lang w:val="de-AT"/>
        </w:rPr>
        <w:t>ses</w:t>
      </w:r>
      <w:proofErr w:type="spellEnd"/>
      <w:r w:rsidRPr="000A4B68">
        <w:rPr>
          <w:rFonts w:cs="Arial"/>
          <w:szCs w:val="20"/>
          <w:lang w:val="de-AT"/>
        </w:rPr>
        <w:t xml:space="preserve"> </w:t>
      </w:r>
      <w:proofErr w:type="spellStart"/>
      <w:r w:rsidRPr="000A4B68">
        <w:rPr>
          <w:rFonts w:cs="Arial"/>
          <w:szCs w:val="20"/>
          <w:lang w:val="de-AT"/>
        </w:rPr>
        <w:t>représentants</w:t>
      </w:r>
      <w:proofErr w:type="spellEnd"/>
      <w:r w:rsidRPr="000A4B68">
        <w:rPr>
          <w:rFonts w:cs="Arial"/>
          <w:szCs w:val="20"/>
          <w:lang w:val="de-AT"/>
        </w:rPr>
        <w:t xml:space="preserve"> </w:t>
      </w:r>
      <w:proofErr w:type="spellStart"/>
      <w:r w:rsidRPr="000A4B68">
        <w:rPr>
          <w:rFonts w:cs="Arial"/>
          <w:szCs w:val="20"/>
          <w:lang w:val="de-AT"/>
        </w:rPr>
        <w:t>présents</w:t>
      </w:r>
      <w:proofErr w:type="spellEnd"/>
      <w:r w:rsidRPr="000A4B68">
        <w:rPr>
          <w:rFonts w:cs="Arial"/>
          <w:szCs w:val="20"/>
          <w:lang w:val="de-AT"/>
        </w:rPr>
        <w:t xml:space="preserve"> </w:t>
      </w:r>
      <w:proofErr w:type="spellStart"/>
      <w:r w:rsidRPr="000A4B68">
        <w:rPr>
          <w:rFonts w:cs="Arial"/>
          <w:szCs w:val="20"/>
          <w:lang w:val="de-AT"/>
        </w:rPr>
        <w:t>dans</w:t>
      </w:r>
      <w:proofErr w:type="spellEnd"/>
      <w:r w:rsidRPr="000A4B68">
        <w:rPr>
          <w:rFonts w:cs="Arial"/>
          <w:szCs w:val="20"/>
          <w:lang w:val="de-AT"/>
        </w:rPr>
        <w:t xml:space="preserve"> plus de 60 </w:t>
      </w:r>
      <w:proofErr w:type="spellStart"/>
      <w:r w:rsidRPr="000A4B68">
        <w:rPr>
          <w:rFonts w:cs="Arial"/>
          <w:szCs w:val="20"/>
          <w:lang w:val="de-AT"/>
        </w:rPr>
        <w:t>pays</w:t>
      </w:r>
      <w:proofErr w:type="spellEnd"/>
      <w:r w:rsidRPr="000A4B68">
        <w:rPr>
          <w:rFonts w:cs="Arial"/>
          <w:szCs w:val="20"/>
          <w:lang w:val="de-AT"/>
        </w:rPr>
        <w:t xml:space="preserve">. </w:t>
      </w:r>
      <w:proofErr w:type="spellStart"/>
      <w:r w:rsidRPr="000A4B68">
        <w:rPr>
          <w:rFonts w:cs="Arial"/>
          <w:szCs w:val="20"/>
        </w:rPr>
        <w:t>Ses</w:t>
      </w:r>
      <w:proofErr w:type="spellEnd"/>
      <w:r w:rsidRPr="000A4B68">
        <w:rPr>
          <w:rFonts w:cs="Arial"/>
          <w:szCs w:val="20"/>
        </w:rPr>
        <w:t xml:space="preserve"> </w:t>
      </w:r>
      <w:proofErr w:type="spellStart"/>
      <w:r w:rsidRPr="000A4B68">
        <w:rPr>
          <w:rFonts w:cs="Arial"/>
          <w:szCs w:val="20"/>
        </w:rPr>
        <w:t>produits</w:t>
      </w:r>
      <w:proofErr w:type="spellEnd"/>
      <w:r w:rsidRPr="000A4B68">
        <w:rPr>
          <w:rFonts w:cs="Arial"/>
          <w:szCs w:val="20"/>
        </w:rPr>
        <w:t xml:space="preserve"> et services </w:t>
      </w:r>
      <w:proofErr w:type="spellStart"/>
      <w:r w:rsidRPr="000A4B68">
        <w:rPr>
          <w:rFonts w:cs="Arial"/>
          <w:szCs w:val="20"/>
        </w:rPr>
        <w:t>innovants</w:t>
      </w:r>
      <w:proofErr w:type="spellEnd"/>
      <w:r w:rsidRPr="000A4B68">
        <w:rPr>
          <w:rFonts w:cs="Arial"/>
          <w:szCs w:val="20"/>
        </w:rPr>
        <w:t xml:space="preserve"> </w:t>
      </w:r>
      <w:proofErr w:type="spellStart"/>
      <w:r w:rsidRPr="000A4B68">
        <w:rPr>
          <w:rFonts w:cs="Arial"/>
          <w:szCs w:val="20"/>
        </w:rPr>
        <w:t>ainsi</w:t>
      </w:r>
      <w:proofErr w:type="spellEnd"/>
      <w:r w:rsidRPr="000A4B68">
        <w:rPr>
          <w:rFonts w:cs="Arial"/>
          <w:szCs w:val="20"/>
        </w:rPr>
        <w:t xml:space="preserve"> que 1.321 brevets </w:t>
      </w:r>
      <w:proofErr w:type="spellStart"/>
      <w:r w:rsidRPr="000A4B68">
        <w:rPr>
          <w:rFonts w:cs="Arial"/>
          <w:szCs w:val="20"/>
        </w:rPr>
        <w:t>délivrés</w:t>
      </w:r>
      <w:proofErr w:type="spellEnd"/>
      <w:r w:rsidRPr="000A4B68">
        <w:rPr>
          <w:rFonts w:cs="Arial"/>
          <w:szCs w:val="20"/>
        </w:rPr>
        <w:t xml:space="preserve"> font de Fronius un leader </w:t>
      </w:r>
      <w:proofErr w:type="spellStart"/>
      <w:r w:rsidRPr="000A4B68">
        <w:rPr>
          <w:rFonts w:cs="Arial"/>
          <w:szCs w:val="20"/>
        </w:rPr>
        <w:t>en</w:t>
      </w:r>
      <w:proofErr w:type="spellEnd"/>
      <w:r w:rsidRPr="000A4B68">
        <w:rPr>
          <w:rFonts w:cs="Arial"/>
          <w:szCs w:val="20"/>
        </w:rPr>
        <w:t xml:space="preserve"> innovations sur le </w:t>
      </w:r>
      <w:proofErr w:type="spellStart"/>
      <w:r w:rsidRPr="000A4B68">
        <w:rPr>
          <w:rFonts w:cs="Arial"/>
          <w:szCs w:val="20"/>
        </w:rPr>
        <w:t>marché</w:t>
      </w:r>
      <w:proofErr w:type="spellEnd"/>
      <w:r w:rsidRPr="000A4B68">
        <w:rPr>
          <w:rFonts w:cs="Arial"/>
          <w:szCs w:val="20"/>
        </w:rPr>
        <w:t xml:space="preserve"> </w:t>
      </w:r>
      <w:proofErr w:type="spellStart"/>
      <w:r w:rsidRPr="000A4B68">
        <w:rPr>
          <w:rFonts w:cs="Arial"/>
          <w:szCs w:val="20"/>
        </w:rPr>
        <w:t>mondial</w:t>
      </w:r>
      <w:proofErr w:type="spellEnd"/>
      <w:r w:rsidRPr="000A4B68">
        <w:rPr>
          <w:rFonts w:cs="Arial"/>
          <w:szCs w:val="20"/>
        </w:rPr>
        <w:t>.</w:t>
      </w:r>
    </w:p>
    <w:p w14:paraId="25B0EE94" w14:textId="77777777" w:rsidR="00E211B5" w:rsidRPr="003525E1" w:rsidRDefault="00E211B5" w:rsidP="0042641A"/>
    <w:p w14:paraId="0FBD657B" w14:textId="77777777" w:rsidR="00E211B5" w:rsidRDefault="00E211B5" w:rsidP="00E211B5">
      <w:pPr>
        <w:jc w:val="both"/>
        <w:rPr>
          <w:lang w:val="de-DE"/>
        </w:rPr>
      </w:pPr>
      <w:proofErr w:type="spellStart"/>
      <w:r w:rsidRPr="00A41A5B">
        <w:rPr>
          <w:b/>
          <w:lang w:val="de-DE"/>
        </w:rPr>
        <w:t>Demandes</w:t>
      </w:r>
      <w:proofErr w:type="spellEnd"/>
      <w:r w:rsidRPr="00A41A5B">
        <w:rPr>
          <w:b/>
          <w:lang w:val="de-DE"/>
        </w:rPr>
        <w:t xml:space="preserve"> </w:t>
      </w:r>
      <w:proofErr w:type="spellStart"/>
      <w:r w:rsidRPr="00A41A5B">
        <w:rPr>
          <w:b/>
          <w:lang w:val="de-DE"/>
        </w:rPr>
        <w:t>d’informations</w:t>
      </w:r>
      <w:proofErr w:type="spellEnd"/>
      <w:r w:rsidRPr="00A41A5B">
        <w:rPr>
          <w:b/>
          <w:lang w:val="de-DE"/>
        </w:rPr>
        <w:t xml:space="preserve">: </w:t>
      </w:r>
    </w:p>
    <w:p w14:paraId="6FEADE9F" w14:textId="77777777" w:rsidR="00C956F7" w:rsidRPr="00C10DC9" w:rsidRDefault="00C10DC9" w:rsidP="00C956F7">
      <w:pPr>
        <w:rPr>
          <w:rFonts w:eastAsia="Times New Roman" w:cs="Arial"/>
          <w:szCs w:val="20"/>
          <w:lang w:eastAsia="de-DE"/>
        </w:rPr>
      </w:pPr>
      <w:r>
        <w:rPr>
          <w:lang w:val="it-IT"/>
        </w:rPr>
        <w:t xml:space="preserve">Andrea SCHARTNER, +43 664 88536765, </w:t>
      </w:r>
      <w:hyperlink r:id="rId16" w:history="1">
        <w:r>
          <w:rPr>
            <w:rStyle w:val="Hyperlink"/>
            <w:lang w:val="it-IT"/>
          </w:rPr>
          <w:t>schartner.andrea@fronius.com</w:t>
        </w:r>
      </w:hyperlink>
      <w:r>
        <w:rPr>
          <w:lang w:val="it-IT"/>
        </w:rPr>
        <w:t xml:space="preserve">, </w:t>
      </w:r>
      <w:proofErr w:type="spellStart"/>
      <w:r>
        <w:rPr>
          <w:lang w:val="it-IT"/>
        </w:rPr>
        <w:t>Froniusplatz</w:t>
      </w:r>
      <w:proofErr w:type="spellEnd"/>
      <w:r>
        <w:rPr>
          <w:lang w:val="it-IT"/>
        </w:rPr>
        <w:t xml:space="preserve"> 1, 4600 </w:t>
      </w:r>
      <w:proofErr w:type="spellStart"/>
      <w:r>
        <w:rPr>
          <w:lang w:val="it-IT"/>
        </w:rPr>
        <w:t>Wels</w:t>
      </w:r>
      <w:proofErr w:type="spellEnd"/>
      <w:r w:rsidR="00E211B5" w:rsidRPr="00A41A5B">
        <w:rPr>
          <w:lang w:val="de-DE"/>
        </w:rPr>
        <w:t xml:space="preserve">, </w:t>
      </w:r>
      <w:proofErr w:type="spellStart"/>
      <w:r w:rsidR="00E211B5" w:rsidRPr="00A41A5B">
        <w:rPr>
          <w:lang w:val="de-DE"/>
        </w:rPr>
        <w:t>Autriche</w:t>
      </w:r>
      <w:proofErr w:type="spellEnd"/>
      <w:r w:rsidR="00E211B5" w:rsidRPr="00A41A5B">
        <w:rPr>
          <w:lang w:val="de-DE"/>
        </w:rPr>
        <w:t>.</w:t>
      </w:r>
      <w:r w:rsidR="00C956F7">
        <w:rPr>
          <w:lang w:val="de-DE"/>
        </w:rPr>
        <w:br/>
      </w:r>
      <w:r w:rsidR="00C956F7">
        <w:rPr>
          <w:lang w:val="de-DE"/>
        </w:rPr>
        <w:br/>
      </w:r>
      <w:r w:rsidR="005003D2">
        <w:t>Angelique SAGHERIAN</w:t>
      </w:r>
      <w:r w:rsidR="005003D2" w:rsidRPr="00953A50">
        <w:rPr>
          <w:rFonts w:cs="Arial"/>
          <w:szCs w:val="20"/>
        </w:rPr>
        <w:t xml:space="preserve">, </w:t>
      </w:r>
      <w:r w:rsidR="005003D2" w:rsidRPr="00953A50">
        <w:rPr>
          <w:rFonts w:eastAsia="Times New Roman" w:cs="Arial"/>
          <w:szCs w:val="20"/>
          <w:lang w:eastAsia="de-DE"/>
        </w:rPr>
        <w:t>+</w:t>
      </w:r>
      <w:r w:rsidR="005003D2" w:rsidRPr="00953A50">
        <w:rPr>
          <w:rFonts w:cs="Arial"/>
          <w:szCs w:val="20"/>
        </w:rPr>
        <w:t xml:space="preserve"> 33 787 548062, </w:t>
      </w:r>
      <w:hyperlink r:id="rId17" w:history="1">
        <w:r w:rsidR="005003D2" w:rsidRPr="00953A50">
          <w:rPr>
            <w:rStyle w:val="Hyperlink"/>
            <w:rFonts w:cs="Arial"/>
            <w:szCs w:val="20"/>
          </w:rPr>
          <w:t>sagherian.angelique@fronius.com</w:t>
        </w:r>
      </w:hyperlink>
      <w:r w:rsidR="005003D2" w:rsidRPr="00953A50">
        <w:rPr>
          <w:rFonts w:cs="Arial"/>
          <w:szCs w:val="20"/>
        </w:rPr>
        <w:t xml:space="preserve">, </w:t>
      </w:r>
      <w:r w:rsidR="005003D2" w:rsidRPr="00953A50">
        <w:rPr>
          <w:rFonts w:eastAsia="Times New Roman" w:cs="Arial"/>
          <w:szCs w:val="20"/>
          <w:lang w:eastAsia="de-DE"/>
        </w:rPr>
        <w:t xml:space="preserve">ZAC du Moulin 8, rue du Meunier / BP 14061, 95723 </w:t>
      </w:r>
      <w:proofErr w:type="spellStart"/>
      <w:r w:rsidR="005003D2" w:rsidRPr="00953A50">
        <w:rPr>
          <w:rFonts w:eastAsia="Times New Roman" w:cs="Arial"/>
          <w:szCs w:val="20"/>
          <w:lang w:eastAsia="de-DE"/>
        </w:rPr>
        <w:t>Roissy</w:t>
      </w:r>
      <w:proofErr w:type="spellEnd"/>
      <w:r w:rsidR="005003D2" w:rsidRPr="00953A50">
        <w:rPr>
          <w:rFonts w:eastAsia="Times New Roman" w:cs="Arial"/>
          <w:szCs w:val="20"/>
          <w:lang w:eastAsia="de-DE"/>
        </w:rPr>
        <w:t xml:space="preserve"> CDG Cedex, France</w:t>
      </w:r>
    </w:p>
    <w:p w14:paraId="206B69C8" w14:textId="77777777" w:rsidR="00C956F7" w:rsidRPr="00C10DC9" w:rsidRDefault="00C956F7" w:rsidP="00E211B5">
      <w:pPr>
        <w:jc w:val="both"/>
      </w:pPr>
    </w:p>
    <w:p w14:paraId="53C5E669" w14:textId="77777777" w:rsidR="00E211B5" w:rsidRPr="00C10DC9" w:rsidRDefault="00E211B5" w:rsidP="00E211B5">
      <w:pPr>
        <w:rPr>
          <w:b/>
        </w:rPr>
      </w:pPr>
    </w:p>
    <w:p w14:paraId="6A25324B" w14:textId="77777777" w:rsidR="00E211B5" w:rsidRPr="000A4B68" w:rsidRDefault="00E211B5" w:rsidP="00E211B5">
      <w:pPr>
        <w:rPr>
          <w:lang w:val="de-AT"/>
        </w:rPr>
      </w:pPr>
      <w:proofErr w:type="spellStart"/>
      <w:r w:rsidRPr="000A4B68">
        <w:rPr>
          <w:b/>
          <w:lang w:val="de-AT"/>
        </w:rPr>
        <w:t>Exemplaire</w:t>
      </w:r>
      <w:proofErr w:type="spellEnd"/>
      <w:r w:rsidRPr="000A4B68">
        <w:rPr>
          <w:b/>
          <w:lang w:val="de-AT"/>
        </w:rPr>
        <w:t xml:space="preserve"> </w:t>
      </w:r>
      <w:proofErr w:type="spellStart"/>
      <w:r w:rsidRPr="000A4B68">
        <w:rPr>
          <w:b/>
          <w:lang w:val="de-AT"/>
        </w:rPr>
        <w:t>justificatif</w:t>
      </w:r>
      <w:proofErr w:type="spellEnd"/>
      <w:r w:rsidRPr="000A4B68">
        <w:rPr>
          <w:b/>
          <w:lang w:val="de-AT"/>
        </w:rPr>
        <w:t>:</w:t>
      </w:r>
      <w:r w:rsidRPr="000A4B68">
        <w:rPr>
          <w:lang w:val="de-AT"/>
        </w:rPr>
        <w:t xml:space="preserve"> </w:t>
      </w:r>
    </w:p>
    <w:p w14:paraId="30075385" w14:textId="77777777" w:rsidR="009F7979" w:rsidRDefault="009F7979" w:rsidP="009F7979">
      <w:pPr>
        <w:rPr>
          <w:rFonts w:ascii="Calibri" w:hAnsi="Calibri"/>
          <w:szCs w:val="22"/>
          <w:lang w:val="de-AT" w:eastAsia="en-US"/>
        </w:rPr>
      </w:pPr>
      <w:r w:rsidRPr="00B21856">
        <w:rPr>
          <w:lang w:val="de-DE"/>
        </w:rPr>
        <w:t xml:space="preserve">a1kommunikation Schweizer GmbH, Rüdiger KEMPA, </w:t>
      </w:r>
      <w:hyperlink r:id="rId18" w:history="1">
        <w:r w:rsidRPr="00BB5622">
          <w:rPr>
            <w:rStyle w:val="Hyperlink"/>
            <w:lang w:val="de-DE" w:eastAsia="de-DE"/>
          </w:rPr>
          <w:t>rke@a1kommunikation.de</w:t>
        </w:r>
      </w:hyperlink>
      <w:r>
        <w:rPr>
          <w:rStyle w:val="Hyperlink"/>
          <w:lang w:val="de-DE" w:eastAsia="de-DE"/>
        </w:rPr>
        <w:t xml:space="preserve">, </w:t>
      </w:r>
      <w:r w:rsidRPr="00830151">
        <w:rPr>
          <w:lang w:val="de-AT"/>
        </w:rPr>
        <w:t xml:space="preserve"> Oberdorfstraße 31A</w:t>
      </w:r>
      <w:r>
        <w:rPr>
          <w:lang w:val="de-AT"/>
        </w:rPr>
        <w:t xml:space="preserve">, 70794 Filderstadt, </w:t>
      </w:r>
      <w:proofErr w:type="spellStart"/>
      <w:r>
        <w:rPr>
          <w:lang w:val="de-AT"/>
        </w:rPr>
        <w:t>A</w:t>
      </w:r>
      <w:r w:rsidRPr="009F7979">
        <w:rPr>
          <w:lang w:val="de-AT"/>
        </w:rPr>
        <w:t>llemagne</w:t>
      </w:r>
      <w:proofErr w:type="spellEnd"/>
      <w:r>
        <w:rPr>
          <w:lang w:val="de-AT"/>
        </w:rPr>
        <w:t>.</w:t>
      </w:r>
    </w:p>
    <w:p w14:paraId="241BDADA" w14:textId="77777777" w:rsidR="00E211B5" w:rsidRPr="009F7979" w:rsidRDefault="00E211B5" w:rsidP="00E211B5">
      <w:pPr>
        <w:rPr>
          <w:rStyle w:val="Hyperlink"/>
          <w:color w:val="000000" w:themeColor="text1"/>
          <w:lang w:val="de-AT"/>
        </w:rPr>
      </w:pPr>
    </w:p>
    <w:p w14:paraId="5BA7A640" w14:textId="77777777" w:rsidR="0042641A" w:rsidRPr="006B111D" w:rsidRDefault="00E211B5" w:rsidP="00E211B5">
      <w:pPr>
        <w:rPr>
          <w:rFonts w:eastAsia="Times New Roman" w:cs="Arial"/>
          <w:color w:val="000000"/>
          <w:szCs w:val="20"/>
          <w:lang w:eastAsia="de-DE"/>
        </w:rPr>
      </w:pPr>
      <w:r w:rsidRPr="003404C3">
        <w:rPr>
          <w:rFonts w:eastAsia="Times New Roman" w:cs="Arial"/>
          <w:color w:val="000000"/>
          <w:szCs w:val="20"/>
          <w:lang w:eastAsia="de-DE"/>
        </w:rPr>
        <w:t xml:space="preserve">Si </w:t>
      </w:r>
      <w:proofErr w:type="spellStart"/>
      <w:r w:rsidRPr="003404C3">
        <w:rPr>
          <w:rFonts w:eastAsia="Times New Roman" w:cs="Arial"/>
          <w:color w:val="000000"/>
          <w:szCs w:val="20"/>
          <w:lang w:eastAsia="de-DE"/>
        </w:rPr>
        <w:t>vous</w:t>
      </w:r>
      <w:proofErr w:type="spellEnd"/>
      <w:r w:rsidRPr="003404C3">
        <w:rPr>
          <w:rFonts w:eastAsia="Times New Roman" w:cs="Arial"/>
          <w:color w:val="000000"/>
          <w:szCs w:val="20"/>
          <w:lang w:eastAsia="de-DE"/>
        </w:rPr>
        <w:t xml:space="preserve"> ne </w:t>
      </w:r>
      <w:proofErr w:type="spellStart"/>
      <w:r w:rsidRPr="003404C3">
        <w:rPr>
          <w:rFonts w:eastAsia="Times New Roman" w:cs="Arial"/>
          <w:color w:val="000000"/>
          <w:szCs w:val="20"/>
          <w:lang w:eastAsia="de-DE"/>
        </w:rPr>
        <w:t>souhaitez</w:t>
      </w:r>
      <w:proofErr w:type="spellEnd"/>
      <w:r w:rsidRPr="003404C3">
        <w:rPr>
          <w:rFonts w:eastAsia="Times New Roman" w:cs="Arial"/>
          <w:color w:val="000000"/>
          <w:szCs w:val="20"/>
          <w:lang w:eastAsia="de-DE"/>
        </w:rPr>
        <w:t xml:space="preserve"> plus </w:t>
      </w:r>
      <w:proofErr w:type="spellStart"/>
      <w:r w:rsidRPr="003404C3">
        <w:rPr>
          <w:rFonts w:eastAsia="Times New Roman" w:cs="Arial"/>
          <w:color w:val="000000"/>
          <w:szCs w:val="20"/>
          <w:lang w:eastAsia="de-DE"/>
        </w:rPr>
        <w:t>recevoir</w:t>
      </w:r>
      <w:proofErr w:type="spellEnd"/>
      <w:r w:rsidRPr="003404C3">
        <w:rPr>
          <w:rFonts w:eastAsia="Times New Roman" w:cs="Arial"/>
          <w:color w:val="000000"/>
          <w:szCs w:val="20"/>
          <w:lang w:eastAsia="de-DE"/>
        </w:rPr>
        <w:t xml:space="preserve"> de communiqués de </w:t>
      </w:r>
      <w:proofErr w:type="spellStart"/>
      <w:r w:rsidRPr="003404C3">
        <w:rPr>
          <w:rFonts w:eastAsia="Times New Roman" w:cs="Arial"/>
          <w:color w:val="000000"/>
          <w:szCs w:val="20"/>
          <w:lang w:eastAsia="de-DE"/>
        </w:rPr>
        <w:t>presse</w:t>
      </w:r>
      <w:proofErr w:type="spellEnd"/>
      <w:r w:rsidRPr="003404C3">
        <w:rPr>
          <w:rFonts w:eastAsia="Times New Roman" w:cs="Arial"/>
          <w:color w:val="000000"/>
          <w:szCs w:val="20"/>
          <w:lang w:eastAsia="de-DE"/>
        </w:rPr>
        <w:t xml:space="preserve"> de la Business Unit Solar Energy de Fronius International, </w:t>
      </w:r>
      <w:proofErr w:type="spellStart"/>
      <w:r w:rsidRPr="003404C3">
        <w:rPr>
          <w:rFonts w:eastAsia="Times New Roman" w:cs="Arial"/>
          <w:color w:val="000000"/>
          <w:szCs w:val="20"/>
          <w:lang w:eastAsia="de-DE"/>
        </w:rPr>
        <w:t>répondez</w:t>
      </w:r>
      <w:proofErr w:type="spellEnd"/>
      <w:r w:rsidRPr="003404C3">
        <w:rPr>
          <w:rFonts w:eastAsia="Times New Roman" w:cs="Arial"/>
          <w:color w:val="000000"/>
          <w:szCs w:val="20"/>
          <w:lang w:eastAsia="de-DE"/>
        </w:rPr>
        <w:t xml:space="preserve"> par </w:t>
      </w:r>
      <w:hyperlink r:id="rId19" w:history="1">
        <w:r w:rsidRPr="00C956F7">
          <w:rPr>
            <w:rStyle w:val="Hyperlink"/>
            <w:rFonts w:eastAsia="Times New Roman" w:cs="Arial"/>
            <w:szCs w:val="20"/>
            <w:lang w:eastAsia="de-DE"/>
          </w:rPr>
          <w:t>UNSUBSCRIBE</w:t>
        </w:r>
      </w:hyperlink>
      <w:r w:rsidRPr="003404C3">
        <w:rPr>
          <w:rFonts w:eastAsia="Times New Roman" w:cs="Arial"/>
          <w:color w:val="000000"/>
          <w:szCs w:val="20"/>
          <w:lang w:eastAsia="de-DE"/>
        </w:rPr>
        <w:t>.</w:t>
      </w:r>
    </w:p>
    <w:sectPr w:rsidR="0042641A" w:rsidRPr="006B111D" w:rsidSect="0042641A">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F6A95E" w14:textId="77777777" w:rsidR="00156FD2" w:rsidRDefault="00156FD2" w:rsidP="0042641A">
      <w:r>
        <w:separator/>
      </w:r>
    </w:p>
  </w:endnote>
  <w:endnote w:type="continuationSeparator" w:id="0">
    <w:p w14:paraId="48802194" w14:textId="77777777" w:rsidR="00156FD2" w:rsidRDefault="00156FD2" w:rsidP="004264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Microsoft JhengHei"/>
    <w:panose1 w:val="02010601000101010101"/>
    <w:charset w:val="88"/>
    <w:family w:val="auto"/>
    <w:notTrueType/>
    <w:pitch w:val="variable"/>
    <w:sig w:usb0="00000000"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leste Offc Pro">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0CD548" w14:textId="3BADAE1D" w:rsidR="0042641A" w:rsidRPr="00E533E1" w:rsidRDefault="00C10DC9" w:rsidP="0042641A">
    <w:pPr>
      <w:tabs>
        <w:tab w:val="right" w:pos="10080"/>
      </w:tabs>
      <w:rPr>
        <w:sz w:val="16"/>
        <w:szCs w:val="16"/>
        <w:lang w:val="de-DE"/>
      </w:rPr>
    </w:pPr>
    <w:r>
      <w:rPr>
        <w:sz w:val="12"/>
        <w:szCs w:val="12"/>
        <w:lang w:val="de-DE"/>
      </w:rPr>
      <w:t>0</w:t>
    </w:r>
    <w:r w:rsidR="00E55097">
      <w:rPr>
        <w:sz w:val="12"/>
        <w:szCs w:val="12"/>
        <w:lang w:val="de-DE"/>
      </w:rPr>
      <w:t>3</w:t>
    </w:r>
    <w:r w:rsidR="006B111D">
      <w:rPr>
        <w:sz w:val="12"/>
        <w:szCs w:val="12"/>
        <w:lang w:val="de-DE"/>
      </w:rPr>
      <w:t>/202</w:t>
    </w:r>
    <w:r w:rsidR="005D3F95">
      <w:rPr>
        <w:sz w:val="12"/>
        <w:szCs w:val="12"/>
        <w:lang w:val="de-DE"/>
      </w:rPr>
      <w:t>2</w:t>
    </w:r>
    <w:r w:rsidR="00BD30F8" w:rsidRPr="00E533E1">
      <w:rPr>
        <w:sz w:val="16"/>
        <w:szCs w:val="16"/>
        <w:lang w:val="de-DE"/>
      </w:rPr>
      <w:tab/>
    </w:r>
    <w:r w:rsidR="00BD30F8" w:rsidRPr="00E533E1">
      <w:rPr>
        <w:sz w:val="16"/>
        <w:szCs w:val="16"/>
      </w:rPr>
      <w:fldChar w:fldCharType="begin"/>
    </w:r>
    <w:r w:rsidR="00BD30F8" w:rsidRPr="00E533E1">
      <w:rPr>
        <w:sz w:val="16"/>
        <w:szCs w:val="16"/>
      </w:rPr>
      <w:instrText xml:space="preserve"> </w:instrText>
    </w:r>
    <w:r w:rsidR="00BD30F8">
      <w:rPr>
        <w:sz w:val="16"/>
        <w:szCs w:val="16"/>
      </w:rPr>
      <w:instrText>PAGE</w:instrText>
    </w:r>
    <w:r w:rsidR="00BD30F8" w:rsidRPr="00E533E1">
      <w:rPr>
        <w:sz w:val="16"/>
        <w:szCs w:val="16"/>
      </w:rPr>
      <w:instrText xml:space="preserve"> </w:instrText>
    </w:r>
    <w:r w:rsidR="00BD30F8" w:rsidRPr="00E533E1">
      <w:rPr>
        <w:sz w:val="16"/>
        <w:szCs w:val="16"/>
      </w:rPr>
      <w:fldChar w:fldCharType="separate"/>
    </w:r>
    <w:r w:rsidR="009F7979">
      <w:rPr>
        <w:noProof/>
        <w:sz w:val="16"/>
        <w:szCs w:val="16"/>
      </w:rPr>
      <w:t>2</w:t>
    </w:r>
    <w:r w:rsidR="00BD30F8" w:rsidRPr="00E533E1">
      <w:rPr>
        <w:sz w:val="16"/>
        <w:szCs w:val="16"/>
      </w:rPr>
      <w:fldChar w:fldCharType="end"/>
    </w:r>
    <w:r w:rsidR="00BD30F8" w:rsidRPr="00E533E1">
      <w:rPr>
        <w:sz w:val="16"/>
        <w:szCs w:val="16"/>
      </w:rPr>
      <w:t>/</w:t>
    </w:r>
    <w:r w:rsidR="00BD30F8" w:rsidRPr="00E533E1">
      <w:rPr>
        <w:sz w:val="16"/>
        <w:szCs w:val="16"/>
      </w:rPr>
      <w:fldChar w:fldCharType="begin"/>
    </w:r>
    <w:r w:rsidR="00BD30F8" w:rsidRPr="00E533E1">
      <w:rPr>
        <w:sz w:val="16"/>
        <w:szCs w:val="16"/>
      </w:rPr>
      <w:instrText xml:space="preserve"> </w:instrText>
    </w:r>
    <w:r w:rsidR="00BD30F8">
      <w:rPr>
        <w:sz w:val="16"/>
        <w:szCs w:val="16"/>
      </w:rPr>
      <w:instrText>NUMPAGES</w:instrText>
    </w:r>
    <w:r w:rsidR="00BD30F8" w:rsidRPr="00E533E1">
      <w:rPr>
        <w:sz w:val="16"/>
        <w:szCs w:val="16"/>
      </w:rPr>
      <w:instrText xml:space="preserve"> </w:instrText>
    </w:r>
    <w:r w:rsidR="00BD30F8" w:rsidRPr="00E533E1">
      <w:rPr>
        <w:sz w:val="16"/>
        <w:szCs w:val="16"/>
      </w:rPr>
      <w:fldChar w:fldCharType="separate"/>
    </w:r>
    <w:r w:rsidR="009F7979">
      <w:rPr>
        <w:noProof/>
        <w:sz w:val="16"/>
        <w:szCs w:val="16"/>
      </w:rPr>
      <w:t>2</w:t>
    </w:r>
    <w:r w:rsidR="00BD30F8" w:rsidRPr="00E533E1">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17A95C" w14:textId="77777777" w:rsidR="00156FD2" w:rsidRDefault="00156FD2" w:rsidP="0042641A">
      <w:r>
        <w:separator/>
      </w:r>
    </w:p>
  </w:footnote>
  <w:footnote w:type="continuationSeparator" w:id="0">
    <w:p w14:paraId="39AE794B" w14:textId="77777777" w:rsidR="00156FD2" w:rsidRDefault="00156FD2" w:rsidP="004264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45FB53" w14:textId="77777777" w:rsidR="0042641A" w:rsidRDefault="00DF71A6">
    <w:pPr>
      <w:pStyle w:val="Kopfzeile"/>
    </w:pPr>
    <w:r>
      <w:rPr>
        <w:noProof/>
        <w:lang w:val="de-AT" w:eastAsia="de-AT"/>
      </w:rPr>
      <w:drawing>
        <wp:anchor distT="0" distB="0" distL="114300" distR="114300" simplePos="0" relativeHeight="251658752" behindDoc="1" locked="0" layoutInCell="0" allowOverlap="1" wp14:anchorId="26451F8A" wp14:editId="44D7B10C">
          <wp:simplePos x="0" y="0"/>
          <wp:positionH relativeFrom="margin">
            <wp:align>center</wp:align>
          </wp:positionH>
          <wp:positionV relativeFrom="margin">
            <wp:align>center</wp:align>
          </wp:positionV>
          <wp:extent cx="6152515" cy="8699500"/>
          <wp:effectExtent l="0" t="0" r="635" b="6350"/>
          <wp:wrapNone/>
          <wp:docPr id="6" name="Bild 6" descr="FR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R_HG_weiß"/>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sidR="00E55097">
      <w:rPr>
        <w:noProof/>
        <w:lang w:val="de-DE" w:eastAsia="de-DE"/>
      </w:rPr>
      <w:pict w14:anchorId="21AFF0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0;margin-top:0;width:484.45pt;height:685pt;z-index:-251659776;mso-position-horizontal:center;mso-position-horizontal-relative:margin;mso-position-vertical:center;mso-position-vertical-relative:margin" o:allowincell="f">
          <v:imagedata r:id="rId2" o:title="EN_HG_weiß"/>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3171AC" w14:textId="77777777" w:rsidR="0042641A" w:rsidRDefault="00C676D4">
    <w:r>
      <w:rPr>
        <w:noProof/>
        <w:lang w:val="de-AT" w:eastAsia="de-AT"/>
      </w:rPr>
      <w:drawing>
        <wp:anchor distT="0" distB="0" distL="114300" distR="114300" simplePos="0" relativeHeight="251660800" behindDoc="1" locked="0" layoutInCell="1" allowOverlap="1" wp14:anchorId="75B8A135" wp14:editId="470D544E">
          <wp:simplePos x="0" y="0"/>
          <wp:positionH relativeFrom="page">
            <wp:posOffset>9525</wp:posOffset>
          </wp:positionH>
          <wp:positionV relativeFrom="page">
            <wp:posOffset>10322</wp:posOffset>
          </wp:positionV>
          <wp:extent cx="7560000" cy="10688400"/>
          <wp:effectExtent l="0" t="0" r="0" b="0"/>
          <wp:wrapNone/>
          <wp:docPr id="1"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FILE-01\orgunits\Konzernmarketing\002_Design_und_Grafik\x_User\Strasser\01 Konzernmarketing\WORD-Vorlagen\Wordvorlagen 02.2017\EMFs\A4_HG_weiß.e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0000" cy="106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AEDA92" w14:textId="77777777" w:rsidR="0042641A" w:rsidRDefault="00DF71A6">
    <w:pPr>
      <w:pStyle w:val="Kopfzeile"/>
    </w:pPr>
    <w:r>
      <w:rPr>
        <w:noProof/>
        <w:lang w:val="de-AT" w:eastAsia="de-AT"/>
      </w:rPr>
      <w:drawing>
        <wp:anchor distT="0" distB="0" distL="114300" distR="114300" simplePos="0" relativeHeight="251657728" behindDoc="1" locked="0" layoutInCell="0" allowOverlap="1" wp14:anchorId="65681D75" wp14:editId="663F0BA3">
          <wp:simplePos x="0" y="0"/>
          <wp:positionH relativeFrom="margin">
            <wp:align>center</wp:align>
          </wp:positionH>
          <wp:positionV relativeFrom="margin">
            <wp:align>center</wp:align>
          </wp:positionV>
          <wp:extent cx="6152515" cy="8699500"/>
          <wp:effectExtent l="0" t="0" r="635" b="6350"/>
          <wp:wrapNone/>
          <wp:docPr id="5" name="Bild 5" descr="FR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_HG_weiß"/>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sidR="00E55097">
      <w:rPr>
        <w:noProof/>
        <w:lang w:val="de-DE" w:eastAsia="de-DE"/>
      </w:rPr>
      <w:pict w14:anchorId="1BAE48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484.45pt;height:685pt;z-index:-251660800;mso-position-horizontal:center;mso-position-horizontal-relative:margin;mso-position-vertical:center;mso-position-vertical-relative:margin" o:allowincell="f">
          <v:imagedata r:id="rId2" o:title="EN_HG_weiß"/>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en-US" w:vendorID="64" w:dllVersion="6" w:nlCheck="1" w:checkStyle="1"/>
  <w:activeWritingStyle w:appName="MSWord" w:lang="de-DE" w:vendorID="64" w:dllVersion="6" w:nlCheck="1" w:checkStyle="1"/>
  <w:activeWritingStyle w:appName="MSWord" w:lang="de-AT" w:vendorID="64" w:dllVersion="6" w:nlCheck="1" w:checkStyle="1"/>
  <w:activeWritingStyle w:appName="MSWord" w:lang="en-US" w:vendorID="64" w:dllVersion="0" w:nlCheck="1" w:checkStyle="0"/>
  <w:activeWritingStyle w:appName="MSWord" w:lang="de-DE" w:vendorID="64" w:dllVersion="0" w:nlCheck="1" w:checkStyle="0"/>
  <w:activeWritingStyle w:appName="MSWord" w:lang="de-AT" w:vendorID="64" w:dllVersion="0" w:nlCheck="1" w:checkStyle="0"/>
  <w:activeWritingStyle w:appName="MSWord" w:lang="it-IT" w:vendorID="64" w:dllVersion="0" w:nlCheck="1" w:checkStyle="0"/>
  <w:activeWritingStyle w:appName="MSWord" w:lang="fr-F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FD2"/>
    <w:rsid w:val="0003201F"/>
    <w:rsid w:val="000A4B68"/>
    <w:rsid w:val="000D47C8"/>
    <w:rsid w:val="00156FD2"/>
    <w:rsid w:val="00174CAD"/>
    <w:rsid w:val="002871C7"/>
    <w:rsid w:val="002E1CC0"/>
    <w:rsid w:val="003525E1"/>
    <w:rsid w:val="00426E7F"/>
    <w:rsid w:val="005003D2"/>
    <w:rsid w:val="00526922"/>
    <w:rsid w:val="0053018D"/>
    <w:rsid w:val="005348B9"/>
    <w:rsid w:val="005D3F95"/>
    <w:rsid w:val="00617412"/>
    <w:rsid w:val="006511B6"/>
    <w:rsid w:val="00692524"/>
    <w:rsid w:val="006B111D"/>
    <w:rsid w:val="00712508"/>
    <w:rsid w:val="007D58A3"/>
    <w:rsid w:val="0080330D"/>
    <w:rsid w:val="00815C45"/>
    <w:rsid w:val="00816B27"/>
    <w:rsid w:val="00825CCF"/>
    <w:rsid w:val="008527B9"/>
    <w:rsid w:val="008A763B"/>
    <w:rsid w:val="0095082A"/>
    <w:rsid w:val="009F7979"/>
    <w:rsid w:val="00A846F6"/>
    <w:rsid w:val="00BD30F8"/>
    <w:rsid w:val="00C10DC9"/>
    <w:rsid w:val="00C66497"/>
    <w:rsid w:val="00C676D4"/>
    <w:rsid w:val="00C956F7"/>
    <w:rsid w:val="00CE3109"/>
    <w:rsid w:val="00D51F40"/>
    <w:rsid w:val="00DF71A6"/>
    <w:rsid w:val="00E211B5"/>
    <w:rsid w:val="00E55097"/>
    <w:rsid w:val="00E56CFA"/>
    <w:rsid w:val="00E74BBF"/>
    <w:rsid w:val="00F00A7C"/>
    <w:rsid w:val="00F539D4"/>
    <w:rsid w:val="00F73884"/>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24479BB7"/>
  <w15:docId w15:val="{B5C100D8-EC8E-4791-A158-968A695C3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de-AT" w:eastAsia="de-A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421B3"/>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basedOn w:val="Absatz-Standardschriftart"/>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basedOn w:val="Absatz-Standardschriftart"/>
    <w:link w:val="berschrift2"/>
    <w:rsid w:val="00A421B3"/>
    <w:rPr>
      <w:rFonts w:ascii="Arial" w:eastAsia="PMingLiU" w:hAnsi="Arial" w:cs="Arial"/>
      <w:b/>
      <w:bCs/>
      <w:iCs/>
      <w:color w:val="000000"/>
      <w:sz w:val="24"/>
      <w:szCs w:val="28"/>
      <w:lang w:val="en-US" w:eastAsia="zh-TW" w:bidi="ar-SA"/>
    </w:rPr>
  </w:style>
  <w:style w:type="character" w:styleId="Fett">
    <w:name w:val="Strong"/>
    <w:basedOn w:val="Absatz-Standardschriftart"/>
    <w:qFormat/>
    <w:rsid w:val="00ED036C"/>
    <w:rPr>
      <w:b/>
      <w:bCs/>
    </w:rPr>
  </w:style>
  <w:style w:type="paragraph" w:styleId="Sprechblasentext">
    <w:name w:val="Balloon Text"/>
    <w:basedOn w:val="Standard"/>
    <w:link w:val="SprechblasentextZchn"/>
    <w:uiPriority w:val="99"/>
    <w:semiHidden/>
    <w:unhideWhenUsed/>
    <w:rsid w:val="00815C45"/>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15C45"/>
    <w:rPr>
      <w:rFonts w:ascii="Tahoma" w:hAnsi="Tahoma" w:cs="Tahoma"/>
      <w:sz w:val="16"/>
      <w:szCs w:val="16"/>
      <w:lang w:val="en-US" w:eastAsia="zh-TW"/>
    </w:rPr>
  </w:style>
  <w:style w:type="paragraph" w:customStyle="1" w:styleId="Default">
    <w:name w:val="Default"/>
    <w:rsid w:val="00E211B5"/>
    <w:pPr>
      <w:autoSpaceDE w:val="0"/>
      <w:autoSpaceDN w:val="0"/>
      <w:adjustRightInd w:val="0"/>
    </w:pPr>
    <w:rPr>
      <w:rFonts w:ascii="Celeste Offc Pro" w:hAnsi="Celeste Offc Pro" w:cs="Celeste Offc Pro"/>
      <w:color w:val="000000"/>
      <w:sz w:val="24"/>
      <w:szCs w:val="24"/>
      <w:lang w:val="fr-FR" w:eastAsia="fr-FR"/>
    </w:rPr>
  </w:style>
  <w:style w:type="character" w:styleId="Hyperlink">
    <w:name w:val="Hyperlink"/>
    <w:basedOn w:val="Absatz-Standardschriftart"/>
    <w:uiPriority w:val="99"/>
    <w:unhideWhenUsed/>
    <w:rsid w:val="00E211B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2043607">
      <w:bodyDiv w:val="1"/>
      <w:marLeft w:val="0"/>
      <w:marRight w:val="0"/>
      <w:marTop w:val="0"/>
      <w:marBottom w:val="0"/>
      <w:divBdr>
        <w:top w:val="none" w:sz="0" w:space="0" w:color="auto"/>
        <w:left w:val="none" w:sz="0" w:space="0" w:color="auto"/>
        <w:bottom w:val="none" w:sz="0" w:space="0" w:color="auto"/>
        <w:right w:val="none" w:sz="0" w:space="0" w:color="auto"/>
      </w:divBdr>
    </w:div>
    <w:div w:id="1467166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6.jpeg"/><Relationship Id="rId18" Type="http://schemas.openxmlformats.org/officeDocument/2006/relationships/hyperlink" Target="mailto:rke@a1kommunikation.de" TargetMode="External"/><Relationship Id="rId26" Type="http://schemas.openxmlformats.org/officeDocument/2006/relationships/customXml" Target="../customXml/item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image" Target="media/image5.jpeg"/><Relationship Id="rId17" Type="http://schemas.openxmlformats.org/officeDocument/2006/relationships/hyperlink" Target="mailto:sagherian.angelique@fronius.com" TargetMode="External"/><Relationship Id="rId25" Type="http://schemas.openxmlformats.org/officeDocument/2006/relationships/customXml" Target="../customXml/item4.xml"/><Relationship Id="rId2" Type="http://schemas.openxmlformats.org/officeDocument/2006/relationships/styles" Target="styles.xml"/><Relationship Id="rId16" Type="http://schemas.openxmlformats.org/officeDocument/2006/relationships/hyperlink" Target="mailto:schartner.andrea@fronius.co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customXml" Target="../customXml/item2.xml"/><Relationship Id="rId10" Type="http://schemas.openxmlformats.org/officeDocument/2006/relationships/header" Target="header3.xml"/><Relationship Id="rId19" Type="http://schemas.openxmlformats.org/officeDocument/2006/relationships/hyperlink" Target="mailto:cancellation@fronius.co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7.jpeg"/><Relationship Id="rId22" Type="http://schemas.openxmlformats.org/officeDocument/2006/relationships/customXml" Target="../customXml/item1.xml"/></Relationships>
</file>

<file path=word/_rels/header1.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_rels/header3.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TITEL</title_TI_DE>
    <title_TI_NO xmlns="dc0c2c3d-e9fc-4a0d-820b-87ab82e65f20">TITEL</title_TI_NO>
    <Documenttype_PT xmlns="dc0c2c3d-e9fc-4a0d-820b-87ab82e65f20">Comunicado à imprensa</Documenttype_PT>
    <Documenttype_RU xmlns="dc0c2c3d-e9fc-4a0d-820b-87ab82e65f20">Пресс-релиз</Documenttype_RU>
    <title_TI_TR xmlns="dc0c2c3d-e9fc-4a0d-820b-87ab82e65f20">TITEL</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TITEL</title_TI_TH>
    <Licence_x0020_information xmlns="dc0c2c3d-e9fc-4a0d-820b-87ab82e65f20">(c) Fronius International</Licence_x0020_information>
    <title_TI_EA xmlns="dc0c2c3d-e9fc-4a0d-820b-87ab82e65f20">TITEL</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TITEL</title_TI_DA>
    <Documenttype_TR xmlns="dc0c2c3d-e9fc-4a0d-820b-87ab82e65f20">Basın bülteni</Documenttype_TR>
    <title_TI_PL xmlns="dc0c2c3d-e9fc-4a0d-820b-87ab82e65f20">TITEL</title_TI_PL>
    <Documenttype_TH xmlns="dc0c2c3d-e9fc-4a0d-820b-87ab82e65f20">ข่าวประชาสัมพันธ์</Documenttype_TH>
    <title_TI_EL xmlns="dc0c2c3d-e9fc-4a0d-820b-87ab82e65f20">TITEL</title_TI_EL>
    <Documenttype_EA xmlns="dc0c2c3d-e9fc-4a0d-820b-87ab82e65f20">Press Release</Documenttype_EA>
    <Web_x0020_Display_x0020_Title_x0020_ET xmlns="dc0c2c3d-e9fc-4a0d-820b-87ab82e65f20">TITEL</Web_x0020_Display_x0020_Title_x0020_ET>
    <Resolution xmlns="dc0c2c3d-e9fc-4a0d-820b-87ab82e65f20" xsi:nil="true"/>
    <Division xmlns="dc0c2c3d-e9fc-4a0d-820b-87ab82e65f20">Solar Energy</Division>
    <Permission xmlns="dc0c2c3d-e9fc-4a0d-820b-87ab82e65f20">Public</Permission>
    <Documenttype_JA xmlns="dc0c2c3d-e9fc-4a0d-820b-87ab82e65f20">ニュースリリース</Documenttype_JA>
    <Colour_x0020_space xmlns="dc0c2c3d-e9fc-4a0d-820b-87ab82e65f20" xsi:nil="true"/>
    <title_TI_CS xmlns="dc0c2c3d-e9fc-4a0d-820b-87ab82e65f20">TITEL</title_TI_CS>
    <title_TI_AR xmlns="dc0c2c3d-e9fc-4a0d-820b-87ab82e65f20">TITEL</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TITEL</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TITEL</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 xsi:nil="true"/>
    <title_TI_NL xmlns="dc0c2c3d-e9fc-4a0d-820b-87ab82e65f20">TITEL</title_TI_NL>
    <contentservId xmlns="c4543867-fb67-4424-a255-4d54d75e50e3">C-117891</contentservId>
    <title_TI_IT xmlns="dc0c2c3d-e9fc-4a0d-820b-87ab82e65f20">TITEL</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TITEL</title_TI_UA>
    <title_TI_JP xmlns="dc0c2c3d-e9fc-4a0d-820b-87ab82e65f20">TITEL</title_TI_JP>
    <Documenttype_NL xmlns="dc0c2c3d-e9fc-4a0d-820b-87ab82e65f20">Persbericht</Documenttype_NL>
    <title_TI_RO xmlns="dc0c2c3d-e9fc-4a0d-820b-87ab82e65f20">TITEL</title_TI_RO>
    <Documenttype_NB xmlns="c4543867-fb67-4424-a255-4d54d75e50e3">Presseinformasjon</Documenttype_NB>
    <title_ti_nb xmlns="dc0c2c3d-e9fc-4a0d-820b-87ab82e65f20" xsi:nil="true"/>
    <title_TI_ES xmlns="dc0c2c3d-e9fc-4a0d-820b-87ab82e65f20">TITEL</title_TI_ES>
    <title_TI_JA xmlns="dc0c2c3d-e9fc-4a0d-820b-87ab82e65f20">TITEL</title_TI_JA>
    <Documenttype_IT xmlns="dc0c2c3d-e9fc-4a0d-820b-87ab82e65f20">Comunicato stampa</Documenttype_IT>
    <Documenttype_ZH xmlns="dc0c2c3d-e9fc-4a0d-820b-87ab82e65f20">Press Release</Documenttype_ZH>
    <TaxCatchAll xmlns="92f60987-cbcc-4245-baaf-239af3bfd6e8">
      <Value>1</Value>
      <Value>261</Value>
    </TaxCatchAll>
    <AGB xmlns="dc0c2c3d-e9fc-4a0d-820b-87ab82e65f20">false</AGB>
    <title_TI_EN xmlns="dc0c2c3d-e9fc-4a0d-820b-87ab82e65f20">TITEL</title_TI_EN>
    <MRMKeyWords xmlns="dc0c2c3d-e9fc-4a0d-820b-87ab82e65f20">#Presse#Presseaussendung#Produkt#Tauro#Solhub#Messe#Wattpilot#Veranstaltungen#press#press release#product#Taurus#fair#events#presse#presseaussendung#pressrelease#produkt#tauro#solhub#wattpilot#</MRMKeyWords>
    <title_ti_zh xmlns="dc0c2c3d-e9fc-4a0d-820b-87ab82e65f20">TITEL</title_ti_zh>
    <MRMID xmlns="dc0c2c3d-e9fc-4a0d-820b-87ab82e65f20">M-180005</MRMID>
    <Documenttype_UK xmlns="c4543867-fb67-4424-a255-4d54d75e50e3">Прес-релізи</Documenttype_UK>
    <title_TI_SK xmlns="dc0c2c3d-e9fc-4a0d-820b-87ab82e65f20">TITEL</title_TI_SK>
    <Documenttype_UA xmlns="dc0c2c3d-e9fc-4a0d-820b-87ab82e65f20">Прес-релізи</Documenttype_UA>
    <title_TI_HU xmlns="dc0c2c3d-e9fc-4a0d-820b-87ab82e65f20">TITEL</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TITEL</title_TI_PT>
    <title_ti_fi xmlns="dc0c2c3d-e9fc-4a0d-820b-87ab82e65f20">TITEL</title_ti_fi>
    <Country xmlns="dc0c2c3d-e9fc-4a0d-820b-87ab82e65f20">
      <Value>54</Value>
      <Value>55</Value>
      <Value>56</Value>
      <Value>57</Value>
      <Value>58</Value>
      <Value>59</Value>
      <Value>60</Value>
      <Value>61</Value>
      <Value>62</Value>
      <Value>63</Value>
      <Value>64</Value>
      <Value>65</Value>
      <Value>66</Value>
      <Value>6</Value>
      <Value>5</Value>
      <Value>67</Value>
      <Value>68</Value>
      <Value>69</Value>
      <Value>70</Value>
      <Value>71</Value>
      <Value>72</Value>
      <Value>7</Value>
      <Value>73</Value>
      <Value>74</Value>
      <Value>75</Value>
      <Value>76</Value>
      <Value>77</Value>
      <Value>78</Value>
      <Value>79</Value>
      <Value>80</Value>
      <Value>81</Value>
      <Value>8</Value>
      <Value>82</Value>
      <Value>83</Value>
      <Value>9</Value>
      <Value>84</Value>
      <Value>85</Value>
      <Value>86</Value>
      <Value>87</Value>
      <Value>10</Value>
      <Value>88</Value>
      <Value>89</Value>
      <Value>90</Value>
      <Value>91</Value>
      <Value>92</Value>
      <Value>93</Value>
      <Value>94</Value>
      <Value>11</Value>
      <Value>95</Value>
      <Value>96</Value>
      <Value>97</Value>
      <Value>98</Value>
      <Value>99</Value>
      <Value>100</Value>
      <Value>101</Value>
      <Value>102</Value>
      <Value>12</Value>
      <Value>103</Value>
      <Value>104</Value>
      <Value>105</Value>
      <Value>13</Value>
      <Value>15</Value>
      <Value>106</Value>
      <Value>107</Value>
      <Value>108</Value>
      <Value>109</Value>
      <Value>110</Value>
      <Value>111</Value>
      <Value>112</Value>
      <Value>113</Value>
      <Value>51</Value>
      <Value>114</Value>
      <Value>115</Value>
      <Value>116</Value>
      <Value>117</Value>
      <Value>16</Value>
      <Value>17</Value>
      <Value>118</Value>
      <Value>119</Value>
      <Value>120</Value>
      <Value>121</Value>
      <Value>122</Value>
      <Value>18</Value>
      <Value>123</Value>
      <Value>124</Value>
      <Value>19</Value>
      <Value>125</Value>
      <Value>126</Value>
      <Value>127</Value>
      <Value>128</Value>
      <Value>129</Value>
      <Value>130</Value>
      <Value>131</Value>
      <Value>132</Value>
      <Value>133</Value>
      <Value>134</Value>
      <Value>135</Value>
      <Value>136</Value>
      <Value>137</Value>
      <Value>20</Value>
      <Value>138</Value>
      <Value>21</Value>
      <Value>139</Value>
      <Value>140</Value>
      <Value>141</Value>
      <Value>23</Value>
      <Value>142</Value>
      <Value>24</Value>
      <Value>22</Value>
      <Value>143</Value>
      <Value>144</Value>
      <Value>25</Value>
      <Value>145</Value>
      <Value>146</Value>
      <Value>147</Value>
      <Value>148</Value>
      <Value>149</Value>
      <Value>150</Value>
      <Value>151</Value>
      <Value>152</Value>
      <Value>153</Value>
      <Value>154</Value>
      <Value>155</Value>
      <Value>156</Value>
      <Value>157</Value>
      <Value>158</Value>
      <Value>27</Value>
      <Value>159</Value>
      <Value>160</Value>
      <Value>161</Value>
      <Value>162</Value>
      <Value>163</Value>
      <Value>164</Value>
      <Value>166</Value>
      <Value>167</Value>
      <Value>168</Value>
      <Value>169</Value>
      <Value>170</Value>
      <Value>171</Value>
      <Value>172</Value>
      <Value>173</Value>
      <Value>28</Value>
      <Value>174</Value>
      <Value>175</Value>
      <Value>176</Value>
      <Value>177</Value>
      <Value>178</Value>
      <Value>179</Value>
      <Value>180</Value>
      <Value>181</Value>
      <Value>182</Value>
      <Value>183</Value>
      <Value>184</Value>
      <Value>185</Value>
      <Value>29</Value>
      <Value>50</Value>
      <Value>186</Value>
      <Value>187</Value>
      <Value>188</Value>
      <Value>189</Value>
      <Value>190</Value>
      <Value>191</Value>
      <Value>192</Value>
      <Value>30</Value>
      <Value>195</Value>
      <Value>196</Value>
      <Value>47</Value>
      <Value>197</Value>
      <Value>198</Value>
      <Value>199</Value>
      <Value>200</Value>
      <Value>201</Value>
      <Value>202</Value>
      <Value>203</Value>
      <Value>204</Value>
      <Value>205</Value>
      <Value>31</Value>
      <Value>32</Value>
      <Value>206</Value>
      <Value>207</Value>
      <Value>208</Value>
      <Value>33</Value>
      <Value>34</Value>
      <Value>209</Value>
      <Value>210</Value>
      <Value>211</Value>
      <Value>212</Value>
      <Value>213</Value>
      <Value>214</Value>
      <Value>215</Value>
      <Value>216</Value>
      <Value>217</Value>
      <Value>218</Value>
      <Value>219</Value>
      <Value>35</Value>
      <Value>220</Value>
      <Value>221</Value>
      <Value>222</Value>
      <Value>36</Value>
      <Value>37</Value>
      <Value>223</Value>
      <Value>224</Value>
      <Value>53</Value>
      <Value>225</Value>
      <Value>26</Value>
      <Value>38</Value>
      <Value>226</Value>
      <Value>227</Value>
      <Value>228</Value>
      <Value>229</Value>
      <Value>230</Value>
      <Value>231</Value>
      <Value>232</Value>
      <Value>39</Value>
      <Value>40</Value>
      <Value>233</Value>
      <Value>234</Value>
      <Value>235</Value>
      <Value>236</Value>
      <Value>237</Value>
      <Value>41</Value>
      <Value>238</Value>
      <Value>239</Value>
      <Value>240</Value>
      <Value>241</Value>
      <Value>242</Value>
      <Value>243</Value>
      <Value>42</Value>
      <Value>244</Value>
      <Value>245</Value>
      <Value>246</Value>
      <Value>247</Value>
      <Value>43</Value>
      <Value>248</Value>
      <Value>44</Value>
      <Value>249</Value>
      <Value>250</Value>
      <Value>46</Value>
      <Value>251</Value>
      <Value>252</Value>
      <Value>253</Value>
      <Value>254</Value>
      <Value>255</Value>
      <Value>256</Value>
      <Value>257</Value>
      <Value>258</Value>
      <Value>259</Value>
      <Value>260</Value>
    </Country>
    <fro_spid xmlns="dc0c2c3d-e9fc-4a0d-820b-87ab82e65f20">8584;SE</fro_spid>
    <title_TI_RU xmlns="dc0c2c3d-e9fc-4a0d-820b-87ab82e65f20">TITEL</title_TI_RU>
  </documentManagement>
</p:properties>
</file>

<file path=customXml/itemProps1.xml><?xml version="1.0" encoding="utf-8"?>
<ds:datastoreItem xmlns:ds="http://schemas.openxmlformats.org/officeDocument/2006/customXml" ds:itemID="{F093136D-1815-40A9-8214-69249930E4D9}"/>
</file>

<file path=customXml/itemProps2.xml><?xml version="1.0" encoding="utf-8"?>
<ds:datastoreItem xmlns:ds="http://schemas.openxmlformats.org/officeDocument/2006/customXml" ds:itemID="{0C7A0D66-48F3-4E4A-9C41-E5FEFC6575DD}"/>
</file>

<file path=customXml/itemProps3.xml><?xml version="1.0" encoding="utf-8"?>
<ds:datastoreItem xmlns:ds="http://schemas.openxmlformats.org/officeDocument/2006/customXml" ds:itemID="{7E13ECBC-7F07-4267-93CA-DE156BEFFFFF}"/>
</file>

<file path=customXml/itemProps4.xml><?xml version="1.0" encoding="utf-8"?>
<ds:datastoreItem xmlns:ds="http://schemas.openxmlformats.org/officeDocument/2006/customXml" ds:itemID="{C6F25378-81B9-4BB4-9C9F-4B0B0243E421}"/>
</file>

<file path=customXml/itemProps5.xml><?xml version="1.0" encoding="utf-8"?>
<ds:datastoreItem xmlns:ds="http://schemas.openxmlformats.org/officeDocument/2006/customXml" ds:itemID="{9A090D4D-0187-425D-ABE4-586BA6F88342}"/>
</file>

<file path=docProps/app.xml><?xml version="1.0" encoding="utf-8"?>
<Properties xmlns="http://schemas.openxmlformats.org/officeDocument/2006/extended-properties" xmlns:vt="http://schemas.openxmlformats.org/officeDocument/2006/docPropsVTypes">
  <Template>Normal.dotm</Template>
  <TotalTime>0</TotalTime>
  <Pages>3</Pages>
  <Words>1076</Words>
  <Characters>6331</Characters>
  <Application>Microsoft Office Word</Application>
  <DocSecurity>0</DocSecurity>
  <Lines>52</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Fronius International</Company>
  <LinksUpToDate>false</LinksUpToDate>
  <CharactersWithSpaces>7393</CharactersWithSpaces>
  <SharedDoc>false</SharedDoc>
  <HLinks>
    <vt:vector size="42" baseType="variant">
      <vt:variant>
        <vt:i4>1572919</vt:i4>
      </vt:variant>
      <vt:variant>
        <vt:i4>4748</vt:i4>
      </vt:variant>
      <vt:variant>
        <vt:i4>1025</vt:i4>
      </vt:variant>
      <vt:variant>
        <vt:i4>1</vt:i4>
      </vt:variant>
      <vt:variant>
        <vt:lpwstr>Assembly_Fronius_IG_Plus</vt:lpwstr>
      </vt:variant>
      <vt:variant>
        <vt:lpwstr/>
      </vt:variant>
      <vt:variant>
        <vt:i4>5111829</vt:i4>
      </vt:variant>
      <vt:variant>
        <vt:i4>4998</vt:i4>
      </vt:variant>
      <vt:variant>
        <vt:i4>1026</vt:i4>
      </vt:variant>
      <vt:variant>
        <vt:i4>1</vt:i4>
      </vt:variant>
      <vt:variant>
        <vt:lpwstr>PowerStagePCB_Fronius_IG_Plus</vt:lpwstr>
      </vt:variant>
      <vt:variant>
        <vt:lpwstr/>
      </vt:variant>
      <vt:variant>
        <vt:i4>4391139</vt:i4>
      </vt:variant>
      <vt:variant>
        <vt:i4>-1</vt:i4>
      </vt:variant>
      <vt:variant>
        <vt:i4>2050</vt:i4>
      </vt:variant>
      <vt:variant>
        <vt:i4>1</vt:i4>
      </vt:variant>
      <vt:variant>
        <vt:lpwstr>EN_HG_weiß</vt:lpwstr>
      </vt:variant>
      <vt:variant>
        <vt:lpwstr/>
      </vt:variant>
      <vt:variant>
        <vt:i4>4391139</vt:i4>
      </vt:variant>
      <vt:variant>
        <vt:i4>-1</vt:i4>
      </vt:variant>
      <vt:variant>
        <vt:i4>2051</vt:i4>
      </vt:variant>
      <vt:variant>
        <vt:i4>1</vt:i4>
      </vt:variant>
      <vt:variant>
        <vt:lpwstr>EN_HG_weiß</vt:lpwstr>
      </vt:variant>
      <vt:variant>
        <vt:lpwstr/>
      </vt:variant>
      <vt:variant>
        <vt:i4>4194559</vt:i4>
      </vt:variant>
      <vt:variant>
        <vt:i4>-1</vt:i4>
      </vt:variant>
      <vt:variant>
        <vt:i4>2053</vt:i4>
      </vt:variant>
      <vt:variant>
        <vt:i4>1</vt:i4>
      </vt:variant>
      <vt:variant>
        <vt:lpwstr>FR_HG_weiß</vt:lpwstr>
      </vt:variant>
      <vt:variant>
        <vt:lpwstr/>
      </vt:variant>
      <vt:variant>
        <vt:i4>4194559</vt:i4>
      </vt:variant>
      <vt:variant>
        <vt:i4>-1</vt:i4>
      </vt:variant>
      <vt:variant>
        <vt:i4>2054</vt:i4>
      </vt:variant>
      <vt:variant>
        <vt:i4>1</vt:i4>
      </vt:variant>
      <vt:variant>
        <vt:lpwstr>FR_HG_weiß</vt:lpwstr>
      </vt:variant>
      <vt:variant>
        <vt:lpwstr/>
      </vt:variant>
      <vt:variant>
        <vt:i4>4194559</vt:i4>
      </vt:variant>
      <vt:variant>
        <vt:i4>-1</vt:i4>
      </vt:variant>
      <vt:variant>
        <vt:i4>2055</vt:i4>
      </vt:variant>
      <vt:variant>
        <vt:i4>1</vt:i4>
      </vt:variant>
      <vt:variant>
        <vt:lpwstr>FR_HG_weiß</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SE_PR_Fronius_presents_real_sustainability_FR</dc:title>
  <dc:creator>Petscher Daniela</dc:creator>
  <cp:lastModifiedBy>Majetic Kristina</cp:lastModifiedBy>
  <cp:revision>7</cp:revision>
  <cp:lastPrinted>2009-04-22T19:24:00Z</cp:lastPrinted>
  <dcterms:created xsi:type="dcterms:W3CDTF">2022-02-23T07:04:00Z</dcterms:created>
  <dcterms:modified xsi:type="dcterms:W3CDTF">2022-03-02T06:32:00Z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b169c5bde7e4bcfadda4df6a11dcfbc">
    <vt:lpwstr>DE|676160ea-61f7-4cef-8b4c-1724dec2206e</vt:lpwstr>
  </property>
  <property fmtid="{D5CDD505-2E9C-101B-9397-08002B2CF9AE}" pid="3" name="ContentTypeId">
    <vt:lpwstr>0x010100D81D3A5E066A7C4C894BF34B3C71E9830078818E860836564580539BE5C2186B8E</vt:lpwstr>
  </property>
  <property fmtid="{D5CDD505-2E9C-101B-9397-08002B2CF9AE}" pid="4" name="Service Levels TIM-RS">
    <vt:lpwstr/>
  </property>
  <property fmtid="{D5CDD505-2E9C-101B-9397-08002B2CF9AE}" pid="5" name="Products">
    <vt:lpwstr/>
  </property>
  <property fmtid="{D5CDD505-2E9C-101B-9397-08002B2CF9AE}" pid="6" name="Language">
    <vt:lpwstr>261;##FR|a2603a05-6eff-4a5e-8133-294bf1436696</vt:lpwstr>
  </property>
  <property fmtid="{D5CDD505-2E9C-101B-9397-08002B2CF9AE}" pid="7" name="FroConDoc_language">
    <vt:lpwstr>1;#DE|676160ea-61f7-4cef-8b4c-1724dec2206e</vt:lpwstr>
  </property>
</Properties>
</file>