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0056AF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0056AF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0056AF" w:rsidRDefault="00ED5549" w:rsidP="00604BFB">
      <w:pPr>
        <w:pStyle w:val="berschrift1"/>
        <w:jc w:val="both"/>
      </w:pPr>
      <w:r w:rsidRPr="000056AF">
        <w:t>Sajtóinformáció</w:t>
      </w:r>
    </w:p>
    <w:p w14:paraId="07CB8F03" w14:textId="06F6FC04" w:rsidR="00ED5549" w:rsidRPr="000056AF" w:rsidRDefault="0051114E" w:rsidP="00604BFB">
      <w:pPr>
        <w:jc w:val="both"/>
      </w:pPr>
      <w:r w:rsidRPr="000056AF">
        <w:rPr>
          <w:sz w:val="20"/>
        </w:rPr>
        <w:t>Solar Energy</w:t>
      </w:r>
    </w:p>
    <w:p w14:paraId="3EF5C6DD" w14:textId="6608F6CF" w:rsidR="00ED5549" w:rsidRPr="000056AF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0056AF" w:rsidRDefault="00E83DD7" w:rsidP="00604BFB">
      <w:pPr>
        <w:jc w:val="both"/>
        <w:rPr>
          <w:sz w:val="20"/>
          <w:szCs w:val="20"/>
        </w:rPr>
      </w:pPr>
    </w:p>
    <w:p w14:paraId="4F8F137E" w14:textId="7A552F0F" w:rsidR="006D6430" w:rsidRPr="000056AF" w:rsidRDefault="005D4BAD" w:rsidP="00604BFB">
      <w:pPr>
        <w:pStyle w:val="HeadlineGreen"/>
        <w:jc w:val="both"/>
        <w:rPr>
          <w:color w:val="auto"/>
          <w:sz w:val="22"/>
          <w:szCs w:val="20"/>
        </w:rPr>
      </w:pPr>
      <w:r w:rsidRPr="000056AF">
        <w:rPr>
          <w:color w:val="auto"/>
          <w:sz w:val="22"/>
        </w:rPr>
        <w:t>Energiatárolási vizsgálat 2023</w:t>
      </w:r>
    </w:p>
    <w:p w14:paraId="726FD8A5" w14:textId="11AD25F9" w:rsidR="002D7A44" w:rsidRPr="000056AF" w:rsidRDefault="00D41F94" w:rsidP="00604BFB">
      <w:pPr>
        <w:pStyle w:val="berschrift2"/>
        <w:jc w:val="both"/>
        <w:rPr>
          <w:color w:val="auto"/>
          <w:sz w:val="32"/>
          <w:szCs w:val="28"/>
        </w:rPr>
      </w:pPr>
      <w:r w:rsidRPr="000056AF">
        <w:rPr>
          <w:color w:val="auto"/>
          <w:sz w:val="32"/>
        </w:rPr>
        <w:t>Ismét kiemelkedő helyezések a Fronius számára</w:t>
      </w:r>
    </w:p>
    <w:p w14:paraId="2CC4F935" w14:textId="77777777" w:rsidR="00ED5549" w:rsidRPr="000056AF" w:rsidRDefault="00ED5549" w:rsidP="00604BFB">
      <w:pPr>
        <w:jc w:val="both"/>
        <w:rPr>
          <w:sz w:val="20"/>
          <w:szCs w:val="20"/>
        </w:rPr>
      </w:pPr>
    </w:p>
    <w:p w14:paraId="47D72435" w14:textId="2FC56101" w:rsidR="001668E3" w:rsidRPr="000056AF" w:rsidRDefault="00ED5549" w:rsidP="00DB4CF3">
      <w:pPr>
        <w:jc w:val="both"/>
        <w:rPr>
          <w:sz w:val="24"/>
          <w:szCs w:val="24"/>
        </w:rPr>
      </w:pPr>
      <w:r w:rsidRPr="000056AF">
        <w:rPr>
          <w:sz w:val="24"/>
        </w:rPr>
        <w:t xml:space="preserve">(Wels, </w:t>
      </w:r>
      <w:r w:rsidR="006943A8">
        <w:rPr>
          <w:sz w:val="24"/>
        </w:rPr>
        <w:t xml:space="preserve">07.03.2023) </w:t>
      </w:r>
      <w:r w:rsidRPr="000056AF">
        <w:rPr>
          <w:sz w:val="24"/>
        </w:rPr>
        <w:t>A Fronius ismét kiemelkedő helyezést ért el a Berlini Műszaki- és Gazdaságtudományi Egyetem (HTW) által évente megrendezett energiatárolási vizsgálaton, amelyet a magas rendszerhatásfoknak köszönhet. A Fronius Primo GEN24 6.0 Plus az 5 kW-os referenciaesetben, a Fronius Symo GEN24 10.0 Plus a 10 kW-os referenciaesetben kapott díjat. A Fronius emellett a két gyártó egyike volt, amely mindkét termékével újra elérte az 'A' energiahatékonysági osztályt.</w:t>
      </w:r>
    </w:p>
    <w:p w14:paraId="2394DF3F" w14:textId="77777777" w:rsidR="003E6855" w:rsidRPr="000056AF" w:rsidRDefault="003E6855" w:rsidP="00604BFB">
      <w:pPr>
        <w:jc w:val="both"/>
        <w:rPr>
          <w:sz w:val="20"/>
          <w:szCs w:val="20"/>
        </w:rPr>
      </w:pPr>
    </w:p>
    <w:p w14:paraId="7CA4E74B" w14:textId="76602899" w:rsidR="00653250" w:rsidRPr="000056AF" w:rsidRDefault="00D87B52" w:rsidP="00D87B52">
      <w:pPr>
        <w:jc w:val="both"/>
        <w:rPr>
          <w:sz w:val="20"/>
          <w:szCs w:val="20"/>
        </w:rPr>
      </w:pPr>
      <w:r w:rsidRPr="000056AF">
        <w:rPr>
          <w:sz w:val="20"/>
        </w:rPr>
        <w:t xml:space="preserve">A HTW Berlin által végzett energiatárolási vizsgálat egy olyan tanulmány, amelynek keretében független intézetek évente elvégzik a háztartások napelemes tárolórendszereinek iparági szintű összehasonlítását. Idén 11 gyártó 18, a rendszer teljesítménymutatója (SPI) alapján értékelt energiatároló rendszere mérkőzött meg egymással. A telepítők és a végfelhasználók számára ez a független értékelés hasznos támpontot nyújt nagy energiahatékonyságú tárolási megoldások kereséséhez. Az eredmények pedig jól láthatók: a rendszer magas hatásfoka kisebb energiaveszteséget jelent, ami viszont magasabb hozamokat, ezáltal gyorsabb megtérülést eredményez. </w:t>
      </w:r>
    </w:p>
    <w:p w14:paraId="74676A41" w14:textId="745DF602" w:rsidR="00653250" w:rsidRPr="000056AF" w:rsidRDefault="00653250" w:rsidP="00653250">
      <w:pPr>
        <w:jc w:val="both"/>
        <w:rPr>
          <w:sz w:val="20"/>
          <w:szCs w:val="20"/>
        </w:rPr>
      </w:pPr>
      <w:r w:rsidRPr="000056AF">
        <w:rPr>
          <w:i/>
          <w:sz w:val="20"/>
        </w:rPr>
        <w:t xml:space="preserve">„Napfényt viszünk ügyfeleink életébe. Ezt ismét bebizonyíthattuk az energiatárolási ellenőrzése során. A Fronius GEN24 Plus hibrid inverterek tökéletesen megvalósítják a 24 óra napsütésről szóló elképzelésünket. A leghatékonyabban hozzák a napenergiát a nappalból az éjszakába, optimálisan kihasználva a rendelkezésre álló erőforrásokat. Ez elengedhetetlen a valódi fenntarthatóság biztosításához. Az eredmény az életciklus analízissel kapcsolatos következetes munkánk végeredménye” </w:t>
      </w:r>
      <w:r w:rsidRPr="000056AF">
        <w:rPr>
          <w:sz w:val="20"/>
        </w:rPr>
        <w:t>– mondja Martin Hackl, a Fronius International GmbH Solar Energy üzletágának globális igazgatója.</w:t>
      </w:r>
    </w:p>
    <w:p w14:paraId="3E643806" w14:textId="4254883F" w:rsidR="00653250" w:rsidRPr="000056AF" w:rsidRDefault="00924D89" w:rsidP="00653250">
      <w:pPr>
        <w:pStyle w:val="berschrift4"/>
      </w:pPr>
      <w:r w:rsidRPr="000056AF">
        <w:t>Tovább javított eredmények</w:t>
      </w:r>
    </w:p>
    <w:p w14:paraId="25C61FAA" w14:textId="136E887B" w:rsidR="00653250" w:rsidRPr="000056AF" w:rsidRDefault="000F3AB0" w:rsidP="00653250">
      <w:pPr>
        <w:jc w:val="both"/>
        <w:rPr>
          <w:sz w:val="20"/>
          <w:szCs w:val="20"/>
        </w:rPr>
      </w:pPr>
      <w:r w:rsidRPr="000056AF">
        <w:rPr>
          <w:sz w:val="20"/>
        </w:rPr>
        <w:t>Az 5 kW-os referenciaesetben a Primo GEN24 6.0 Plus a BYD Battery-Box Premium HVS 7.7 készülékkel együtt 92,6 százalékos SPI mutatót ért el. A 10 kW-os referenciaesetben a Symo GEN24 10.0 Plus a BYD Battery-Box Premium HVS 10.2 készülékkel együtt 95,4 százalékos SPI mutatót ért el. „</w:t>
      </w:r>
      <w:r w:rsidRPr="000056AF">
        <w:rPr>
          <w:i/>
          <w:sz w:val="20"/>
        </w:rPr>
        <w:t>Mindkét esetben még javítottunk is az előző évhez képest”</w:t>
      </w:r>
      <w:r w:rsidRPr="000056AF">
        <w:rPr>
          <w:sz w:val="20"/>
        </w:rPr>
        <w:t xml:space="preserve"> – magyarázta büszkén Susanne Lampl, a Fronius International GmbH termékmenedzsere. </w:t>
      </w:r>
    </w:p>
    <w:p w14:paraId="01354A13" w14:textId="77777777" w:rsidR="00653250" w:rsidRPr="000056AF" w:rsidRDefault="00653250" w:rsidP="00D87B52">
      <w:pPr>
        <w:jc w:val="both"/>
        <w:rPr>
          <w:sz w:val="20"/>
          <w:szCs w:val="20"/>
        </w:rPr>
      </w:pPr>
    </w:p>
    <w:p w14:paraId="317A39D8" w14:textId="1453ACEF" w:rsidR="00D87B52" w:rsidRPr="000056AF" w:rsidRDefault="00D87B52" w:rsidP="00D87B52">
      <w:pPr>
        <w:pStyle w:val="berschrift4"/>
      </w:pPr>
      <w:r w:rsidRPr="000056AF">
        <w:lastRenderedPageBreak/>
        <w:t>A Multi Flow Technology, mint sikertényező</w:t>
      </w:r>
    </w:p>
    <w:p w14:paraId="3909DBED" w14:textId="77777777" w:rsidR="00D87B52" w:rsidRPr="000056AF" w:rsidRDefault="00D87B52" w:rsidP="00D87B52">
      <w:pPr>
        <w:jc w:val="both"/>
        <w:rPr>
          <w:sz w:val="20"/>
          <w:szCs w:val="20"/>
        </w:rPr>
      </w:pPr>
      <w:r w:rsidRPr="000056AF">
        <w:rPr>
          <w:sz w:val="20"/>
        </w:rPr>
        <w:t xml:space="preserve">A siker szempontjából kulcsfontosságú Multi Flow Technology, amely lehetővé teszi az energiaáramlások intelligens kezelését, nemcsak egyidejű energiaáramlásokat teszi lehetővé minden irányban, hanem az akkumulátoros tárolórendszer AC- és DC-csatolását is. Ennek alapja a teljesítményelektronika. Szilícium-karbid alapú teljesítmény-félvezetők alkalmazásával nagyon magas átalakítási hatásfok érhető el még alacsony, néhány száz wattos terhelés mellett is. </w:t>
      </w:r>
    </w:p>
    <w:p w14:paraId="597DB150" w14:textId="77777777" w:rsidR="00EB1D30" w:rsidRPr="000056AF" w:rsidRDefault="00EB1D30" w:rsidP="00D81F9F">
      <w:pPr>
        <w:jc w:val="both"/>
        <w:rPr>
          <w:sz w:val="20"/>
          <w:szCs w:val="20"/>
        </w:rPr>
      </w:pPr>
    </w:p>
    <w:p w14:paraId="4DA7FFF4" w14:textId="4C237BA8" w:rsidR="00952A20" w:rsidRPr="000056AF" w:rsidRDefault="00952A20" w:rsidP="00952A20">
      <w:pPr>
        <w:rPr>
          <w:sz w:val="20"/>
          <w:szCs w:val="20"/>
        </w:rPr>
      </w:pPr>
      <w:r w:rsidRPr="000056AF">
        <w:rPr>
          <w:sz w:val="20"/>
        </w:rPr>
        <w:t xml:space="preserve">Az energiatárolók ellenőrzésével kapcsolatos minden információ megtalálható a következő weboldalon: </w:t>
      </w:r>
      <w:hyperlink r:id="rId7" w:history="1">
        <w:r w:rsidR="006943A8" w:rsidRPr="006943A8">
          <w:rPr>
            <w:rStyle w:val="Hyperlink"/>
            <w:sz w:val="20"/>
            <w:szCs w:val="20"/>
          </w:rPr>
          <w:t>https://solar.htw-berlin.de/studien/stromspeicher-inspektion-2023/</w:t>
        </w:r>
      </w:hyperlink>
    </w:p>
    <w:p w14:paraId="367F5336" w14:textId="77777777" w:rsidR="00952A20" w:rsidRPr="000056AF" w:rsidRDefault="00952A20" w:rsidP="0044171E">
      <w:pPr>
        <w:spacing w:before="40" w:after="40"/>
        <w:jc w:val="both"/>
        <w:rPr>
          <w:sz w:val="20"/>
          <w:szCs w:val="20"/>
          <w:lang w:val="de-DE"/>
        </w:rPr>
      </w:pPr>
    </w:p>
    <w:p w14:paraId="39701604" w14:textId="621615AC" w:rsidR="0044171E" w:rsidRPr="000056AF" w:rsidRDefault="0044171E" w:rsidP="0044171E">
      <w:pPr>
        <w:spacing w:before="40" w:after="40"/>
        <w:jc w:val="both"/>
        <w:rPr>
          <w:sz w:val="20"/>
          <w:szCs w:val="20"/>
        </w:rPr>
      </w:pPr>
      <w:r w:rsidRPr="000056AF">
        <w:rPr>
          <w:sz w:val="20"/>
        </w:rPr>
        <w:t xml:space="preserve">Szószám: </w:t>
      </w:r>
      <w:r w:rsidR="006943A8">
        <w:rPr>
          <w:sz w:val="20"/>
        </w:rPr>
        <w:t>341</w:t>
      </w:r>
    </w:p>
    <w:p w14:paraId="1C097BA3" w14:textId="127F1E49" w:rsidR="0044171E" w:rsidRPr="000056AF" w:rsidRDefault="0044171E" w:rsidP="0044171E">
      <w:pPr>
        <w:spacing w:before="40" w:after="40"/>
        <w:jc w:val="both"/>
        <w:rPr>
          <w:sz w:val="20"/>
          <w:szCs w:val="20"/>
        </w:rPr>
      </w:pPr>
      <w:r w:rsidRPr="000056AF">
        <w:rPr>
          <w:sz w:val="20"/>
        </w:rPr>
        <w:t xml:space="preserve">Karakterszám: </w:t>
      </w:r>
      <w:r w:rsidR="006943A8">
        <w:rPr>
          <w:sz w:val="20"/>
        </w:rPr>
        <w:t>2794</w:t>
      </w:r>
      <w:r w:rsidRPr="000056AF">
        <w:rPr>
          <w:sz w:val="20"/>
        </w:rPr>
        <w:t xml:space="preserve"> (szóközökkel)</w:t>
      </w:r>
    </w:p>
    <w:p w14:paraId="27EFE6A5" w14:textId="77777777" w:rsidR="0044171E" w:rsidRPr="000056AF" w:rsidRDefault="0044171E" w:rsidP="00604BFB">
      <w:pPr>
        <w:jc w:val="both"/>
        <w:rPr>
          <w:sz w:val="20"/>
          <w:szCs w:val="20"/>
        </w:rPr>
      </w:pPr>
    </w:p>
    <w:p w14:paraId="7EC534EB" w14:textId="78A06791" w:rsidR="00B8257D" w:rsidRPr="000056AF" w:rsidRDefault="00B8257D" w:rsidP="00604BFB">
      <w:pPr>
        <w:pStyle w:val="berschrift4"/>
        <w:jc w:val="both"/>
        <w:rPr>
          <w:sz w:val="20"/>
          <w:szCs w:val="20"/>
        </w:rPr>
      </w:pPr>
      <w:r w:rsidRPr="000056AF">
        <w:rPr>
          <w:sz w:val="20"/>
        </w:rPr>
        <w:t>Képanyag áttekintése</w:t>
      </w:r>
    </w:p>
    <w:p w14:paraId="5B350428" w14:textId="02970453" w:rsidR="00952A20" w:rsidRPr="000056AF" w:rsidRDefault="006943A8" w:rsidP="00952A20">
      <w:pPr>
        <w:jc w:val="both"/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62336" behindDoc="1" locked="0" layoutInCell="1" allowOverlap="1" wp14:anchorId="768DA8C9" wp14:editId="3391268B">
            <wp:simplePos x="0" y="0"/>
            <wp:positionH relativeFrom="margin">
              <wp:posOffset>0</wp:posOffset>
            </wp:positionH>
            <wp:positionV relativeFrom="paragraph">
              <wp:posOffset>266700</wp:posOffset>
            </wp:positionV>
            <wp:extent cx="2611959" cy="1841500"/>
            <wp:effectExtent l="0" t="0" r="0" b="6350"/>
            <wp:wrapTight wrapText="bothSides">
              <wp:wrapPolygon edited="0">
                <wp:start x="0" y="0"/>
                <wp:lineTo x="0" y="21451"/>
                <wp:lineTo x="21427" y="21451"/>
                <wp:lineTo x="2142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959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ED536B" w14:textId="77777777" w:rsidR="00952A20" w:rsidRPr="000056AF" w:rsidRDefault="00952A20" w:rsidP="00952A20">
      <w:pPr>
        <w:jc w:val="both"/>
        <w:rPr>
          <w:sz w:val="18"/>
          <w:szCs w:val="18"/>
        </w:rPr>
      </w:pPr>
    </w:p>
    <w:p w14:paraId="7AA5DE06" w14:textId="77777777" w:rsidR="00952A20" w:rsidRPr="000056AF" w:rsidRDefault="00952A20" w:rsidP="00952A20">
      <w:pPr>
        <w:jc w:val="both"/>
        <w:rPr>
          <w:sz w:val="18"/>
          <w:szCs w:val="18"/>
        </w:rPr>
      </w:pPr>
    </w:p>
    <w:p w14:paraId="67A79752" w14:textId="77777777" w:rsidR="00952A20" w:rsidRPr="000056AF" w:rsidRDefault="00952A20" w:rsidP="00952A20">
      <w:pPr>
        <w:jc w:val="both"/>
        <w:rPr>
          <w:sz w:val="18"/>
          <w:szCs w:val="18"/>
        </w:rPr>
      </w:pPr>
    </w:p>
    <w:p w14:paraId="7935025B" w14:textId="77777777" w:rsidR="00952A20" w:rsidRPr="000056AF" w:rsidRDefault="00952A20" w:rsidP="00952A20">
      <w:pPr>
        <w:jc w:val="both"/>
        <w:rPr>
          <w:sz w:val="18"/>
          <w:szCs w:val="18"/>
        </w:rPr>
      </w:pPr>
    </w:p>
    <w:p w14:paraId="34C9512C" w14:textId="77777777" w:rsidR="00952A20" w:rsidRPr="000056AF" w:rsidRDefault="00952A20" w:rsidP="00952A20">
      <w:pPr>
        <w:jc w:val="both"/>
        <w:rPr>
          <w:sz w:val="18"/>
          <w:szCs w:val="18"/>
        </w:rPr>
      </w:pPr>
    </w:p>
    <w:p w14:paraId="5FBB85B8" w14:textId="77777777" w:rsidR="006943A8" w:rsidRDefault="006943A8" w:rsidP="00952A20">
      <w:pPr>
        <w:jc w:val="both"/>
        <w:rPr>
          <w:sz w:val="18"/>
        </w:rPr>
      </w:pPr>
    </w:p>
    <w:p w14:paraId="509DE4FC" w14:textId="77777777" w:rsidR="006943A8" w:rsidRDefault="006943A8" w:rsidP="00952A20">
      <w:pPr>
        <w:jc w:val="both"/>
        <w:rPr>
          <w:sz w:val="18"/>
        </w:rPr>
      </w:pPr>
    </w:p>
    <w:p w14:paraId="24A328A2" w14:textId="31B99037" w:rsidR="00D73688" w:rsidRPr="000056AF" w:rsidRDefault="00952A20" w:rsidP="00952A20">
      <w:pPr>
        <w:jc w:val="both"/>
        <w:rPr>
          <w:sz w:val="18"/>
          <w:szCs w:val="18"/>
        </w:rPr>
      </w:pPr>
      <w:r w:rsidRPr="000056AF">
        <w:rPr>
          <w:sz w:val="18"/>
        </w:rPr>
        <w:t xml:space="preserve">A magas rendszerhatásfok gyorsabb megtérülést eredményez. </w:t>
      </w:r>
    </w:p>
    <w:p w14:paraId="2D0DEB0E" w14:textId="77777777" w:rsidR="006943A8" w:rsidRDefault="006943A8" w:rsidP="00952A20">
      <w:pPr>
        <w:jc w:val="both"/>
        <w:rPr>
          <w:sz w:val="18"/>
          <w:szCs w:val="18"/>
        </w:rPr>
      </w:pPr>
    </w:p>
    <w:p w14:paraId="15C02C1C" w14:textId="2FD8D91D" w:rsidR="00952A20" w:rsidRPr="000056AF" w:rsidRDefault="00952A20" w:rsidP="00952A20">
      <w:pPr>
        <w:jc w:val="both"/>
        <w:rPr>
          <w:sz w:val="18"/>
          <w:szCs w:val="18"/>
        </w:rPr>
      </w:pPr>
      <w:r w:rsidRPr="000056AF">
        <w:rPr>
          <w:noProof/>
        </w:rPr>
        <w:drawing>
          <wp:anchor distT="0" distB="0" distL="114300" distR="114300" simplePos="0" relativeHeight="251659264" behindDoc="1" locked="0" layoutInCell="1" allowOverlap="1" wp14:anchorId="6021D1A2" wp14:editId="0C742AC4">
            <wp:simplePos x="0" y="0"/>
            <wp:positionH relativeFrom="margin">
              <wp:align>left</wp:align>
            </wp:positionH>
            <wp:positionV relativeFrom="paragraph">
              <wp:posOffset>254000</wp:posOffset>
            </wp:positionV>
            <wp:extent cx="2658745" cy="1495425"/>
            <wp:effectExtent l="0" t="0" r="8255" b="0"/>
            <wp:wrapTight wrapText="bothSides">
              <wp:wrapPolygon edited="0">
                <wp:start x="0" y="0"/>
                <wp:lineTo x="0" y="21187"/>
                <wp:lineTo x="21512" y="21187"/>
                <wp:lineTo x="2151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06" cy="14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227D9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310200CC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5DD038F4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7B1E804D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7AE49FF1" w14:textId="77777777" w:rsidR="006943A8" w:rsidRDefault="006943A8" w:rsidP="00952A20">
      <w:pPr>
        <w:jc w:val="both"/>
        <w:rPr>
          <w:sz w:val="16"/>
        </w:rPr>
      </w:pPr>
    </w:p>
    <w:p w14:paraId="1DF1DC95" w14:textId="77777777" w:rsidR="006943A8" w:rsidRDefault="006943A8" w:rsidP="00952A20">
      <w:pPr>
        <w:jc w:val="both"/>
        <w:rPr>
          <w:sz w:val="16"/>
        </w:rPr>
      </w:pPr>
    </w:p>
    <w:p w14:paraId="557E54D5" w14:textId="62A7F3D4" w:rsidR="00952A20" w:rsidRDefault="00952A20" w:rsidP="00952A20">
      <w:pPr>
        <w:jc w:val="both"/>
        <w:rPr>
          <w:sz w:val="16"/>
        </w:rPr>
      </w:pPr>
      <w:r w:rsidRPr="000056AF">
        <w:rPr>
          <w:sz w:val="16"/>
        </w:rPr>
        <w:t>Martin Hackl, a Fronius International GmbH Solar Energy üzletágának globális igazgatója.</w:t>
      </w:r>
    </w:p>
    <w:p w14:paraId="6041F297" w14:textId="77777777" w:rsidR="006943A8" w:rsidRPr="000056AF" w:rsidRDefault="006943A8" w:rsidP="00952A20">
      <w:pPr>
        <w:jc w:val="both"/>
        <w:rPr>
          <w:sz w:val="16"/>
          <w:szCs w:val="16"/>
        </w:rPr>
      </w:pPr>
    </w:p>
    <w:p w14:paraId="6C63BF03" w14:textId="4ABD2697" w:rsidR="00952A20" w:rsidRPr="000056AF" w:rsidRDefault="00952A20" w:rsidP="00952A20">
      <w:pPr>
        <w:jc w:val="both"/>
        <w:rPr>
          <w:sz w:val="20"/>
          <w:szCs w:val="20"/>
        </w:rPr>
      </w:pPr>
      <w:r w:rsidRPr="000056AF">
        <w:rPr>
          <w:noProof/>
          <w:sz w:val="20"/>
        </w:rPr>
        <w:lastRenderedPageBreak/>
        <w:drawing>
          <wp:anchor distT="0" distB="0" distL="114300" distR="114300" simplePos="0" relativeHeight="251660288" behindDoc="1" locked="0" layoutInCell="1" allowOverlap="1" wp14:anchorId="5F995ECB" wp14:editId="1AB009A0">
            <wp:simplePos x="0" y="0"/>
            <wp:positionH relativeFrom="margin">
              <wp:align>left</wp:align>
            </wp:positionH>
            <wp:positionV relativeFrom="paragraph">
              <wp:posOffset>48260</wp:posOffset>
            </wp:positionV>
            <wp:extent cx="2658745" cy="1772920"/>
            <wp:effectExtent l="0" t="0" r="8255" b="0"/>
            <wp:wrapTight wrapText="bothSides">
              <wp:wrapPolygon edited="0">
                <wp:start x="0" y="0"/>
                <wp:lineTo x="0" y="21352"/>
                <wp:lineTo x="21512" y="21352"/>
                <wp:lineTo x="21512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FBF6F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51A03DE0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483C362A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408186E8" w14:textId="77777777" w:rsidR="00952A20" w:rsidRPr="000056AF" w:rsidRDefault="00952A20" w:rsidP="00952A20">
      <w:pPr>
        <w:jc w:val="both"/>
        <w:rPr>
          <w:sz w:val="20"/>
          <w:szCs w:val="20"/>
        </w:rPr>
      </w:pPr>
    </w:p>
    <w:p w14:paraId="23953BF5" w14:textId="77777777" w:rsidR="006943A8" w:rsidRDefault="006943A8" w:rsidP="00952A20">
      <w:pPr>
        <w:jc w:val="both"/>
        <w:rPr>
          <w:sz w:val="16"/>
        </w:rPr>
      </w:pPr>
    </w:p>
    <w:p w14:paraId="74078FAA" w14:textId="77777777" w:rsidR="006943A8" w:rsidRDefault="006943A8" w:rsidP="00952A20">
      <w:pPr>
        <w:jc w:val="both"/>
        <w:rPr>
          <w:sz w:val="16"/>
        </w:rPr>
      </w:pPr>
    </w:p>
    <w:p w14:paraId="0B8C41CF" w14:textId="611F50A3" w:rsidR="00952A20" w:rsidRDefault="00952A20" w:rsidP="00952A20">
      <w:pPr>
        <w:jc w:val="both"/>
        <w:rPr>
          <w:sz w:val="16"/>
        </w:rPr>
      </w:pPr>
      <w:r w:rsidRPr="000056AF">
        <w:rPr>
          <w:sz w:val="16"/>
        </w:rPr>
        <w:t>Susanne Lampl, termékmenedzser, Solar Energy üzletág, Fronius International GmbH.</w:t>
      </w:r>
    </w:p>
    <w:p w14:paraId="09655C01" w14:textId="77777777" w:rsidR="006943A8" w:rsidRPr="000056AF" w:rsidRDefault="006943A8" w:rsidP="00952A20">
      <w:pPr>
        <w:jc w:val="both"/>
        <w:rPr>
          <w:sz w:val="16"/>
          <w:szCs w:val="16"/>
        </w:rPr>
      </w:pPr>
    </w:p>
    <w:p w14:paraId="678B5CFF" w14:textId="25003DBD" w:rsidR="00B8257D" w:rsidRPr="000056AF" w:rsidRDefault="00B25C3B" w:rsidP="00604BFB">
      <w:pPr>
        <w:jc w:val="both"/>
        <w:rPr>
          <w:i/>
          <w:iCs/>
          <w:sz w:val="18"/>
          <w:szCs w:val="18"/>
        </w:rPr>
      </w:pPr>
      <w:r w:rsidRPr="000056AF">
        <w:rPr>
          <w:i/>
          <w:sz w:val="18"/>
        </w:rPr>
        <w:t>Fotók: Fronius International GmbH, ingyenes változat</w:t>
      </w:r>
    </w:p>
    <w:p w14:paraId="0C1181E0" w14:textId="10873D3A" w:rsidR="008C5190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F4489A7" w14:textId="73618C41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04E897C" w14:textId="5FFD14DD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B1652AF" w14:textId="726EB0C1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B7FCA43" w14:textId="107F206B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80B658F" w14:textId="68442418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929A462" w14:textId="6D93FA26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0F066A2" w14:textId="019E452C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FD0672D" w14:textId="6912FA0B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80F7564" w14:textId="24174303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B72A115" w14:textId="679A780C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BFC40E6" w14:textId="0752778C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1C0EDFC" w14:textId="617691E5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CC7E4A0" w14:textId="3B9A7DDB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0DB0916" w14:textId="5DF85241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A786979" w14:textId="187302FA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F45F742" w14:textId="0A2B4891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1529381" w14:textId="37F1A0A5" w:rsidR="006943A8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4BAC992E" w14:textId="77777777" w:rsidR="006943A8" w:rsidRPr="000056AF" w:rsidRDefault="006943A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FF358E3" w14:textId="77777777" w:rsidR="00A134C9" w:rsidRPr="008E61F4" w:rsidRDefault="00A134C9" w:rsidP="00A134C9">
      <w:pPr>
        <w:pStyle w:val="berschrift4"/>
        <w:jc w:val="both"/>
        <w:rPr>
          <w:sz w:val="20"/>
          <w:szCs w:val="20"/>
        </w:rPr>
      </w:pPr>
      <w:r w:rsidRPr="008E61F4">
        <w:rPr>
          <w:sz w:val="20"/>
        </w:rPr>
        <w:t>Solar Energy üzletág</w:t>
      </w:r>
    </w:p>
    <w:p w14:paraId="55A5BFC0" w14:textId="2AE4275D" w:rsidR="00A134C9" w:rsidRPr="008E61F4" w:rsidRDefault="00A134C9" w:rsidP="00A134C9">
      <w:pPr>
        <w:jc w:val="both"/>
        <w:rPr>
          <w:sz w:val="20"/>
          <w:szCs w:val="20"/>
        </w:rPr>
      </w:pPr>
      <w:r w:rsidRPr="008E61F4">
        <w:rPr>
          <w:sz w:val="20"/>
        </w:rPr>
        <w:t xml:space="preserve">Az 1992-ben alapított Fronius Solar Energy üzletág idén ünnepli fennállásának 30. évfordulóját. Az „Energizáld az életed” mottóval olyan innovatív megoldásokat fejlesztünk, amelyek célja a napenergia intelligens és költséghatékony előállítása, tárolása, elosztása és felhasználása. A </w:t>
      </w:r>
      <w:r w:rsidRPr="008E61F4">
        <w:rPr>
          <w:sz w:val="20"/>
        </w:rPr>
        <w:lastRenderedPageBreak/>
        <w:t>Fronius Solar Energy lehetővé teszi a napenergia 24 órás felhasználását, és ezzel úttörő szerepet játszik egy olyan jövő megteremtésében, amelyben érdemes élni, ahol a megújuló energia a világ energiaszükségletének 100 százalékát fedezi. Megoldásainkat fenntartható módon fejlesztjük és gyártjuk Európában – elsősorban Ausztriában. A Fronius Solar Energy jelenleg világszerte 26 leányvállalattal és több mint 2</w:t>
      </w:r>
      <w:r w:rsidR="006943A8">
        <w:rPr>
          <w:sz w:val="20"/>
        </w:rPr>
        <w:t>9</w:t>
      </w:r>
      <w:r w:rsidRPr="008E61F4">
        <w:rPr>
          <w:sz w:val="20"/>
        </w:rPr>
        <w:t> gigawattnyi telepített inverterkapacitással képviselteti magát. A forgalmazásért szakértő telepítési, szerviz- és értékesítési partnerek globális hálózata felel.</w:t>
      </w:r>
    </w:p>
    <w:p w14:paraId="52BA06EF" w14:textId="77777777" w:rsidR="00A134C9" w:rsidRPr="008E61F4" w:rsidRDefault="00A134C9" w:rsidP="00A134C9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0" w:name="_Hlk107480427"/>
      <w:r w:rsidRPr="008E61F4">
        <w:rPr>
          <w:b/>
          <w:sz w:val="20"/>
        </w:rPr>
        <w:t>Mi vagyunk a Fronius.</w:t>
      </w:r>
    </w:p>
    <w:bookmarkEnd w:id="0"/>
    <w:p w14:paraId="45A8E507" w14:textId="4235F641" w:rsidR="00A134C9" w:rsidRPr="008E61F4" w:rsidRDefault="00A134C9" w:rsidP="00A134C9">
      <w:pPr>
        <w:spacing w:after="0" w:line="240" w:lineRule="auto"/>
        <w:jc w:val="both"/>
        <w:rPr>
          <w:sz w:val="20"/>
          <w:szCs w:val="20"/>
        </w:rPr>
      </w:pPr>
      <w:r w:rsidRPr="008E61F4">
        <w:rPr>
          <w:sz w:val="20"/>
        </w:rPr>
        <w:t xml:space="preserve">Több mint </w:t>
      </w:r>
      <w:r w:rsidR="006943A8">
        <w:rPr>
          <w:sz w:val="20"/>
        </w:rPr>
        <w:t>70</w:t>
      </w:r>
      <w:r w:rsidRPr="008E61F4">
        <w:rPr>
          <w:sz w:val="20"/>
        </w:rPr>
        <w:t>00 alkalmazott világszerte, jelenleg 89 százalékos exporthányad és 1366 aktív szabadalom: ezek vagyunk mi, ez a Fronius. Az 1945-ben egyszemélyes, regionális vállalkozásként alapított cég ma már globális szereplő – ezt a tényt 37 nemzetközi leányvállalatunk és több mint 60 országban működő értékesítési partnerhálózatunk is lenyűgözően bizonyítja. Lényegében azonban még mindig egy osztrák családi vállalkozás vagyunk, amely a napelemes technológia, a hegesztés és az akkumulátortöltési technológia területén tevékenykedik. Mindig is az élhető jövő érdekében fejlesztettünk termékeket és megoldásokat, és eközben ügyfeleinknek egy mindenre kiterjedő csomagot kínálunk: az előzetes tervezéstől és tanácsadástól kezdve a folyamatos felügyeletig és az egyedi igényekre szabott javítási szolgáltatásig. Innovatívak vagyunk. Kíváncsiak vagyunk. Mi vagyunk a Fronius.</w:t>
      </w:r>
    </w:p>
    <w:p w14:paraId="7B670E16" w14:textId="77777777" w:rsidR="00A134C9" w:rsidRPr="008E61F4" w:rsidRDefault="00A134C9" w:rsidP="00A134C9">
      <w:pPr>
        <w:jc w:val="both"/>
        <w:rPr>
          <w:sz w:val="20"/>
          <w:szCs w:val="20"/>
        </w:rPr>
      </w:pPr>
    </w:p>
    <w:p w14:paraId="3B946C4F" w14:textId="77777777" w:rsidR="00A134C9" w:rsidRPr="002F207D" w:rsidRDefault="00A134C9" w:rsidP="00A134C9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Kapcsolattartási adatok további kérdések esetén</w:t>
      </w:r>
    </w:p>
    <w:p w14:paraId="480BF887" w14:textId="77777777" w:rsidR="00A134C9" w:rsidRPr="0015484D" w:rsidRDefault="00A134C9" w:rsidP="00A134C9">
      <w:pPr>
        <w:rPr>
          <w:sz w:val="20"/>
          <w:szCs w:val="20"/>
        </w:rPr>
      </w:pPr>
      <w:r>
        <w:rPr>
          <w:sz w:val="20"/>
        </w:rPr>
        <w:t>Fronius International GmbH,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Ausztria</w:t>
      </w:r>
    </w:p>
    <w:p w14:paraId="0E4A271E" w14:textId="77777777" w:rsidR="00A134C9" w:rsidRPr="00E62622" w:rsidRDefault="00A134C9" w:rsidP="00A134C9">
      <w:pPr>
        <w:spacing w:before="40" w:after="40" w:line="240" w:lineRule="auto"/>
        <w:rPr>
          <w:sz w:val="20"/>
        </w:rPr>
      </w:pPr>
      <w:r w:rsidRPr="00E62622">
        <w:rPr>
          <w:sz w:val="20"/>
        </w:rPr>
        <w:t xml:space="preserve">Nicole FRIEDWAGNER, +43 664 88825931, </w:t>
      </w:r>
      <w:hyperlink r:id="rId12" w:history="1">
        <w:r w:rsidRPr="00E62622">
          <w:rPr>
            <w:rStyle w:val="Hyperlink"/>
            <w:sz w:val="20"/>
            <w:szCs w:val="20"/>
          </w:rPr>
          <w:t>friedwagner.nicole@fronius.com</w:t>
        </w:r>
      </w:hyperlink>
      <w:r w:rsidRPr="00E62622">
        <w:rPr>
          <w:sz w:val="20"/>
        </w:rPr>
        <w:t>, Froniusplatz 1, 4600 Wels, Ausztria</w:t>
      </w:r>
    </w:p>
    <w:p w14:paraId="4DCB55BB" w14:textId="77777777" w:rsidR="00A134C9" w:rsidRDefault="00A134C9" w:rsidP="00A134C9">
      <w:pPr>
        <w:spacing w:before="40" w:after="40" w:line="240" w:lineRule="auto"/>
        <w:rPr>
          <w:color w:val="000000" w:themeColor="text1"/>
          <w:sz w:val="20"/>
          <w:u w:val="single"/>
        </w:rPr>
      </w:pPr>
    </w:p>
    <w:p w14:paraId="0CA4CABE" w14:textId="77777777" w:rsidR="00A134C9" w:rsidRDefault="00A134C9" w:rsidP="00A134C9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29028C67" w14:textId="77777777" w:rsidR="00A134C9" w:rsidRPr="00C52F19" w:rsidRDefault="00A134C9" w:rsidP="00A134C9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61D119CB" w14:textId="77777777" w:rsidR="00A134C9" w:rsidRDefault="00A134C9" w:rsidP="00A134C9">
      <w:pPr>
        <w:jc w:val="both"/>
        <w:rPr>
          <w:sz w:val="16"/>
          <w:szCs w:val="16"/>
        </w:rPr>
      </w:pPr>
    </w:p>
    <w:p w14:paraId="2DD75A70" w14:textId="77777777" w:rsidR="00A134C9" w:rsidRPr="00604BFB" w:rsidRDefault="00A134C9" w:rsidP="00A134C9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p w14:paraId="39B53E6C" w14:textId="77777777" w:rsidR="00A134C9" w:rsidRPr="00C456E9" w:rsidRDefault="00A134C9" w:rsidP="00A134C9">
      <w:pPr>
        <w:pStyle w:val="berschrift4"/>
        <w:jc w:val="both"/>
        <w:rPr>
          <w:color w:val="0563C1" w:themeColor="hyperlink"/>
          <w:sz w:val="20"/>
          <w:szCs w:val="20"/>
        </w:rPr>
      </w:pPr>
    </w:p>
    <w:p w14:paraId="792896DD" w14:textId="77777777" w:rsidR="00A134C9" w:rsidRPr="008E61F4" w:rsidRDefault="00A134C9" w:rsidP="00A134C9">
      <w:pPr>
        <w:pStyle w:val="berschrift4"/>
        <w:jc w:val="both"/>
        <w:rPr>
          <w:sz w:val="16"/>
          <w:szCs w:val="16"/>
        </w:rPr>
      </w:pPr>
    </w:p>
    <w:p w14:paraId="25309020" w14:textId="77777777" w:rsidR="00A134C9" w:rsidRPr="00604BFB" w:rsidRDefault="00A134C9" w:rsidP="00A134C9">
      <w:pPr>
        <w:pStyle w:val="berschrift4"/>
        <w:jc w:val="both"/>
        <w:rPr>
          <w:sz w:val="16"/>
          <w:szCs w:val="16"/>
        </w:rPr>
      </w:pPr>
    </w:p>
    <w:p w14:paraId="5315EE92" w14:textId="77777777" w:rsidR="00A134C9" w:rsidRPr="00604BFB" w:rsidRDefault="00A134C9" w:rsidP="00A134C9">
      <w:pPr>
        <w:jc w:val="both"/>
        <w:rPr>
          <w:sz w:val="16"/>
          <w:szCs w:val="16"/>
        </w:rPr>
      </w:pPr>
    </w:p>
    <w:p w14:paraId="790215F6" w14:textId="5A5C3F40" w:rsidR="00670F02" w:rsidRPr="00604BFB" w:rsidRDefault="00670F02" w:rsidP="00A134C9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Information Class: Public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Information Class: Public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56AF"/>
    <w:rsid w:val="0001297E"/>
    <w:rsid w:val="00030C3B"/>
    <w:rsid w:val="0004753E"/>
    <w:rsid w:val="00097CDA"/>
    <w:rsid w:val="000C153C"/>
    <w:rsid w:val="000C4025"/>
    <w:rsid w:val="000F3AB0"/>
    <w:rsid w:val="000F43CD"/>
    <w:rsid w:val="00102F0B"/>
    <w:rsid w:val="00105654"/>
    <w:rsid w:val="00141482"/>
    <w:rsid w:val="001426C7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17EDE"/>
    <w:rsid w:val="0024308B"/>
    <w:rsid w:val="00243F1D"/>
    <w:rsid w:val="0026515D"/>
    <w:rsid w:val="00271D71"/>
    <w:rsid w:val="00282219"/>
    <w:rsid w:val="00291157"/>
    <w:rsid w:val="00297C29"/>
    <w:rsid w:val="002A045C"/>
    <w:rsid w:val="002B1BB2"/>
    <w:rsid w:val="002C13C3"/>
    <w:rsid w:val="002C6795"/>
    <w:rsid w:val="002D77D9"/>
    <w:rsid w:val="002D7A44"/>
    <w:rsid w:val="002E4785"/>
    <w:rsid w:val="002F207D"/>
    <w:rsid w:val="003168D4"/>
    <w:rsid w:val="00333E1E"/>
    <w:rsid w:val="003405C8"/>
    <w:rsid w:val="0036590E"/>
    <w:rsid w:val="0037528F"/>
    <w:rsid w:val="00387130"/>
    <w:rsid w:val="00393D8C"/>
    <w:rsid w:val="003A323F"/>
    <w:rsid w:val="003B30C9"/>
    <w:rsid w:val="003E6855"/>
    <w:rsid w:val="003F20E0"/>
    <w:rsid w:val="00402AA3"/>
    <w:rsid w:val="00403C78"/>
    <w:rsid w:val="00416BA9"/>
    <w:rsid w:val="00417AE0"/>
    <w:rsid w:val="00424297"/>
    <w:rsid w:val="00435440"/>
    <w:rsid w:val="0044171E"/>
    <w:rsid w:val="004420B7"/>
    <w:rsid w:val="00446048"/>
    <w:rsid w:val="00451F65"/>
    <w:rsid w:val="00455012"/>
    <w:rsid w:val="00463159"/>
    <w:rsid w:val="00470A9D"/>
    <w:rsid w:val="004A1FC4"/>
    <w:rsid w:val="004B317B"/>
    <w:rsid w:val="004C1EF4"/>
    <w:rsid w:val="004D3344"/>
    <w:rsid w:val="004D569C"/>
    <w:rsid w:val="0051114E"/>
    <w:rsid w:val="00512C4C"/>
    <w:rsid w:val="00531A58"/>
    <w:rsid w:val="005351C3"/>
    <w:rsid w:val="00551A0C"/>
    <w:rsid w:val="00554093"/>
    <w:rsid w:val="00582BF5"/>
    <w:rsid w:val="005A26BF"/>
    <w:rsid w:val="005B6909"/>
    <w:rsid w:val="005C7E03"/>
    <w:rsid w:val="005D13F0"/>
    <w:rsid w:val="005D4BAD"/>
    <w:rsid w:val="00604BFB"/>
    <w:rsid w:val="00651247"/>
    <w:rsid w:val="00653250"/>
    <w:rsid w:val="00670F02"/>
    <w:rsid w:val="006943A8"/>
    <w:rsid w:val="006B7803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5037C"/>
    <w:rsid w:val="0076766D"/>
    <w:rsid w:val="0077772D"/>
    <w:rsid w:val="00777CF3"/>
    <w:rsid w:val="007931DE"/>
    <w:rsid w:val="007A4563"/>
    <w:rsid w:val="007A57E3"/>
    <w:rsid w:val="007C0A19"/>
    <w:rsid w:val="007C61B7"/>
    <w:rsid w:val="00816914"/>
    <w:rsid w:val="00831633"/>
    <w:rsid w:val="008404EE"/>
    <w:rsid w:val="00895E82"/>
    <w:rsid w:val="008B53CF"/>
    <w:rsid w:val="008C5190"/>
    <w:rsid w:val="008D1D7A"/>
    <w:rsid w:val="008D7983"/>
    <w:rsid w:val="008E1774"/>
    <w:rsid w:val="008F4ED5"/>
    <w:rsid w:val="00906679"/>
    <w:rsid w:val="00924D89"/>
    <w:rsid w:val="00952A20"/>
    <w:rsid w:val="00962B6D"/>
    <w:rsid w:val="00963BB4"/>
    <w:rsid w:val="00971EAE"/>
    <w:rsid w:val="00975EE6"/>
    <w:rsid w:val="009A3D25"/>
    <w:rsid w:val="009B0617"/>
    <w:rsid w:val="009C1A10"/>
    <w:rsid w:val="009D10E8"/>
    <w:rsid w:val="009D65BD"/>
    <w:rsid w:val="009F7BDF"/>
    <w:rsid w:val="00A134C9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6863"/>
    <w:rsid w:val="00B8257D"/>
    <w:rsid w:val="00B844EA"/>
    <w:rsid w:val="00BA207D"/>
    <w:rsid w:val="00BB44BD"/>
    <w:rsid w:val="00BB6194"/>
    <w:rsid w:val="00BB7A53"/>
    <w:rsid w:val="00C17BEE"/>
    <w:rsid w:val="00C34C3C"/>
    <w:rsid w:val="00C41F80"/>
    <w:rsid w:val="00C44B9C"/>
    <w:rsid w:val="00C85609"/>
    <w:rsid w:val="00C87C49"/>
    <w:rsid w:val="00C921A2"/>
    <w:rsid w:val="00CA56AD"/>
    <w:rsid w:val="00CB1448"/>
    <w:rsid w:val="00CC0612"/>
    <w:rsid w:val="00CC19C7"/>
    <w:rsid w:val="00CD1289"/>
    <w:rsid w:val="00CD52E4"/>
    <w:rsid w:val="00CE23FA"/>
    <w:rsid w:val="00CF63C4"/>
    <w:rsid w:val="00D018C9"/>
    <w:rsid w:val="00D0522E"/>
    <w:rsid w:val="00D41F94"/>
    <w:rsid w:val="00D61309"/>
    <w:rsid w:val="00D73688"/>
    <w:rsid w:val="00D7549F"/>
    <w:rsid w:val="00D77E57"/>
    <w:rsid w:val="00D81F9F"/>
    <w:rsid w:val="00D87B52"/>
    <w:rsid w:val="00DA2ED8"/>
    <w:rsid w:val="00DA790D"/>
    <w:rsid w:val="00DB4CF3"/>
    <w:rsid w:val="00DB5B9B"/>
    <w:rsid w:val="00DD0DC8"/>
    <w:rsid w:val="00DE201A"/>
    <w:rsid w:val="00DE620B"/>
    <w:rsid w:val="00DF3E49"/>
    <w:rsid w:val="00DF5290"/>
    <w:rsid w:val="00E6041A"/>
    <w:rsid w:val="00E83DD7"/>
    <w:rsid w:val="00E9591C"/>
    <w:rsid w:val="00EA26EC"/>
    <w:rsid w:val="00EB1D30"/>
    <w:rsid w:val="00EC5B3C"/>
    <w:rsid w:val="00EC6E68"/>
    <w:rsid w:val="00EC7CC5"/>
    <w:rsid w:val="00ED5549"/>
    <w:rsid w:val="00EE35FD"/>
    <w:rsid w:val="00EE6046"/>
    <w:rsid w:val="00EF2A76"/>
    <w:rsid w:val="00EF6255"/>
    <w:rsid w:val="00F01996"/>
    <w:rsid w:val="00F213F0"/>
    <w:rsid w:val="00F4277F"/>
    <w:rsid w:val="00F46CE2"/>
    <w:rsid w:val="00F63742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EE6046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hyperlink" Target="https://solar.htw-berlin.de/studien/stromspeicher-inspektion-2023/" TargetMode="External"/><Relationship Id="rId12" Type="http://schemas.openxmlformats.org/officeDocument/2006/relationships/hyperlink" Target="mailto:friedwagner.nicole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3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Stromspeicherinspektion 2023/02</title_TI_DE>
    <title_TI_NO xmlns="dc0c2c3d-e9fc-4a0d-820b-87ab82e65f20">Pressrelease Energy storage inspection 2023/02 HU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Pressrelease Energy storage inspection 2023/02 HU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Pressrelease Energy storage inspection 2023/02 HU</title_TI_TH>
    <Licence_x0020_information xmlns="dc0c2c3d-e9fc-4a0d-820b-87ab82e65f20">(c) Fronius International</Licence_x0020_information>
    <title_TI_EA xmlns="dc0c2c3d-e9fc-4a0d-820b-87ab82e65f20">Pressrelease Energy storage inspection 2023/02 HU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Pressrelease Energy storage inspection 2023/02 HU</title_TI_DA>
    <Documenttype_TR xmlns="dc0c2c3d-e9fc-4a0d-820b-87ab82e65f20">Basın bülteni</Documenttype_TR>
    <title_TI_PL xmlns="dc0c2c3d-e9fc-4a0d-820b-87ab82e65f20">Pressrelease Energy storage inspection 2023/02 HU</title_TI_PL>
    <Documenttype_TH xmlns="dc0c2c3d-e9fc-4a0d-820b-87ab82e65f20">ข่าวประชาสัมพันธ์</Documenttype_TH>
    <title_TI_EL xmlns="dc0c2c3d-e9fc-4a0d-820b-87ab82e65f20">Pressrelease Energy storage inspection 2023/02 HU</title_TI_EL>
    <Documenttype_EA xmlns="dc0c2c3d-e9fc-4a0d-820b-87ab82e65f20">Press Release</Documenttype_EA>
    <Web_x0020_Display_x0020_Title_x0020_ET xmlns="dc0c2c3d-e9fc-4a0d-820b-87ab82e65f20">Pressrelease Energy storage inspection 2023/02 HU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Pressrelease Energy storage inspection 2023/02 HU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Pressrelease Energy storage inspection 2023/02 HU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C-138971</FileMaster>
    <title_TI_NL xmlns="dc0c2c3d-e9fc-4a0d-820b-87ab82e65f20">Pressrelease Energy storage inspection 2023/02 HU</title_TI_NL>
    <contentservId xmlns="c4543867-fb67-4424-a255-4d54d75e50e3">C-138976</contentservId>
    <title_TI_IT xmlns="dc0c2c3d-e9fc-4a0d-820b-87ab82e65f20">Pressrelease Energy storage inspection 2023/02 HU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Pressrelease Energy storage inspection 2023/02 HU</title_TI_UA>
    <title_TI_JP xmlns="dc0c2c3d-e9fc-4a0d-820b-87ab82e65f20">Pressrelease Energy storage inspection 2023/02 HU</title_TI_JP>
    <Documenttype_NL xmlns="dc0c2c3d-e9fc-4a0d-820b-87ab82e65f20">Persbericht</Documenttype_NL>
    <title_TI_RO xmlns="dc0c2c3d-e9fc-4a0d-820b-87ab82e65f20">Pressrelease Energy storage inspection 2023/02 HU</title_TI_RO>
    <Documenttype_NB xmlns="c4543867-fb67-4424-a255-4d54d75e50e3">Presseinformasjon</Documenttype_NB>
    <title_ti_nb xmlns="dc0c2c3d-e9fc-4a0d-820b-87ab82e65f20" xsi:nil="true"/>
    <title_TI_ES xmlns="dc0c2c3d-e9fc-4a0d-820b-87ab82e65f20">Pressrelease Energy storage inspection 2023/02 HU</title_TI_ES>
    <title_TI_JA xmlns="dc0c2c3d-e9fc-4a0d-820b-87ab82e65f20">Pressrelease Energy storage inspection 2023/02 HU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Pressrelease Energy storage inspection 2023/02 HU</title_TI_EN>
    <MRMKeyWords xmlns="dc0c2c3d-e9fc-4a0d-820b-87ab82e65f20">#Presse#Solar Energy#Symo#Presseaussendung#Fronius#Unternehmen#GEN24#GEN24 Plus#Stromspeicherinspektion#Gewinner#press#press release#Company#Energy Storage Inspection#Winner#</MRMKeyWords>
    <title_ti_zh xmlns="dc0c2c3d-e9fc-4a0d-820b-87ab82e65f20">Pressrelease Energy storage inspection 2023/02 HU</title_ti_zh>
    <MRMID xmlns="dc0c2c3d-e9fc-4a0d-820b-87ab82e65f20">M-200787</MRMID>
    <Documenttype_UK xmlns="c4543867-fb67-4424-a255-4d54d75e50e3">Прес-релізи</Documenttype_UK>
    <title_TI_SK xmlns="dc0c2c3d-e9fc-4a0d-820b-87ab82e65f20">Pressrelease Energy storage inspection 2023/02 HU</title_TI_SK>
    <Documenttype_UA xmlns="dc0c2c3d-e9fc-4a0d-820b-87ab82e65f20">Прес-релізи</Documenttype_UA>
    <title_TI_HU xmlns="dc0c2c3d-e9fc-4a0d-820b-87ab82e65f20">Pressrelease Energy storage inspection 2023/02 HU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Pressrelease Energy storage inspection 2023/02 HU</title_TI_PT>
    <title_ti_fi xmlns="dc0c2c3d-e9fc-4a0d-820b-87ab82e65f20">Pressrelease Energy storage inspection 2023/02 HU</title_ti_fi>
    <Country xmlns="dc0c2c3d-e9fc-4a0d-820b-87ab82e65f20">
      <Value>20</Value>
    </Country>
    <fro_spid xmlns="dc0c2c3d-e9fc-4a0d-820b-87ab82e65f20">9261;SE</fro_spid>
    <title_TI_RU xmlns="dc0c2c3d-e9fc-4a0d-820b-87ab82e65f20">Pressrelease Energy storage inspection 2023/02 HU</title_TI_RU>
    <Documenttype_JA xmlns="dc0c2c3d-e9fc-4a0d-820b-87ab82e65f20">ニュースリリース</Documenttype_JA>
    <Colour_x0020_space xmlns="dc0c2c3d-e9fc-4a0d-820b-87ab82e65f20" xsi:nil="true"/>
    <title_TI_CS xmlns="dc0c2c3d-e9fc-4a0d-820b-87ab82e65f20">Pressrelease Energy storage inspection 2023/02 HU</title_TI_CS>
    <title_TI_AR xmlns="dc0c2c3d-e9fc-4a0d-820b-87ab82e65f20">Pressrelease Energy storage inspection 2023/02 HU</title_TI_AR>
  </documentManagement>
</p:properties>
</file>

<file path=customXml/itemProps1.xml><?xml version="1.0" encoding="utf-8"?>
<ds:datastoreItem xmlns:ds="http://schemas.openxmlformats.org/officeDocument/2006/customXml" ds:itemID="{76A496B7-EFE0-4703-B9F8-C1BC9F738D75}"/>
</file>

<file path=customXml/itemProps2.xml><?xml version="1.0" encoding="utf-8"?>
<ds:datastoreItem xmlns:ds="http://schemas.openxmlformats.org/officeDocument/2006/customXml" ds:itemID="{5CEDE305-C858-40DE-AFC0-8BD6F53D8233}"/>
</file>

<file path=customXml/itemProps3.xml><?xml version="1.0" encoding="utf-8"?>
<ds:datastoreItem xmlns:ds="http://schemas.openxmlformats.org/officeDocument/2006/customXml" ds:itemID="{F2C9BF03-D0F2-4074-92C5-DA1C0812391A}"/>
</file>

<file path=customXml/itemProps4.xml><?xml version="1.0" encoding="utf-8"?>
<ds:datastoreItem xmlns:ds="http://schemas.openxmlformats.org/officeDocument/2006/customXml" ds:itemID="{80CC729D-DEEA-4CCF-9C84-426FB4570716}"/>
</file>

<file path=customXml/itemProps5.xml><?xml version="1.0" encoding="utf-8"?>
<ds:datastoreItem xmlns:ds="http://schemas.openxmlformats.org/officeDocument/2006/customXml" ds:itemID="{51B7AB29-705C-438A-8C7A-7A29EC410577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824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SE_PR_Fronius_again_earns_top_rankings_2023_HU</dc:title>
  <dc:subject/>
  <dc:creator>Kneringer Daniel</dc:creator>
  <cp:keywords/>
  <dc:description/>
  <cp:lastModifiedBy>Majetic Kristina</cp:lastModifiedBy>
  <cp:revision>2</cp:revision>
  <cp:lastPrinted>2023-02-08T14:27:00Z</cp:lastPrinted>
  <dcterms:created xsi:type="dcterms:W3CDTF">2023-03-13T10:06:00Z</dcterms:created>
  <dcterms:modified xsi:type="dcterms:W3CDTF">2023-03-13T10:06:00Z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255;##HU|16005b7f-bc42-455a-bcc7-5a5b7ef1f297</vt:lpwstr>
  </property>
  <property fmtid="{D5CDD505-2E9C-101B-9397-08002B2CF9AE}" pid="9" name="FroConDoc_language">
    <vt:lpwstr>1;#DE|676160ea-61f7-4cef-8b4c-1724dec2206e</vt:lpwstr>
  </property>
</Properties>
</file>