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FE0C6" w14:textId="77777777" w:rsidR="002E518C" w:rsidRPr="00D56FC6" w:rsidRDefault="002E518C" w:rsidP="002E518C"/>
    <w:p w14:paraId="272EC69A" w14:textId="77777777" w:rsidR="002E518C" w:rsidRPr="00D56FC6" w:rsidRDefault="002E518C" w:rsidP="002E518C">
      <w:pPr>
        <w:rPr>
          <w:color w:val="C00000"/>
          <w:sz w:val="36"/>
          <w:szCs w:val="36"/>
        </w:rPr>
      </w:pPr>
      <w:r w:rsidRPr="00D56FC6">
        <w:rPr>
          <w:color w:val="C00000"/>
          <w:sz w:val="36"/>
        </w:rPr>
        <w:t>Basın bülteni</w:t>
      </w:r>
    </w:p>
    <w:p w14:paraId="4885BE0A" w14:textId="77777777" w:rsidR="002E518C" w:rsidRPr="00D56FC6" w:rsidRDefault="002E518C" w:rsidP="002E518C">
      <w:r w:rsidRPr="00D56FC6">
        <w:t>Solar Energy</w:t>
      </w:r>
    </w:p>
    <w:p w14:paraId="4DD85309" w14:textId="77777777" w:rsidR="002E518C" w:rsidRPr="00D56FC6" w:rsidRDefault="002E518C" w:rsidP="002E518C"/>
    <w:p w14:paraId="7EF64C18" w14:textId="77777777" w:rsidR="002E518C" w:rsidRPr="00D56FC6" w:rsidRDefault="002E518C" w:rsidP="002E518C">
      <w:pPr>
        <w:rPr>
          <w:b/>
        </w:rPr>
      </w:pPr>
      <w:r w:rsidRPr="00D56FC6">
        <w:rPr>
          <w:b/>
        </w:rPr>
        <w:t>2024 Elektrik Depolama Denetimi</w:t>
      </w:r>
    </w:p>
    <w:p w14:paraId="49D22E07" w14:textId="77777777" w:rsidR="002E518C" w:rsidRPr="00D56FC6" w:rsidRDefault="002E518C" w:rsidP="002E518C">
      <w:pPr>
        <w:rPr>
          <w:b/>
          <w:sz w:val="32"/>
          <w:szCs w:val="32"/>
        </w:rPr>
      </w:pPr>
      <w:r w:rsidRPr="00D56FC6">
        <w:rPr>
          <w:b/>
          <w:sz w:val="32"/>
        </w:rPr>
        <w:t>Fronius beşinci kez üst sıralarda yerini aldı</w:t>
      </w:r>
    </w:p>
    <w:p w14:paraId="1F3C9F62" w14:textId="77777777" w:rsidR="002E518C" w:rsidRPr="00D56FC6" w:rsidRDefault="002E518C" w:rsidP="002E518C"/>
    <w:p w14:paraId="73BB2819" w14:textId="6DF87DC4" w:rsidR="002E518C" w:rsidRPr="00D56FC6" w:rsidRDefault="002E518C" w:rsidP="002E518C">
      <w:r w:rsidRPr="00D56FC6">
        <w:t xml:space="preserve">(Wels, </w:t>
      </w:r>
      <w:r w:rsidR="00C647EF">
        <w:t>14</w:t>
      </w:r>
      <w:r w:rsidRPr="00D56FC6">
        <w:t>.</w:t>
      </w:r>
      <w:r w:rsidR="00C647EF">
        <w:t>03</w:t>
      </w:r>
      <w:r w:rsidRPr="00D56FC6">
        <w:t>.</w:t>
      </w:r>
      <w:r w:rsidR="00C647EF">
        <w:t>2024</w:t>
      </w:r>
      <w:r w:rsidRPr="00D56FC6">
        <w:t xml:space="preserve">). Fronius, bu yıl Berlin Uygulamalı Bilimler Üniversitesi (Hochschule für Technik und Wirtschaft - HTW) tarafından düzenlenen elektrik depolama denetiminde üst üste beşinci kez en üst sıralarda yerini almıştır. </w:t>
      </w:r>
      <w:r w:rsidRPr="00D56FC6">
        <w:rPr>
          <w:b/>
        </w:rPr>
        <w:t>Fronius Primo GEN24 6.0 Plus</w:t>
      </w:r>
      <w:r w:rsidRPr="00D56FC6">
        <w:t xml:space="preserve"> modeli </w:t>
      </w:r>
      <w:r w:rsidRPr="00D56FC6">
        <w:rPr>
          <w:b/>
        </w:rPr>
        <w:t xml:space="preserve">BYD Battery-Box Premium HVS 7.7 </w:t>
      </w:r>
      <w:r w:rsidRPr="00D56FC6">
        <w:t xml:space="preserve">ile birlikte ve </w:t>
      </w:r>
      <w:r w:rsidRPr="00D56FC6">
        <w:rPr>
          <w:b/>
        </w:rPr>
        <w:t>Fronius Symo GEN24 10.0 Plus</w:t>
      </w:r>
      <w:r w:rsidRPr="00D56FC6">
        <w:t xml:space="preserve"> modeli de </w:t>
      </w:r>
      <w:r w:rsidRPr="00D56FC6">
        <w:rPr>
          <w:b/>
        </w:rPr>
        <w:t>BYD Battery-Box Premium HVS 10.2</w:t>
      </w:r>
      <w:r w:rsidRPr="00D56FC6">
        <w:t xml:space="preserve"> ile birlikte yüksek sistem verimleri ile öne çıkmıştır.</w:t>
      </w:r>
    </w:p>
    <w:p w14:paraId="6DFE3B71" w14:textId="6A16DF3C" w:rsidR="002E518C" w:rsidRPr="00D56FC6" w:rsidRDefault="002E518C" w:rsidP="002E518C">
      <w:r w:rsidRPr="00D56FC6">
        <w:t>HTW Berlin’in düzenlediği elektrik depolama denetiminde, bağımsız test enstitüleri her yıl depolama sistemlerinin genel verimliliğini test etmekte ve hibrit inverterler ile akü depolama sistemlerinin ortak çalışma etkileşimini analiz etmektedir. Değerlendirme için iki farklı örnek durum kullanılmaktadır. İlk örnekte yıllık 5.010 kWh/a tüketimli bir hanenin 5-kW fotovoltaik sistemi için SPI (System Performance Index) değeri analiz edilmektedir. Bu örnekte Fronius Primo GEN24 6.0 Plus, BYD Battery-Box Premium HVS 7.7 ile birlikte %92,6 oranında bir SPI değerine ulaşmıştır. İkinci örnek durumda ise, 10 kW’lık bir fotovoltaik sistemi bir ısı pompası (2.664 kWh/a) ve elektrikli araba (1.690 kWh/a) ile birleştirilmiş ve yıllık hane tüketimi de 5.010 kWh/a seviyesindedir. Burada da Fronius Symo GEN24 10.0 Plus ile BYD Battery-Box Premium HVS 10.2 %95,4 oranında bir SPI değerine ulaşmıştır.</w:t>
      </w:r>
    </w:p>
    <w:p w14:paraId="1DB8DCB5" w14:textId="7F35A3E0" w:rsidR="00891667" w:rsidRPr="00D56FC6" w:rsidRDefault="00891667" w:rsidP="002E518C">
      <w:pPr>
        <w:rPr>
          <w:b/>
        </w:rPr>
      </w:pPr>
      <w:r w:rsidRPr="00D56FC6">
        <w:rPr>
          <w:b/>
        </w:rPr>
        <w:t>Bağımsız kalite göstergesi</w:t>
      </w:r>
    </w:p>
    <w:p w14:paraId="4D3B61B3" w14:textId="4E73B9B3" w:rsidR="002E518C" w:rsidRPr="00D56FC6" w:rsidRDefault="002E518C" w:rsidP="002E518C">
      <w:r w:rsidRPr="00D56FC6">
        <w:t>“</w:t>
      </w:r>
      <w:r w:rsidRPr="00D56FC6">
        <w:rPr>
          <w:i/>
        </w:rPr>
        <w:t>HTW Berlin’in elektrik depolama denetimi, hem bizim hem de müşterilerimiz için her yıl önemli bir gösterge niteliğindedir. Bağımsız enstitüler tarafından yapılan testler, Fronius GEN24 Plus hibrit inverterimiz ve BYD Battery-Box Premium kombinasyonunun oldukça verimli bir depolama çözümü olduğunu gözler önüne sermiştir. Bu sayede de 24 saat güneş ve %100 yenilenebilir enerji ile yaşanan dünya hedefimize bir adım daha yaklaşmış oluyoruz</w:t>
      </w:r>
      <w:r w:rsidRPr="00D56FC6">
        <w:t>.” diye gururla vurguluyor, Fronius International GmbH’nın Solar Energy bölümü global direktörü Martin Hackl.</w:t>
      </w:r>
    </w:p>
    <w:p w14:paraId="7A1FEF68" w14:textId="77777777" w:rsidR="002E518C" w:rsidRPr="00D56FC6" w:rsidRDefault="002E518C" w:rsidP="002E518C">
      <w:pPr>
        <w:rPr>
          <w:b/>
        </w:rPr>
      </w:pPr>
      <w:r w:rsidRPr="00D56FC6">
        <w:rPr>
          <w:b/>
        </w:rPr>
        <w:t>Multi Flow Technology: Verimli ve esnek</w:t>
      </w:r>
    </w:p>
    <w:p w14:paraId="363071C0" w14:textId="30646D14" w:rsidR="002E518C" w:rsidRPr="00D56FC6" w:rsidRDefault="002E518C" w:rsidP="002E518C">
      <w:r w:rsidRPr="00D56FC6">
        <w:t xml:space="preserve">Fronius inverterleri ve BYD aküleri teknik olarak her iki örnek durumda da hem tek başlarına hem de birlikte tam not almıştır. Fronius Multi Flow Technology acil durum akımı söz konusu olduğunda bile akünün eşzamanlı olarak şarj edilmesini ve evdeki </w:t>
      </w:r>
      <w:r w:rsidRPr="00D56FC6">
        <w:lastRenderedPageBreak/>
        <w:t>tüketicilerin fotovoltaik sisteminden beslenmesini sağlanmaktadır. İki bileşen özellikle de sistem verimi ve yüksek şarj-deşarj performansı ile öne çıkmıştır.</w:t>
      </w:r>
    </w:p>
    <w:p w14:paraId="10B8D066" w14:textId="77777777" w:rsidR="002E518C" w:rsidRPr="00D56FC6" w:rsidRDefault="002E518C" w:rsidP="002E518C"/>
    <w:p w14:paraId="1D1F9659" w14:textId="3488BA8A" w:rsidR="002E518C" w:rsidRPr="00D56FC6" w:rsidRDefault="002E518C" w:rsidP="002E518C">
      <w:r w:rsidRPr="00D56FC6">
        <w:t xml:space="preserve">Kelime sayısı: </w:t>
      </w:r>
      <w:r w:rsidR="002031D2">
        <w:t>324</w:t>
      </w:r>
    </w:p>
    <w:p w14:paraId="5FD79E23" w14:textId="5F8BF978" w:rsidR="002E518C" w:rsidRPr="00D56FC6" w:rsidRDefault="002E518C" w:rsidP="002E518C">
      <w:r w:rsidRPr="00D56FC6">
        <w:t xml:space="preserve">Karakter: </w:t>
      </w:r>
      <w:r w:rsidR="002031D2">
        <w:t>2.337</w:t>
      </w:r>
      <w:r w:rsidRPr="00D56FC6">
        <w:t xml:space="preserve"> (boşluklar dahil)</w:t>
      </w:r>
    </w:p>
    <w:p w14:paraId="6DDA7B54" w14:textId="77777777" w:rsidR="002E518C" w:rsidRPr="00D56FC6" w:rsidRDefault="002E518C" w:rsidP="002E518C">
      <w:pPr>
        <w:rPr>
          <w:rFonts w:eastAsiaTheme="majorEastAsia" w:cstheme="majorBidi"/>
          <w:b/>
          <w:iCs/>
          <w:color w:val="000000" w:themeColor="text1"/>
        </w:rPr>
      </w:pPr>
      <w:r w:rsidRPr="00D56FC6">
        <w:br/>
      </w:r>
      <w:r w:rsidRPr="00D56FC6">
        <w:rPr>
          <w:b/>
        </w:rPr>
        <w:t>Resimlere genel bakış</w:t>
      </w:r>
    </w:p>
    <w:p w14:paraId="71BA44D1" w14:textId="7D434833" w:rsidR="002E518C" w:rsidRPr="00D56FC6" w:rsidRDefault="002E518C" w:rsidP="002E518C">
      <w:pPr>
        <w:jc w:val="both"/>
        <w:rPr>
          <w:i/>
          <w:iCs/>
          <w:sz w:val="18"/>
          <w:szCs w:val="18"/>
        </w:rPr>
      </w:pPr>
      <w:r w:rsidRPr="00D56FC6">
        <w:rPr>
          <w:i/>
          <w:sz w:val="18"/>
        </w:rPr>
        <w:t>Fotocredits: Fronius International GmbH, kopyalanması serbesttir</w:t>
      </w:r>
    </w:p>
    <w:tbl>
      <w:tblPr>
        <w:tblStyle w:val="Tabellenraster"/>
        <w:tblW w:w="0" w:type="auto"/>
        <w:tblLook w:val="04A0" w:firstRow="1" w:lastRow="0" w:firstColumn="1" w:lastColumn="0" w:noHBand="0" w:noVBand="1"/>
      </w:tblPr>
      <w:tblGrid>
        <w:gridCol w:w="4531"/>
        <w:gridCol w:w="4531"/>
      </w:tblGrid>
      <w:tr w:rsidR="00353BA0" w:rsidRPr="00D56FC6" w14:paraId="6F599FE1" w14:textId="77777777" w:rsidTr="00353BA0">
        <w:tc>
          <w:tcPr>
            <w:tcW w:w="4531" w:type="dxa"/>
          </w:tcPr>
          <w:p w14:paraId="0783E36F" w14:textId="1C46E358" w:rsidR="00353BA0" w:rsidRPr="00D56FC6" w:rsidRDefault="00353BA0" w:rsidP="002E518C">
            <w:pPr>
              <w:jc w:val="both"/>
              <w:rPr>
                <w:i/>
                <w:iCs/>
                <w:sz w:val="18"/>
                <w:szCs w:val="18"/>
              </w:rPr>
            </w:pPr>
            <w:r w:rsidRPr="00D56FC6">
              <w:rPr>
                <w:noProof/>
              </w:rPr>
              <w:drawing>
                <wp:inline distT="0" distB="0" distL="0" distR="0" wp14:anchorId="668C5C9E" wp14:editId="31C9F556">
                  <wp:extent cx="2663053" cy="1927886"/>
                  <wp:effectExtent l="0" t="0" r="4445" b="0"/>
                  <wp:docPr id="38895948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959489" name=""/>
                          <pic:cNvPicPr/>
                        </pic:nvPicPr>
                        <pic:blipFill>
                          <a:blip r:embed="rId7"/>
                          <a:stretch>
                            <a:fillRect/>
                          </a:stretch>
                        </pic:blipFill>
                        <pic:spPr>
                          <a:xfrm>
                            <a:off x="0" y="0"/>
                            <a:ext cx="2673669" cy="1935571"/>
                          </a:xfrm>
                          <a:prstGeom prst="rect">
                            <a:avLst/>
                          </a:prstGeom>
                        </pic:spPr>
                      </pic:pic>
                    </a:graphicData>
                  </a:graphic>
                </wp:inline>
              </w:drawing>
            </w:r>
          </w:p>
        </w:tc>
        <w:tc>
          <w:tcPr>
            <w:tcW w:w="4531" w:type="dxa"/>
          </w:tcPr>
          <w:p w14:paraId="44A52E17" w14:textId="77777777" w:rsidR="00353BA0" w:rsidRPr="00D56FC6" w:rsidRDefault="00353BA0" w:rsidP="00353BA0">
            <w:pPr>
              <w:jc w:val="both"/>
              <w:rPr>
                <w:sz w:val="18"/>
                <w:szCs w:val="18"/>
              </w:rPr>
            </w:pPr>
            <w:r w:rsidRPr="00D56FC6">
              <w:rPr>
                <w:sz w:val="18"/>
              </w:rPr>
              <w:t xml:space="preserve">Yüksek sistem verimi, kısa süre içinde amorti sağlamaktadır. </w:t>
            </w:r>
          </w:p>
          <w:p w14:paraId="69B8BDE3" w14:textId="77777777" w:rsidR="00353BA0" w:rsidRPr="00C647EF" w:rsidRDefault="00353BA0" w:rsidP="002E518C">
            <w:pPr>
              <w:jc w:val="both"/>
              <w:rPr>
                <w:i/>
                <w:iCs/>
                <w:sz w:val="18"/>
                <w:szCs w:val="18"/>
              </w:rPr>
            </w:pPr>
          </w:p>
        </w:tc>
      </w:tr>
      <w:tr w:rsidR="00353BA0" w:rsidRPr="00D56FC6" w14:paraId="5BB8525F" w14:textId="77777777" w:rsidTr="00353BA0">
        <w:tc>
          <w:tcPr>
            <w:tcW w:w="4531" w:type="dxa"/>
          </w:tcPr>
          <w:p w14:paraId="4104CC4A" w14:textId="77777777" w:rsidR="00353BA0" w:rsidRPr="00D56FC6" w:rsidRDefault="00353BA0" w:rsidP="00353BA0">
            <w:pPr>
              <w:jc w:val="both"/>
              <w:rPr>
                <w:i/>
                <w:iCs/>
                <w:sz w:val="18"/>
                <w:szCs w:val="18"/>
              </w:rPr>
            </w:pPr>
            <w:r w:rsidRPr="00D56FC6">
              <w:rPr>
                <w:noProof/>
              </w:rPr>
              <w:drawing>
                <wp:inline distT="0" distB="0" distL="0" distR="0" wp14:anchorId="607AA27D" wp14:editId="181C7DFE">
                  <wp:extent cx="2658745" cy="1495425"/>
                  <wp:effectExtent l="0" t="0" r="8255" b="952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58745" cy="1495425"/>
                          </a:xfrm>
                          <a:prstGeom prst="rect">
                            <a:avLst/>
                          </a:prstGeom>
                          <a:noFill/>
                          <a:ln>
                            <a:noFill/>
                          </a:ln>
                        </pic:spPr>
                      </pic:pic>
                    </a:graphicData>
                  </a:graphic>
                </wp:inline>
              </w:drawing>
            </w:r>
          </w:p>
          <w:p w14:paraId="5C576296" w14:textId="13F548AB" w:rsidR="00353BA0" w:rsidRPr="00D56FC6" w:rsidRDefault="00353BA0" w:rsidP="00353BA0">
            <w:pPr>
              <w:jc w:val="both"/>
              <w:rPr>
                <w:i/>
                <w:iCs/>
                <w:sz w:val="18"/>
                <w:szCs w:val="18"/>
                <w:lang w:val="de-DE"/>
              </w:rPr>
            </w:pPr>
          </w:p>
        </w:tc>
        <w:tc>
          <w:tcPr>
            <w:tcW w:w="4531" w:type="dxa"/>
          </w:tcPr>
          <w:p w14:paraId="6668FD63" w14:textId="77777777" w:rsidR="00353BA0" w:rsidRPr="00D56FC6" w:rsidRDefault="00353BA0" w:rsidP="00353BA0">
            <w:pPr>
              <w:jc w:val="both"/>
              <w:rPr>
                <w:sz w:val="16"/>
                <w:szCs w:val="16"/>
              </w:rPr>
            </w:pPr>
            <w:r w:rsidRPr="00D56FC6">
              <w:rPr>
                <w:sz w:val="16"/>
              </w:rPr>
              <w:t>Martin Hackl, Fronius International GmbH’nin Solar Energy bölümü global direktörü.</w:t>
            </w:r>
          </w:p>
          <w:p w14:paraId="1F6E0B68" w14:textId="77777777" w:rsidR="00353BA0" w:rsidRPr="00D56FC6" w:rsidRDefault="00353BA0" w:rsidP="002E518C">
            <w:pPr>
              <w:jc w:val="both"/>
              <w:rPr>
                <w:i/>
                <w:iCs/>
                <w:sz w:val="18"/>
                <w:szCs w:val="18"/>
                <w:lang w:val="en-US"/>
              </w:rPr>
            </w:pPr>
          </w:p>
        </w:tc>
      </w:tr>
    </w:tbl>
    <w:p w14:paraId="7942915E" w14:textId="66DE3A2E" w:rsidR="00C74DFA" w:rsidRPr="00D56FC6" w:rsidRDefault="00C74DFA" w:rsidP="002E518C">
      <w:pPr>
        <w:jc w:val="both"/>
        <w:rPr>
          <w:i/>
          <w:iCs/>
          <w:sz w:val="18"/>
          <w:szCs w:val="18"/>
          <w:lang w:val="de-DE"/>
        </w:rPr>
      </w:pPr>
    </w:p>
    <w:p w14:paraId="108AC2AC" w14:textId="7365CC06" w:rsidR="00C74DFA" w:rsidRPr="00D56FC6" w:rsidRDefault="00C74DFA" w:rsidP="002E518C">
      <w:pPr>
        <w:jc w:val="both"/>
        <w:rPr>
          <w:i/>
          <w:iCs/>
          <w:sz w:val="18"/>
          <w:szCs w:val="18"/>
          <w:lang w:val="de-DE"/>
        </w:rPr>
      </w:pPr>
    </w:p>
    <w:p w14:paraId="7FFD009A" w14:textId="77777777" w:rsidR="00B903D8" w:rsidRPr="00D56FC6" w:rsidRDefault="00B903D8" w:rsidP="002E518C">
      <w:pPr>
        <w:rPr>
          <w:rFonts w:eastAsiaTheme="majorEastAsia" w:cstheme="majorBidi"/>
          <w:iCs/>
          <w:color w:val="000000" w:themeColor="text1"/>
          <w:sz w:val="20"/>
          <w:szCs w:val="20"/>
          <w:highlight w:val="yellow"/>
          <w:u w:val="single"/>
          <w:lang w:val="de-DE"/>
        </w:rPr>
      </w:pPr>
    </w:p>
    <w:p w14:paraId="19A77C35" w14:textId="77777777" w:rsidR="00DC4D34" w:rsidRPr="00AB5712" w:rsidRDefault="00DC4D34" w:rsidP="00AB5712">
      <w:pPr>
        <w:rPr>
          <w:b/>
          <w:bCs/>
        </w:rPr>
      </w:pPr>
      <w:r w:rsidRPr="00AB5712">
        <w:rPr>
          <w:b/>
          <w:bCs/>
        </w:rPr>
        <w:t>Solar Energy bölümü</w:t>
      </w:r>
    </w:p>
    <w:p w14:paraId="4954AEB5" w14:textId="3F77CB3C" w:rsidR="00DC4D34" w:rsidRDefault="00DC4D34" w:rsidP="00DC4D34">
      <w:pPr>
        <w:jc w:val="both"/>
        <w:rPr>
          <w:sz w:val="20"/>
          <w:szCs w:val="20"/>
        </w:rPr>
      </w:pPr>
      <w:r w:rsidRPr="00405417">
        <w:rPr>
          <w:sz w:val="20"/>
        </w:rPr>
        <w:t xml:space="preserve">1992 yılında kurulan Fronius Solar Energy, " Energize your life" sloganı altında yenilikçi çözümler geliştirmektedir. Bu kapsamda güneş enerjisinin uygun maliyetli ve akıllı bir şekilde üretilmesini, depolanmasını, dağıtılmasını ve tüketilmesini sağlayan yenilikçi çözümler geliştirmektedir. Fronius Solar Energy, 24 saat güneş vizyonunu hayata geçiriyor ve bu sayede dünya çapındaki enerji ihtiyacının yüzde 100 oranında yenilenebilir </w:t>
      </w:r>
      <w:r w:rsidRPr="00E55F24">
        <w:rPr>
          <w:sz w:val="20"/>
        </w:rPr>
        <w:t>enerji kaynaklarından karşılandığı yaşanabilir bir geleceğe doğru giden yolun öncüsü olarak ilerliyor. Çözümlerimizi sürdürebilir bir şekilde komple Avrupa’da, çoğunlukla da Avusturya’da geliştiriyor ve üretiyoruz. Fronius Solar Energy dünya çapında 2</w:t>
      </w:r>
      <w:r w:rsidR="005E34E4">
        <w:rPr>
          <w:sz w:val="20"/>
        </w:rPr>
        <w:t>8</w:t>
      </w:r>
      <w:r w:rsidRPr="00E55F24">
        <w:rPr>
          <w:sz w:val="20"/>
        </w:rPr>
        <w:t xml:space="preserve"> şubede temsil ediliyor ve bugüne kadar kurulmuş olan inverterlerde </w:t>
      </w:r>
      <w:r w:rsidR="005E34E4">
        <w:rPr>
          <w:sz w:val="20"/>
        </w:rPr>
        <w:t>35</w:t>
      </w:r>
      <w:r w:rsidRPr="00E55F24">
        <w:rPr>
          <w:sz w:val="20"/>
        </w:rPr>
        <w:t xml:space="preserve"> gigawatt'ın üstünde toplam güç belgeleyebiliyor. Satış işlemleri kurulum, servis ve satış ortaklarından oluşan global bir yetkin ağ üzerinden gerçekleşiyor.</w:t>
      </w:r>
    </w:p>
    <w:p w14:paraId="50BF2B19" w14:textId="77777777" w:rsidR="00DC4D34" w:rsidRPr="00600E96" w:rsidRDefault="00DC4D34" w:rsidP="00DC4D34"/>
    <w:p w14:paraId="50E533A6" w14:textId="77777777" w:rsidR="00DC4D34" w:rsidRPr="00600E96" w:rsidRDefault="00DC4D34" w:rsidP="00DC4D34">
      <w:pPr>
        <w:rPr>
          <w:b/>
          <w:bCs/>
        </w:rPr>
      </w:pPr>
      <w:r w:rsidRPr="00600E96">
        <w:rPr>
          <w:b/>
          <w:bCs/>
        </w:rPr>
        <w:t>We are Fronius</w:t>
      </w:r>
    </w:p>
    <w:p w14:paraId="03FB51C8" w14:textId="77777777" w:rsidR="00DC4D34" w:rsidRPr="00600E96" w:rsidRDefault="00DC4D34" w:rsidP="00DC4D34">
      <w:r w:rsidRPr="00600E96">
        <w:t>Dünya çapında 8.000'den fazla çalışan, mevcut %87'lik ihracat payı ve 1.446 aktif patent: Biz Fronius'uz. 1945 yılında tek kişilik yerel bir işletme olarak kurulduktan sonra, 37 uluslararası şirketimiz ve 60'tan fazla ülkedeki satış partneri ve temsilcisiyle dünya çapında bir firma haline geldik.</w:t>
      </w:r>
    </w:p>
    <w:p w14:paraId="58781BF6" w14:textId="77777777" w:rsidR="00DC4D34" w:rsidRPr="0040241C" w:rsidRDefault="00DC4D34" w:rsidP="00DC4D34">
      <w:pPr>
        <w:jc w:val="both"/>
        <w:rPr>
          <w:sz w:val="20"/>
          <w:szCs w:val="20"/>
          <w:highlight w:val="yellow"/>
        </w:rPr>
      </w:pPr>
    </w:p>
    <w:p w14:paraId="12D5956B" w14:textId="77777777" w:rsidR="00DC4D34" w:rsidRPr="00AB5712" w:rsidRDefault="00DC4D34" w:rsidP="00DC4D34">
      <w:pPr>
        <w:rPr>
          <w:b/>
          <w:bCs/>
        </w:rPr>
      </w:pPr>
      <w:bookmarkStart w:id="0" w:name="_Hlk138232986"/>
      <w:r w:rsidRPr="00AB5712">
        <w:rPr>
          <w:b/>
          <w:bCs/>
        </w:rPr>
        <w:t>Soruşturma notu</w:t>
      </w:r>
    </w:p>
    <w:bookmarkEnd w:id="0"/>
    <w:p w14:paraId="6B8B7A61" w14:textId="77777777" w:rsidR="00084493" w:rsidRPr="00084493" w:rsidRDefault="00084493" w:rsidP="00DC4D34">
      <w:pPr>
        <w:spacing w:before="40" w:after="40"/>
        <w:rPr>
          <w:rStyle w:val="ui-provider"/>
          <w:b/>
        </w:rPr>
      </w:pPr>
      <w:r w:rsidRPr="00084493">
        <w:rPr>
          <w:rStyle w:val="ui-provider"/>
          <w:b/>
        </w:rPr>
        <w:t xml:space="preserve">Fronius İstanbul Elektronik Tic. ve Servis Ltd. Şti. , </w:t>
      </w:r>
    </w:p>
    <w:p w14:paraId="01760640" w14:textId="649C4D1C" w:rsidR="00084493" w:rsidRDefault="00084493" w:rsidP="00DC4D34">
      <w:pPr>
        <w:spacing w:before="40" w:after="40"/>
        <w:rPr>
          <w:rStyle w:val="ui-provider"/>
        </w:rPr>
      </w:pPr>
      <w:r>
        <w:rPr>
          <w:rStyle w:val="ui-provider"/>
        </w:rPr>
        <w:t>İpek Kulekci</w:t>
      </w:r>
      <w:r>
        <w:t xml:space="preserve">, </w:t>
      </w:r>
      <w:r>
        <w:rPr>
          <w:rStyle w:val="ui-provider"/>
        </w:rPr>
        <w:t xml:space="preserve">+ 90 216 581 59 00, </w:t>
      </w:r>
      <w:hyperlink r:id="rId9" w:history="1">
        <w:r w:rsidRPr="00DA03F7">
          <w:rPr>
            <w:rStyle w:val="Hyperlink"/>
          </w:rPr>
          <w:t>marketing-turkey@fronius.com</w:t>
        </w:r>
      </w:hyperlink>
    </w:p>
    <w:p w14:paraId="5FF1054A" w14:textId="49A751A3" w:rsidR="00DC4D34" w:rsidRDefault="00084493" w:rsidP="00DC4D34">
      <w:pPr>
        <w:spacing w:before="40" w:after="40"/>
        <w:rPr>
          <w:color w:val="000000" w:themeColor="text1"/>
          <w:sz w:val="20"/>
          <w:u w:val="single"/>
        </w:rPr>
      </w:pPr>
      <w:r>
        <w:rPr>
          <w:rStyle w:val="ui-provider"/>
        </w:rPr>
        <w:t>Aydınlı Mah. Birlik O.S.B. Batı Cd, 3. Sk. No:1, 34953 Tuzla, Istanbul, Türkiye</w:t>
      </w:r>
      <w:r w:rsidR="00DC4D34" w:rsidRPr="00600E96">
        <w:rPr>
          <w:color w:val="000000" w:themeColor="text1"/>
          <w:sz w:val="20"/>
          <w:u w:val="single"/>
        </w:rPr>
        <w:t>Örnek kopya</w:t>
      </w:r>
    </w:p>
    <w:p w14:paraId="491E9C77" w14:textId="77777777" w:rsidR="00084493" w:rsidRDefault="00084493" w:rsidP="00DC4D34">
      <w:pPr>
        <w:spacing w:before="40" w:after="40"/>
        <w:rPr>
          <w:color w:val="000000" w:themeColor="text1"/>
          <w:sz w:val="20"/>
          <w:u w:val="single"/>
        </w:rPr>
      </w:pPr>
    </w:p>
    <w:p w14:paraId="3C64DBCC" w14:textId="77777777" w:rsidR="00DC4D34" w:rsidRPr="00600E96" w:rsidRDefault="00DC4D34" w:rsidP="00DC4D34">
      <w:pPr>
        <w:spacing w:before="40" w:after="40"/>
        <w:rPr>
          <w:rStyle w:val="Hyperlink"/>
          <w:sz w:val="20"/>
          <w:szCs w:val="20"/>
        </w:rPr>
      </w:pPr>
      <w:r w:rsidRPr="00600E96">
        <w:rPr>
          <w:sz w:val="20"/>
        </w:rPr>
        <w:t>a1kommunikation Schweizer GmbH, Rüdiger KEMPA,</w:t>
      </w:r>
      <w:r w:rsidRPr="00600E96">
        <w:rPr>
          <w:sz w:val="20"/>
        </w:rPr>
        <w:br/>
      </w:r>
      <w:hyperlink r:id="rId10" w:history="1">
        <w:r w:rsidRPr="00600E96">
          <w:rPr>
            <w:rStyle w:val="Hyperlink"/>
            <w:sz w:val="20"/>
          </w:rPr>
          <w:t>rke@a1kommunikation.de</w:t>
        </w:r>
      </w:hyperlink>
    </w:p>
    <w:p w14:paraId="0450FAE1" w14:textId="77777777" w:rsidR="00DC4D34" w:rsidRPr="00600E96" w:rsidRDefault="00DC4D34" w:rsidP="00DC4D34">
      <w:pPr>
        <w:spacing w:before="40" w:after="40"/>
        <w:rPr>
          <w:sz w:val="20"/>
          <w:szCs w:val="20"/>
        </w:rPr>
      </w:pPr>
      <w:r w:rsidRPr="00600E96">
        <w:rPr>
          <w:sz w:val="20"/>
        </w:rPr>
        <w:t>Oberdorfstraße 31A, 70794 Filderstadt, Deutschland</w:t>
      </w:r>
    </w:p>
    <w:p w14:paraId="31B52E14" w14:textId="77777777" w:rsidR="00DC4D34" w:rsidRPr="0040241C" w:rsidRDefault="00DC4D34" w:rsidP="00DC4D34">
      <w:pPr>
        <w:jc w:val="both"/>
        <w:rPr>
          <w:sz w:val="20"/>
          <w:szCs w:val="20"/>
          <w:highlight w:val="yellow"/>
        </w:rPr>
      </w:pPr>
    </w:p>
    <w:p w14:paraId="0EB592C8" w14:textId="77777777" w:rsidR="00DC4D34" w:rsidRPr="0040241C" w:rsidRDefault="00DC4D34" w:rsidP="00DC4D34">
      <w:pPr>
        <w:jc w:val="both"/>
        <w:rPr>
          <w:sz w:val="16"/>
          <w:szCs w:val="16"/>
        </w:rPr>
      </w:pPr>
      <w:r w:rsidRPr="00600E96">
        <w:rPr>
          <w:sz w:val="16"/>
        </w:rPr>
        <w:t xml:space="preserve">Fronius International'dan (Güneş Enerjisi) artık basın bültenleri almak istemiyorsanız, lütfen e-posta adresine UNSUBSCRIBE ile yanıt verin </w:t>
      </w:r>
      <w:hyperlink r:id="rId11" w:history="1">
        <w:r w:rsidRPr="00600E96">
          <w:rPr>
            <w:rStyle w:val="Hyperlink"/>
            <w:sz w:val="16"/>
          </w:rPr>
          <w:t>cancellation@fronius.com</w:t>
        </w:r>
      </w:hyperlink>
    </w:p>
    <w:p w14:paraId="47EF5EF6" w14:textId="77777777" w:rsidR="00BB13FF" w:rsidRPr="002E518C" w:rsidRDefault="00BB13FF" w:rsidP="00DC4D34">
      <w:pPr>
        <w:jc w:val="both"/>
      </w:pPr>
    </w:p>
    <w:sectPr w:rsidR="00BB13FF" w:rsidRPr="002E518C">
      <w:headerReference w:type="default" r:id="rId12"/>
      <w:footerReference w:type="defaul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0B773D" w14:textId="77777777" w:rsidR="00410793" w:rsidRDefault="00410793" w:rsidP="00B54547">
      <w:pPr>
        <w:spacing w:after="0" w:line="240" w:lineRule="auto"/>
      </w:pPr>
      <w:r>
        <w:separator/>
      </w:r>
    </w:p>
  </w:endnote>
  <w:endnote w:type="continuationSeparator" w:id="0">
    <w:p w14:paraId="1DB0DCA9" w14:textId="77777777" w:rsidR="00410793" w:rsidRDefault="0041079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6523226"/>
      <w:docPartObj>
        <w:docPartGallery w:val="Page Numbers (Bottom of Page)"/>
        <w:docPartUnique/>
      </w:docPartObj>
    </w:sdtPr>
    <w:sdtEndPr/>
    <w:sdtContent>
      <w:p w14:paraId="3E1C5074" w14:textId="5C560680" w:rsidR="00546FF5" w:rsidRDefault="00546FF5">
        <w:pPr>
          <w:pStyle w:val="Fuzeile"/>
          <w:jc w:val="right"/>
        </w:pPr>
        <w:r>
          <w:fldChar w:fldCharType="begin"/>
        </w:r>
        <w:r>
          <w:instrText>PAGE   \* MERGEFORMAT</w:instrText>
        </w:r>
        <w:r>
          <w:fldChar w:fldCharType="separate"/>
        </w:r>
        <w:r>
          <w:t>2</w:t>
        </w:r>
        <w:r>
          <w:fldChar w:fldCharType="end"/>
        </w:r>
      </w:p>
    </w:sdtContent>
  </w:sdt>
  <w:p w14:paraId="142E754B" w14:textId="791F3AB6" w:rsidR="00B54547" w:rsidRDefault="00B5454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0EA5E" w14:textId="77777777" w:rsidR="00410793" w:rsidRDefault="00410793" w:rsidP="00B54547">
      <w:pPr>
        <w:spacing w:after="0" w:line="240" w:lineRule="auto"/>
      </w:pPr>
      <w:r>
        <w:separator/>
      </w:r>
    </w:p>
  </w:footnote>
  <w:footnote w:type="continuationSeparator" w:id="0">
    <w:p w14:paraId="0F9F3808" w14:textId="77777777" w:rsidR="00410793" w:rsidRDefault="0041079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391739176">
    <w:abstractNumId w:val="7"/>
  </w:num>
  <w:num w:numId="2" w16cid:durableId="1010063324">
    <w:abstractNumId w:val="0"/>
  </w:num>
  <w:num w:numId="3" w16cid:durableId="638537139">
    <w:abstractNumId w:val="4"/>
  </w:num>
  <w:num w:numId="4" w16cid:durableId="69500382">
    <w:abstractNumId w:val="6"/>
  </w:num>
  <w:num w:numId="5" w16cid:durableId="169371200">
    <w:abstractNumId w:val="5"/>
  </w:num>
  <w:num w:numId="6" w16cid:durableId="1164475181">
    <w:abstractNumId w:val="1"/>
  </w:num>
  <w:num w:numId="7" w16cid:durableId="1103305690">
    <w:abstractNumId w:val="3"/>
  </w:num>
  <w:num w:numId="8" w16cid:durableId="11031075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1B94"/>
    <w:rsid w:val="0001297E"/>
    <w:rsid w:val="000223CE"/>
    <w:rsid w:val="000262E1"/>
    <w:rsid w:val="00030C3B"/>
    <w:rsid w:val="00050CA3"/>
    <w:rsid w:val="00064158"/>
    <w:rsid w:val="0007262C"/>
    <w:rsid w:val="00082E20"/>
    <w:rsid w:val="00084493"/>
    <w:rsid w:val="00086BA5"/>
    <w:rsid w:val="000A3045"/>
    <w:rsid w:val="000A37F9"/>
    <w:rsid w:val="000A3864"/>
    <w:rsid w:val="000B2252"/>
    <w:rsid w:val="000B4B17"/>
    <w:rsid w:val="000C153C"/>
    <w:rsid w:val="000C480A"/>
    <w:rsid w:val="000D0E88"/>
    <w:rsid w:val="000E1336"/>
    <w:rsid w:val="000E30D3"/>
    <w:rsid w:val="000E6CD8"/>
    <w:rsid w:val="000E6ED2"/>
    <w:rsid w:val="000F0A99"/>
    <w:rsid w:val="000F3232"/>
    <w:rsid w:val="00100E40"/>
    <w:rsid w:val="00102F0B"/>
    <w:rsid w:val="0010367F"/>
    <w:rsid w:val="00105E2F"/>
    <w:rsid w:val="00124D5C"/>
    <w:rsid w:val="001273DB"/>
    <w:rsid w:val="001479CC"/>
    <w:rsid w:val="0015484D"/>
    <w:rsid w:val="00163975"/>
    <w:rsid w:val="001668E3"/>
    <w:rsid w:val="00196F99"/>
    <w:rsid w:val="001A34C4"/>
    <w:rsid w:val="001A43C2"/>
    <w:rsid w:val="001A4ABB"/>
    <w:rsid w:val="001B4713"/>
    <w:rsid w:val="001E40FF"/>
    <w:rsid w:val="00202B59"/>
    <w:rsid w:val="00202BA1"/>
    <w:rsid w:val="002031D2"/>
    <w:rsid w:val="0020361A"/>
    <w:rsid w:val="00206AAB"/>
    <w:rsid w:val="00240E30"/>
    <w:rsid w:val="0024308B"/>
    <w:rsid w:val="00244059"/>
    <w:rsid w:val="00282219"/>
    <w:rsid w:val="002975A8"/>
    <w:rsid w:val="002C383B"/>
    <w:rsid w:val="002C6C08"/>
    <w:rsid w:val="002D4EDD"/>
    <w:rsid w:val="002D7A44"/>
    <w:rsid w:val="002E4785"/>
    <w:rsid w:val="002E518C"/>
    <w:rsid w:val="002E5511"/>
    <w:rsid w:val="002F207D"/>
    <w:rsid w:val="002F2BDF"/>
    <w:rsid w:val="003405C8"/>
    <w:rsid w:val="0034305C"/>
    <w:rsid w:val="0035105E"/>
    <w:rsid w:val="00353BA0"/>
    <w:rsid w:val="00367059"/>
    <w:rsid w:val="00375987"/>
    <w:rsid w:val="00380901"/>
    <w:rsid w:val="00385E37"/>
    <w:rsid w:val="00387CE6"/>
    <w:rsid w:val="003D1173"/>
    <w:rsid w:val="003D5E1B"/>
    <w:rsid w:val="003E6855"/>
    <w:rsid w:val="003F7CBB"/>
    <w:rsid w:val="00400B6E"/>
    <w:rsid w:val="00403C78"/>
    <w:rsid w:val="00410793"/>
    <w:rsid w:val="00413468"/>
    <w:rsid w:val="00424297"/>
    <w:rsid w:val="00427121"/>
    <w:rsid w:val="004303CC"/>
    <w:rsid w:val="0044171E"/>
    <w:rsid w:val="004420B7"/>
    <w:rsid w:val="004448C8"/>
    <w:rsid w:val="004514C1"/>
    <w:rsid w:val="00451F65"/>
    <w:rsid w:val="00452C37"/>
    <w:rsid w:val="00455012"/>
    <w:rsid w:val="00457027"/>
    <w:rsid w:val="004630FE"/>
    <w:rsid w:val="00464C4A"/>
    <w:rsid w:val="00470A9D"/>
    <w:rsid w:val="00473B32"/>
    <w:rsid w:val="00477685"/>
    <w:rsid w:val="00477AA8"/>
    <w:rsid w:val="00486CF0"/>
    <w:rsid w:val="004933ED"/>
    <w:rsid w:val="004C41B9"/>
    <w:rsid w:val="004C5005"/>
    <w:rsid w:val="004C548E"/>
    <w:rsid w:val="004D2B47"/>
    <w:rsid w:val="004E4178"/>
    <w:rsid w:val="0050456D"/>
    <w:rsid w:val="0051114E"/>
    <w:rsid w:val="00512C4C"/>
    <w:rsid w:val="00520B9D"/>
    <w:rsid w:val="00531FE1"/>
    <w:rsid w:val="00534C53"/>
    <w:rsid w:val="00535B8C"/>
    <w:rsid w:val="00544C48"/>
    <w:rsid w:val="00546FF5"/>
    <w:rsid w:val="0055170B"/>
    <w:rsid w:val="00560B93"/>
    <w:rsid w:val="00576441"/>
    <w:rsid w:val="00580B8B"/>
    <w:rsid w:val="00582BF5"/>
    <w:rsid w:val="005A1F5E"/>
    <w:rsid w:val="005A26BF"/>
    <w:rsid w:val="005B2AA1"/>
    <w:rsid w:val="005C4594"/>
    <w:rsid w:val="005E34E4"/>
    <w:rsid w:val="005E64B3"/>
    <w:rsid w:val="00604BFB"/>
    <w:rsid w:val="00610CC6"/>
    <w:rsid w:val="006118F9"/>
    <w:rsid w:val="00651247"/>
    <w:rsid w:val="00661693"/>
    <w:rsid w:val="00670F02"/>
    <w:rsid w:val="006835B1"/>
    <w:rsid w:val="006874F0"/>
    <w:rsid w:val="00691B56"/>
    <w:rsid w:val="00694B2F"/>
    <w:rsid w:val="00695B7A"/>
    <w:rsid w:val="00696800"/>
    <w:rsid w:val="006A1A63"/>
    <w:rsid w:val="006C2F82"/>
    <w:rsid w:val="006D2AEF"/>
    <w:rsid w:val="006D6430"/>
    <w:rsid w:val="00703F47"/>
    <w:rsid w:val="00717144"/>
    <w:rsid w:val="00727D0D"/>
    <w:rsid w:val="00730C60"/>
    <w:rsid w:val="00732E84"/>
    <w:rsid w:val="007646D4"/>
    <w:rsid w:val="00765198"/>
    <w:rsid w:val="0077415F"/>
    <w:rsid w:val="00780E3D"/>
    <w:rsid w:val="0078525A"/>
    <w:rsid w:val="007A07DE"/>
    <w:rsid w:val="007A57E3"/>
    <w:rsid w:val="007A60A2"/>
    <w:rsid w:val="007C61B7"/>
    <w:rsid w:val="007E1AC0"/>
    <w:rsid w:val="00816914"/>
    <w:rsid w:val="00831633"/>
    <w:rsid w:val="008325FB"/>
    <w:rsid w:val="008404EE"/>
    <w:rsid w:val="00861F4A"/>
    <w:rsid w:val="0086534F"/>
    <w:rsid w:val="008766C0"/>
    <w:rsid w:val="008837FA"/>
    <w:rsid w:val="00884DE1"/>
    <w:rsid w:val="00890C66"/>
    <w:rsid w:val="00891667"/>
    <w:rsid w:val="008931C0"/>
    <w:rsid w:val="008C20E2"/>
    <w:rsid w:val="008C5190"/>
    <w:rsid w:val="008D4C58"/>
    <w:rsid w:val="008D7983"/>
    <w:rsid w:val="008E1774"/>
    <w:rsid w:val="008F4ED5"/>
    <w:rsid w:val="00901E8B"/>
    <w:rsid w:val="00904B5D"/>
    <w:rsid w:val="00906151"/>
    <w:rsid w:val="00906679"/>
    <w:rsid w:val="009138B9"/>
    <w:rsid w:val="009319D8"/>
    <w:rsid w:val="00931AF5"/>
    <w:rsid w:val="0094020D"/>
    <w:rsid w:val="00947D95"/>
    <w:rsid w:val="00962B6D"/>
    <w:rsid w:val="00963BB4"/>
    <w:rsid w:val="00973A9B"/>
    <w:rsid w:val="00980B36"/>
    <w:rsid w:val="00980E44"/>
    <w:rsid w:val="009C0C00"/>
    <w:rsid w:val="009C1EA2"/>
    <w:rsid w:val="009C3A16"/>
    <w:rsid w:val="009C6149"/>
    <w:rsid w:val="009C734D"/>
    <w:rsid w:val="009D18F5"/>
    <w:rsid w:val="009D4084"/>
    <w:rsid w:val="009E3B18"/>
    <w:rsid w:val="00A1414D"/>
    <w:rsid w:val="00A33FA2"/>
    <w:rsid w:val="00A42FBA"/>
    <w:rsid w:val="00A5104A"/>
    <w:rsid w:val="00A65F08"/>
    <w:rsid w:val="00A66F74"/>
    <w:rsid w:val="00A86A23"/>
    <w:rsid w:val="00A9732E"/>
    <w:rsid w:val="00AB1EF3"/>
    <w:rsid w:val="00AB5712"/>
    <w:rsid w:val="00AC0C8E"/>
    <w:rsid w:val="00AE7975"/>
    <w:rsid w:val="00B17656"/>
    <w:rsid w:val="00B25C3B"/>
    <w:rsid w:val="00B27C9A"/>
    <w:rsid w:val="00B309A8"/>
    <w:rsid w:val="00B52F2E"/>
    <w:rsid w:val="00B54547"/>
    <w:rsid w:val="00B649D0"/>
    <w:rsid w:val="00B8020E"/>
    <w:rsid w:val="00B81F67"/>
    <w:rsid w:val="00B8257D"/>
    <w:rsid w:val="00B82AAE"/>
    <w:rsid w:val="00B903D8"/>
    <w:rsid w:val="00BA244F"/>
    <w:rsid w:val="00BB13FF"/>
    <w:rsid w:val="00BB3413"/>
    <w:rsid w:val="00BB6194"/>
    <w:rsid w:val="00BD1122"/>
    <w:rsid w:val="00BD611D"/>
    <w:rsid w:val="00BD6B11"/>
    <w:rsid w:val="00BF2123"/>
    <w:rsid w:val="00BF50E3"/>
    <w:rsid w:val="00C00F8C"/>
    <w:rsid w:val="00C17BEE"/>
    <w:rsid w:val="00C30A9C"/>
    <w:rsid w:val="00C44B9C"/>
    <w:rsid w:val="00C46719"/>
    <w:rsid w:val="00C52139"/>
    <w:rsid w:val="00C54D7E"/>
    <w:rsid w:val="00C612E6"/>
    <w:rsid w:val="00C647EF"/>
    <w:rsid w:val="00C67F81"/>
    <w:rsid w:val="00C74DFA"/>
    <w:rsid w:val="00C84C0B"/>
    <w:rsid w:val="00C85FF4"/>
    <w:rsid w:val="00C921A2"/>
    <w:rsid w:val="00CA2565"/>
    <w:rsid w:val="00CA56AD"/>
    <w:rsid w:val="00CB1448"/>
    <w:rsid w:val="00CB490F"/>
    <w:rsid w:val="00CC0612"/>
    <w:rsid w:val="00CD3159"/>
    <w:rsid w:val="00CD4F4A"/>
    <w:rsid w:val="00CD66CE"/>
    <w:rsid w:val="00D020CB"/>
    <w:rsid w:val="00D0522E"/>
    <w:rsid w:val="00D24DA8"/>
    <w:rsid w:val="00D30B80"/>
    <w:rsid w:val="00D36739"/>
    <w:rsid w:val="00D4115E"/>
    <w:rsid w:val="00D41B29"/>
    <w:rsid w:val="00D453E3"/>
    <w:rsid w:val="00D56FC6"/>
    <w:rsid w:val="00D61309"/>
    <w:rsid w:val="00D62695"/>
    <w:rsid w:val="00D77E57"/>
    <w:rsid w:val="00D81F9F"/>
    <w:rsid w:val="00D866AA"/>
    <w:rsid w:val="00DA3090"/>
    <w:rsid w:val="00DB531C"/>
    <w:rsid w:val="00DC0AD7"/>
    <w:rsid w:val="00DC1B71"/>
    <w:rsid w:val="00DC4D34"/>
    <w:rsid w:val="00DE201A"/>
    <w:rsid w:val="00DE432C"/>
    <w:rsid w:val="00DF3C07"/>
    <w:rsid w:val="00DF4951"/>
    <w:rsid w:val="00DF4ADB"/>
    <w:rsid w:val="00DF5290"/>
    <w:rsid w:val="00E013CC"/>
    <w:rsid w:val="00E020FD"/>
    <w:rsid w:val="00E0577F"/>
    <w:rsid w:val="00E1035E"/>
    <w:rsid w:val="00E11717"/>
    <w:rsid w:val="00E36458"/>
    <w:rsid w:val="00E67CF6"/>
    <w:rsid w:val="00E70885"/>
    <w:rsid w:val="00E80BD4"/>
    <w:rsid w:val="00E830CB"/>
    <w:rsid w:val="00E83DD7"/>
    <w:rsid w:val="00E90D95"/>
    <w:rsid w:val="00E92879"/>
    <w:rsid w:val="00E9591C"/>
    <w:rsid w:val="00EA26EC"/>
    <w:rsid w:val="00EB2D73"/>
    <w:rsid w:val="00EB6260"/>
    <w:rsid w:val="00EC334F"/>
    <w:rsid w:val="00EC6E68"/>
    <w:rsid w:val="00ED5549"/>
    <w:rsid w:val="00ED627A"/>
    <w:rsid w:val="00ED6974"/>
    <w:rsid w:val="00EE3DDF"/>
    <w:rsid w:val="00EE59F1"/>
    <w:rsid w:val="00EF6396"/>
    <w:rsid w:val="00EF6AE6"/>
    <w:rsid w:val="00F06B35"/>
    <w:rsid w:val="00F07FBA"/>
    <w:rsid w:val="00F37C03"/>
    <w:rsid w:val="00F41C26"/>
    <w:rsid w:val="00F4548A"/>
    <w:rsid w:val="00F53DEB"/>
    <w:rsid w:val="00F86808"/>
    <w:rsid w:val="00F928EE"/>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E518C"/>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tr-TR"/>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tr-TR"/>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20" Type="http://schemas.openxmlformats.org/officeDocument/2006/relationships/customXml" Target="../customXml/item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ancellation@froniu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rke@a1kommunikation.de" TargetMode="External"/><Relationship Id="rId19"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hyperlink" Target="mailto:marketing-turkey@fronius.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Stromspeicher-Inspektion 2024</title_TI_DE>
    <title_TI_NO xmlns="dc0c2c3d-e9fc-4a0d-820b-87ab82e65f20">Energy Storage Inspection 2024</title_TI_NO>
    <Documenttype_PT xmlns="dc0c2c3d-e9fc-4a0d-820b-87ab82e65f20">Comunicado à imprensa</Documenttype_PT>
    <Documenttype_RU xmlns="dc0c2c3d-e9fc-4a0d-820b-87ab82e65f20">Пресс-релиз</Documenttype_RU>
    <title_TI_TR xmlns="dc0c2c3d-e9fc-4a0d-820b-87ab82e65f20">Energy Storage Inspection 2024</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Energy Storage Inspection 2024</title_TI_TH>
    <Licence_x0020_information xmlns="dc0c2c3d-e9fc-4a0d-820b-87ab82e65f20">(c) Fronius International</Licence_x0020_information>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#TR</TermName>
          <TermId xmlns="http://schemas.microsoft.com/office/infopath/2007/PartnerControls">7399ee06-5cdb-4a55-a0a7-a50ca2d8891b</TermId>
        </TermInfo>
      </Terms>
    </kf02bcb85e834895bd30a86f7c59478d>
    <title_TI_EA xmlns="dc0c2c3d-e9fc-4a0d-820b-87ab82e65f20">Energy Storage Inspection 2024</title_TI_EA>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Energy Storage Inspection 2024</title_TI_DA>
    <Documenttype_TR xmlns="dc0c2c3d-e9fc-4a0d-820b-87ab82e65f20">Basın bülteni</Documenttype_TR>
    <title_TI_PL xmlns="dc0c2c3d-e9fc-4a0d-820b-87ab82e65f20">Energy Storage Inspection 2024</title_TI_PL>
    <Documenttype_TH xmlns="dc0c2c3d-e9fc-4a0d-820b-87ab82e65f20">ข่าวประชาสัมพันธ์</Documenttype_TH>
    <title_TI_EL xmlns="dc0c2c3d-e9fc-4a0d-820b-87ab82e65f20">Energy Storage Inspection 2024</title_TI_EL>
    <Documenttype_EA xmlns="dc0c2c3d-e9fc-4a0d-820b-87ab82e65f20">Press Release</Documenttype_EA>
    <Web_x0020_Display_x0020_Title_x0020_ET xmlns="dc0c2c3d-e9fc-4a0d-820b-87ab82e65f20">Energy Storage Inspection 2024</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Energy Storage Inspection 2024</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Energy Storage Inspection 2024</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C-153053</FileMaster>
    <title_TI_NL xmlns="dc0c2c3d-e9fc-4a0d-820b-87ab82e65f20">Energy Storage Inspection 2024</title_TI_NL>
    <contentservId xmlns="c4543867-fb67-4424-a255-4d54d75e50e3">C-153062</contentservId>
    <title_TI_IT xmlns="dc0c2c3d-e9fc-4a0d-820b-87ab82e65f20">Energy Storage Inspection 2024</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Energy Storage Inspection 2024</title_TI_UA>
    <title_TI_JP xmlns="dc0c2c3d-e9fc-4a0d-820b-87ab82e65f20">Energy Storage Inspection 2024</title_TI_JP>
    <title_TI_RO xmlns="dc0c2c3d-e9fc-4a0d-820b-87ab82e65f20">Energy Storage Inspection 2024</title_TI_RO>
    <Documenttype_NL xmlns="dc0c2c3d-e9fc-4a0d-820b-87ab82e65f20">Persbericht</Documenttype_NL>
    <Documenttype_NB xmlns="c4543867-fb67-4424-a255-4d54d75e50e3">Presseinformasjon</Documenttype_NB>
    <title_ti_nb xmlns="dc0c2c3d-e9fc-4a0d-820b-87ab82e65f20" xsi:nil="true"/>
    <title_TI_ES xmlns="dc0c2c3d-e9fc-4a0d-820b-87ab82e65f20">Energy Storage Inspection 2024</title_TI_ES>
    <title_TI_JA xmlns="dc0c2c3d-e9fc-4a0d-820b-87ab82e65f20">Energy Storage Inspection 2024</title_TI_JA>
    <Documenttype_IT xmlns="dc0c2c3d-e9fc-4a0d-820b-87ab82e65f20">Comunicato stampa</Documenttype_IT>
    <Documenttype_ZH xmlns="dc0c2c3d-e9fc-4a0d-820b-87ab82e65f20">Press Release</Documenttype_ZH>
    <TaxCatchAll xmlns="92f60987-cbcc-4245-baaf-239af3bfd6e8">
      <Value>257</Value>
      <Value>1</Value>
    </TaxCatchAll>
    <AGB xmlns="dc0c2c3d-e9fc-4a0d-820b-87ab82e65f20">false</AGB>
    <title_TI_EN xmlns="dc0c2c3d-e9fc-4a0d-820b-87ab82e65f20">Energy Storage Inspection 2024</title_TI_EN>
    <MRMKeyWords xmlns="dc0c2c3d-e9fc-4a0d-820b-87ab82e65f20">#BYD#GEN24#BYD Battery-Box HV#GEN24 Plus#Fronius Primo GEN24 Plus#BYD Battery-Box Premium HVS/HVM#Stromspeicherinspektion#Fronius Symo GEN24#Fronius Primo GEN24#BYD Battery Box Premium HVS/HVM#Energy Storage Inspection#byd#gen24#byd battery-box hv#gen24 plus#fronius primo gen24 plus#byd battery-box premium hvs/hvm#stromspeicherinspektion#fronius symo gen24#</MRMKeyWords>
    <title_ti_zh xmlns="dc0c2c3d-e9fc-4a0d-820b-87ab82e65f20">Energy Storage Inspection 2024</title_ti_zh>
    <MRMID xmlns="dc0c2c3d-e9fc-4a0d-820b-87ab82e65f20">M-223088</MRMID>
    <Documenttype_UK xmlns="c4543867-fb67-4424-a255-4d54d75e50e3">Прес-релізи</Documenttype_UK>
    <title_TI_SK xmlns="dc0c2c3d-e9fc-4a0d-820b-87ab82e65f20">Energy Storage Inspection 2024</title_TI_SK>
    <Documenttype_UA xmlns="dc0c2c3d-e9fc-4a0d-820b-87ab82e65f20">Прес-релізи</Documenttype_UA>
    <title_TI_HU xmlns="dc0c2c3d-e9fc-4a0d-820b-87ab82e65f20">Energy Storage Inspection 2024</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Energy Storage Inspection 2024</title_TI_PT>
    <title_ti_fi xmlns="dc0c2c3d-e9fc-4a0d-820b-87ab82e65f20">Energy Storage Inspection 2024</title_ti_fi>
    <Country xmlns="dc0c2c3d-e9fc-4a0d-820b-87ab82e65f20">
      <Value>42</Value>
    </Country>
    <fro_spid xmlns="dc0c2c3d-e9fc-4a0d-820b-87ab82e65f20">9866;SE</fro_spid>
    <title_TI_RU xmlns="dc0c2c3d-e9fc-4a0d-820b-87ab82e65f20">Energy Storage Inspection 2024</title_TI_RU>
    <Documenttype_JA xmlns="dc0c2c3d-e9fc-4a0d-820b-87ab82e65f20">ニュースリリース</Documenttype_JA>
    <Colour_x0020_space xmlns="dc0c2c3d-e9fc-4a0d-820b-87ab82e65f20" xsi:nil="true"/>
    <title_TI_CS xmlns="dc0c2c3d-e9fc-4a0d-820b-87ab82e65f20">Energy Storage Inspection 2024</title_TI_CS>
    <title_TI_AR xmlns="dc0c2c3d-e9fc-4a0d-820b-87ab82e65f20">Energy Storage Inspection 2024</title_TI_AR>
  </documentManagement>
</p:properties>
</file>

<file path=customXml/itemProps1.xml><?xml version="1.0" encoding="utf-8"?>
<ds:datastoreItem xmlns:ds="http://schemas.openxmlformats.org/officeDocument/2006/customXml" ds:itemID="{87EA4C62-93BE-427D-AABB-1352675699AE}"/>
</file>

<file path=customXml/itemProps2.xml><?xml version="1.0" encoding="utf-8"?>
<ds:datastoreItem xmlns:ds="http://schemas.openxmlformats.org/officeDocument/2006/customXml" ds:itemID="{2FFDA577-E5C6-49FA-BCEE-898525E73D0B}"/>
</file>

<file path=customXml/itemProps3.xml><?xml version="1.0" encoding="utf-8"?>
<ds:datastoreItem xmlns:ds="http://schemas.openxmlformats.org/officeDocument/2006/customXml" ds:itemID="{4D7F791B-AB49-42A3-9467-D2439D9FED09}"/>
</file>

<file path=customXml/itemProps4.xml><?xml version="1.0" encoding="utf-8"?>
<ds:datastoreItem xmlns:ds="http://schemas.openxmlformats.org/officeDocument/2006/customXml" ds:itemID="{42EA0BE5-7D8B-4CBF-AB27-48757AAD879B}"/>
</file>

<file path=customXml/itemProps5.xml><?xml version="1.0" encoding="utf-8"?>
<ds:datastoreItem xmlns:ds="http://schemas.openxmlformats.org/officeDocument/2006/customXml" ds:itemID="{B6306EBC-665F-46B9-BD0F-5225B6881B9B}"/>
</file>

<file path=docProps/app.xml><?xml version="1.0" encoding="utf-8"?>
<Properties xmlns="http://schemas.openxmlformats.org/officeDocument/2006/extended-properties" xmlns:vt="http://schemas.openxmlformats.org/officeDocument/2006/docPropsVTypes">
  <Template>DE_Standardvorlage.dotx</Template>
  <TotalTime>0</TotalTime>
  <Pages>3</Pages>
  <Words>640</Words>
  <Characters>4039</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SE_PR_Fronius_Energy_Storage_Inspection_2024_TR</dc:title>
  <dc:subject/>
  <dc:creator>Kneringer Daniel</dc:creator>
  <cp:keywords/>
  <dc:description/>
  <cp:lastModifiedBy>Schwarz Fabian</cp:lastModifiedBy>
  <cp:revision>20</cp:revision>
  <cp:lastPrinted>2023-04-03T08:49:00Z</cp:lastPrinted>
  <dcterms:created xsi:type="dcterms:W3CDTF">2024-02-28T15:34:00Z</dcterms:created>
  <dcterms:modified xsi:type="dcterms:W3CDTF">2024-03-13T08:52:00Z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257;##TR|7399ee06-5cdb-4a55-a0a7-a50ca2d8891b</vt:lpwstr>
  </property>
  <property fmtid="{D5CDD505-2E9C-101B-9397-08002B2CF9AE}" pid="9" name="FroConDoc_language">
    <vt:lpwstr>1;#DE|676160ea-61f7-4cef-8b4c-1724dec2206e</vt:lpwstr>
  </property>
</Properties>
</file>