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FE0C6" w14:textId="77777777" w:rsidR="002E518C" w:rsidRPr="00C31E9E" w:rsidRDefault="002E518C" w:rsidP="002E518C"/>
    <w:p w14:paraId="272EC69A" w14:textId="77777777" w:rsidR="002E518C" w:rsidRPr="00C31E9E" w:rsidRDefault="002E518C" w:rsidP="002E518C">
      <w:pPr>
        <w:rPr>
          <w:color w:val="C00000"/>
          <w:sz w:val="36"/>
          <w:szCs w:val="36"/>
        </w:rPr>
      </w:pPr>
      <w:r w:rsidRPr="00C31E9E">
        <w:rPr>
          <w:color w:val="C00000"/>
          <w:sz w:val="36"/>
        </w:rPr>
        <w:t>Informacja prasowa</w:t>
      </w:r>
    </w:p>
    <w:p w14:paraId="4885BE0A" w14:textId="77777777" w:rsidR="002E518C" w:rsidRPr="00C31E9E" w:rsidRDefault="002E518C" w:rsidP="002E518C">
      <w:r w:rsidRPr="00C31E9E">
        <w:t>Solar Energy</w:t>
      </w:r>
    </w:p>
    <w:p w14:paraId="4DD85309" w14:textId="77777777" w:rsidR="002E518C" w:rsidRPr="00C31E9E" w:rsidRDefault="002E518C" w:rsidP="002E518C"/>
    <w:p w14:paraId="7EF64C18" w14:textId="77777777" w:rsidR="002E518C" w:rsidRPr="00C31E9E" w:rsidRDefault="002E518C" w:rsidP="002E518C">
      <w:pPr>
        <w:rPr>
          <w:b/>
        </w:rPr>
      </w:pPr>
      <w:r w:rsidRPr="00C31E9E">
        <w:rPr>
          <w:b/>
        </w:rPr>
        <w:t>Ranking „Przegląd magazynów energii 2024”</w:t>
      </w:r>
    </w:p>
    <w:p w14:paraId="49D22E07" w14:textId="77777777" w:rsidR="002E518C" w:rsidRPr="00C31E9E" w:rsidRDefault="002E518C" w:rsidP="002E518C">
      <w:pPr>
        <w:rPr>
          <w:b/>
          <w:sz w:val="32"/>
          <w:szCs w:val="32"/>
        </w:rPr>
      </w:pPr>
      <w:r w:rsidRPr="00C31E9E">
        <w:rPr>
          <w:b/>
          <w:sz w:val="32"/>
        </w:rPr>
        <w:t>Fronius po raz piąty na szczycie stawki</w:t>
      </w:r>
    </w:p>
    <w:p w14:paraId="1F3C9F62" w14:textId="77777777" w:rsidR="002E518C" w:rsidRPr="00C31E9E" w:rsidRDefault="002E518C" w:rsidP="002E518C"/>
    <w:p w14:paraId="73BB2819" w14:textId="0E129B63" w:rsidR="002E518C" w:rsidRPr="00C31E9E" w:rsidRDefault="002E518C" w:rsidP="002E518C">
      <w:r w:rsidRPr="00C31E9E">
        <w:t xml:space="preserve">(Wels, </w:t>
      </w:r>
      <w:r w:rsidR="0010345B">
        <w:t>14.03.2024</w:t>
      </w:r>
      <w:r w:rsidRPr="00C31E9E">
        <w:t xml:space="preserve">). W tegorocznym rankingu berlińskiej politechniki HTW (Hochschule für Technik und Wirtschaft) poświęconym systemom magazynowania energii Fronius piąty raz z rzędu zajął wysokie lokaty. O sukcesie zestawów </w:t>
      </w:r>
      <w:r w:rsidRPr="00C31E9E">
        <w:rPr>
          <w:b/>
        </w:rPr>
        <w:t>Fronius Primo GEN24 6.0 Plus</w:t>
      </w:r>
      <w:r w:rsidRPr="00C31E9E">
        <w:t xml:space="preserve"> w połączeniu z </w:t>
      </w:r>
      <w:r w:rsidRPr="00C31E9E">
        <w:rPr>
          <w:b/>
        </w:rPr>
        <w:t xml:space="preserve">BYD Battery-Box Premium HVS 7.7 </w:t>
      </w:r>
      <w:r w:rsidRPr="00C31E9E">
        <w:t xml:space="preserve">oraz </w:t>
      </w:r>
      <w:r w:rsidRPr="00C31E9E">
        <w:rPr>
          <w:b/>
        </w:rPr>
        <w:t>Fronius Symo GEN24 10.0 Plus</w:t>
      </w:r>
      <w:r w:rsidRPr="00C31E9E">
        <w:t xml:space="preserve"> z </w:t>
      </w:r>
      <w:r w:rsidRPr="00C31E9E">
        <w:rPr>
          <w:b/>
        </w:rPr>
        <w:t>BYD Battery-Box Premium HVS 10.2</w:t>
      </w:r>
      <w:r w:rsidRPr="00C31E9E">
        <w:t xml:space="preserve"> zdecydowała przede wszystkim wysoka sprawność systemu.</w:t>
      </w:r>
    </w:p>
    <w:p w14:paraId="6DFE3B71" w14:textId="6A16DF3C" w:rsidR="002E518C" w:rsidRPr="00C31E9E" w:rsidRDefault="002E518C" w:rsidP="002E518C">
      <w:r w:rsidRPr="00C31E9E">
        <w:t>W przeglądzie magazynów energii organizowanym przez HTW w Berlinie uczestniczą niezależne instytuty badawcze, które testują ogólną efektywność systemów i analizują przy tym współpracę falowników hybrydowych i magazynów akumulatorowych. W ocenie bierze się pod uwagę zachowanie w dwóch przypadkach wzorcowych. Po pierwsze brany jest pod uwagę wskaźnik SPI (System Performance Index) dla instalacji PV o mocy 5 kW przy rocznym zużyciu energii w gospodarstwie domowym na poziomie 5010 kWh. W tym przypadku falownik Fronius Primo GEN24 6.0 Plus współpracujący z BYD Battery-Box Premium HVS 7.7 osiągnął wskaźnik SPI na poziomie 92,6%. Drugi przypadek dotyczy instalacji PV o mocy 10 kW z pompą ciepła (zużycie 2664 kWh/rok) i samochodem elektrycznym (zużycie 1690 kWh/rok) oraz rocznym zużyciem energii w gospodarstwie domowym na poziomie 5010 kWh. W tym przypadku falownik Fronius Symo GEN24 10.0 Plus współpracujący z BYD Battery-Box Premium HVS 10.2 osiągnął wskaźnik SPI na poziomie 95,4%.</w:t>
      </w:r>
    </w:p>
    <w:p w14:paraId="1DB8DCB5" w14:textId="7F35A3E0" w:rsidR="00891667" w:rsidRPr="00C31E9E" w:rsidRDefault="00891667" w:rsidP="002E518C">
      <w:pPr>
        <w:rPr>
          <w:b/>
        </w:rPr>
      </w:pPr>
      <w:r w:rsidRPr="00C31E9E">
        <w:rPr>
          <w:b/>
        </w:rPr>
        <w:t>Niezależny wskaźnik jakości</w:t>
      </w:r>
    </w:p>
    <w:p w14:paraId="4D3B61B3" w14:textId="4E73B9B3" w:rsidR="002E518C" w:rsidRPr="00C31E9E" w:rsidRDefault="002E518C" w:rsidP="002E518C">
      <w:r w:rsidRPr="00C31E9E">
        <w:t>„</w:t>
      </w:r>
      <w:r w:rsidRPr="00C31E9E">
        <w:rPr>
          <w:i/>
        </w:rPr>
        <w:t>Przegląd magazynów energii berlińskiej politechniki HTW jest co roku ważnym sygnałem dla nas i dla naszych klientów. Z analiz niezależnych ekspertów widać wyraźnie, że połączenie naszego falownika Fronius GEN24 Plus z akumulatorem BYD Battery-Box Premium stanowi wysoce efektywne rozwiązanie. W ten sposób jesteśmy o krok bliżej urzeczywistnienia naszej wizji 24 godzin słońca i świata w 100% opartego na energii odnawialnej</w:t>
      </w:r>
      <w:r w:rsidRPr="00C31E9E">
        <w:t>”, podsumowuje z dumą Martin Hackl, Global Director, Business Unit Solar Energy, Fronius International GmbH.</w:t>
      </w:r>
    </w:p>
    <w:p w14:paraId="7A1FEF68" w14:textId="77777777" w:rsidR="002E518C" w:rsidRPr="00C31E9E" w:rsidRDefault="002E518C" w:rsidP="002E518C">
      <w:pPr>
        <w:rPr>
          <w:b/>
        </w:rPr>
      </w:pPr>
      <w:r w:rsidRPr="00C31E9E">
        <w:rPr>
          <w:b/>
        </w:rPr>
        <w:t>Multi Flow Technology: efektywność i elastyczność</w:t>
      </w:r>
    </w:p>
    <w:p w14:paraId="363071C0" w14:textId="30646D14" w:rsidR="002E518C" w:rsidRPr="00C31E9E" w:rsidRDefault="002E518C" w:rsidP="002E518C">
      <w:r w:rsidRPr="00C31E9E">
        <w:lastRenderedPageBreak/>
        <w:t>Pod względem technicznym falowniki Fronius i akumulatory BYD wypadły dobrze we wszystkich kategoriach w obu przypadkach wzorcowych — i to zarówno razem, jak i osobno. Fronius Multi Flow Technology umożliwia jednoczesne ładowanie akumulatora i zaopatrywanie domowych odbiorników z instalacji PV — nawet w razie awarii, kiedy trzeba przejść na zasilanie rezerwowe. Razem oba komponenty wyróżniają się zwłaszcza pod względem sprawności, a także mocy ładowania i rozładowywania.</w:t>
      </w:r>
    </w:p>
    <w:p w14:paraId="1D1F9659" w14:textId="5A340366" w:rsidR="002E518C" w:rsidRPr="00C31E9E" w:rsidRDefault="002E518C" w:rsidP="002E518C">
      <w:r w:rsidRPr="00C31E9E">
        <w:t xml:space="preserve">Słów: </w:t>
      </w:r>
      <w:r w:rsidR="0010345B">
        <w:t>348</w:t>
      </w:r>
    </w:p>
    <w:p w14:paraId="5FD79E23" w14:textId="752A220D" w:rsidR="002E518C" w:rsidRPr="00C31E9E" w:rsidRDefault="002E518C" w:rsidP="002E518C">
      <w:r w:rsidRPr="00C31E9E">
        <w:t xml:space="preserve">Znaków: </w:t>
      </w:r>
      <w:r w:rsidR="0010345B">
        <w:t>2474</w:t>
      </w:r>
      <w:r w:rsidRPr="00C31E9E">
        <w:t xml:space="preserve"> (ze spacjami)</w:t>
      </w:r>
    </w:p>
    <w:p w14:paraId="6DDA7B54" w14:textId="77777777" w:rsidR="002E518C" w:rsidRPr="00C31E9E" w:rsidRDefault="002E518C" w:rsidP="002E518C">
      <w:pPr>
        <w:rPr>
          <w:rFonts w:eastAsiaTheme="majorEastAsia" w:cstheme="majorBidi"/>
          <w:b/>
          <w:iCs/>
          <w:color w:val="000000" w:themeColor="text1"/>
        </w:rPr>
      </w:pPr>
      <w:r w:rsidRPr="00C31E9E">
        <w:br/>
      </w:r>
      <w:r w:rsidRPr="00C31E9E">
        <w:rPr>
          <w:b/>
        </w:rPr>
        <w:t>Wykaz materiałów graficznych</w:t>
      </w:r>
    </w:p>
    <w:p w14:paraId="71BA44D1" w14:textId="7D434833" w:rsidR="002E518C" w:rsidRPr="00C31E9E" w:rsidRDefault="002E518C" w:rsidP="002E518C">
      <w:pPr>
        <w:jc w:val="both"/>
        <w:rPr>
          <w:i/>
          <w:iCs/>
          <w:sz w:val="18"/>
          <w:szCs w:val="18"/>
        </w:rPr>
      </w:pPr>
      <w:r w:rsidRPr="00C31E9E">
        <w:rPr>
          <w:i/>
          <w:sz w:val="18"/>
        </w:rPr>
        <w:t>Prawa do fotografii: Fronius International GmbH, przedruk możliwy nieodpłatnie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53BA0" w:rsidRPr="00C31E9E" w14:paraId="6F599FE1" w14:textId="77777777" w:rsidTr="00353BA0">
        <w:tc>
          <w:tcPr>
            <w:tcW w:w="4531" w:type="dxa"/>
          </w:tcPr>
          <w:p w14:paraId="0783E36F" w14:textId="1C46E358" w:rsidR="00353BA0" w:rsidRPr="00C31E9E" w:rsidRDefault="00353BA0" w:rsidP="002E518C">
            <w:pPr>
              <w:jc w:val="both"/>
              <w:rPr>
                <w:i/>
                <w:iCs/>
                <w:sz w:val="18"/>
                <w:szCs w:val="18"/>
              </w:rPr>
            </w:pPr>
            <w:r w:rsidRPr="00C31E9E">
              <w:rPr>
                <w:noProof/>
              </w:rPr>
              <w:drawing>
                <wp:inline distT="0" distB="0" distL="0" distR="0" wp14:anchorId="668C5C9E" wp14:editId="31C9F556">
                  <wp:extent cx="2663053" cy="1927886"/>
                  <wp:effectExtent l="0" t="0" r="4445" b="0"/>
                  <wp:docPr id="38895948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95948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669" cy="1935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44A52E17" w14:textId="77777777" w:rsidR="00353BA0" w:rsidRPr="00C31E9E" w:rsidRDefault="00353BA0" w:rsidP="00353BA0">
            <w:pPr>
              <w:jc w:val="both"/>
              <w:rPr>
                <w:sz w:val="18"/>
                <w:szCs w:val="18"/>
              </w:rPr>
            </w:pPr>
            <w:r w:rsidRPr="00C31E9E">
              <w:rPr>
                <w:sz w:val="18"/>
              </w:rPr>
              <w:t xml:space="preserve">Wysoka sprawność systemu przyspiesza jego amortyzację. </w:t>
            </w:r>
          </w:p>
          <w:p w14:paraId="69B8BDE3" w14:textId="77777777" w:rsidR="00353BA0" w:rsidRPr="00C31E9E" w:rsidRDefault="00353BA0" w:rsidP="002E518C">
            <w:pPr>
              <w:jc w:val="both"/>
              <w:rPr>
                <w:i/>
                <w:iCs/>
                <w:sz w:val="18"/>
                <w:szCs w:val="18"/>
                <w:lang w:val="de-DE"/>
              </w:rPr>
            </w:pPr>
          </w:p>
        </w:tc>
      </w:tr>
      <w:tr w:rsidR="00353BA0" w:rsidRPr="00C31E9E" w14:paraId="5BB8525F" w14:textId="77777777" w:rsidTr="00353BA0">
        <w:tc>
          <w:tcPr>
            <w:tcW w:w="4531" w:type="dxa"/>
          </w:tcPr>
          <w:p w14:paraId="4104CC4A" w14:textId="77777777" w:rsidR="00353BA0" w:rsidRPr="00C31E9E" w:rsidRDefault="00353BA0" w:rsidP="00353BA0">
            <w:pPr>
              <w:jc w:val="both"/>
              <w:rPr>
                <w:i/>
                <w:iCs/>
                <w:sz w:val="18"/>
                <w:szCs w:val="18"/>
              </w:rPr>
            </w:pPr>
            <w:r w:rsidRPr="00C31E9E">
              <w:rPr>
                <w:noProof/>
              </w:rPr>
              <w:drawing>
                <wp:inline distT="0" distB="0" distL="0" distR="0" wp14:anchorId="607AA27D" wp14:editId="181C7DFE">
                  <wp:extent cx="2658745" cy="1495425"/>
                  <wp:effectExtent l="0" t="0" r="8255" b="952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74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576296" w14:textId="13F548AB" w:rsidR="00353BA0" w:rsidRPr="00C31E9E" w:rsidRDefault="00353BA0" w:rsidP="00353BA0">
            <w:pPr>
              <w:jc w:val="both"/>
              <w:rPr>
                <w:i/>
                <w:iCs/>
                <w:sz w:val="18"/>
                <w:szCs w:val="18"/>
                <w:lang w:val="de-DE"/>
              </w:rPr>
            </w:pPr>
          </w:p>
        </w:tc>
        <w:tc>
          <w:tcPr>
            <w:tcW w:w="4531" w:type="dxa"/>
          </w:tcPr>
          <w:p w14:paraId="6668FD63" w14:textId="77777777" w:rsidR="00353BA0" w:rsidRPr="00C31E9E" w:rsidRDefault="00353BA0" w:rsidP="00353BA0">
            <w:pPr>
              <w:jc w:val="both"/>
              <w:rPr>
                <w:sz w:val="16"/>
                <w:szCs w:val="16"/>
              </w:rPr>
            </w:pPr>
            <w:r w:rsidRPr="00C31E9E">
              <w:rPr>
                <w:sz w:val="16"/>
              </w:rPr>
              <w:t>Martin Hackl, Global Director, Business Unit Solar Energy, Fronius International GmbH.</w:t>
            </w:r>
          </w:p>
          <w:p w14:paraId="1F6E0B68" w14:textId="77777777" w:rsidR="00353BA0" w:rsidRPr="00C31E9E" w:rsidRDefault="00353BA0" w:rsidP="002E518C">
            <w:pPr>
              <w:jc w:val="both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</w:tbl>
    <w:p w14:paraId="7942915E" w14:textId="66DE3A2E" w:rsidR="00C74DFA" w:rsidRPr="00C31E9E" w:rsidRDefault="00C74DFA" w:rsidP="002E518C">
      <w:pPr>
        <w:jc w:val="both"/>
        <w:rPr>
          <w:i/>
          <w:iCs/>
          <w:sz w:val="18"/>
          <w:szCs w:val="18"/>
          <w:lang w:val="de-DE"/>
        </w:rPr>
      </w:pPr>
    </w:p>
    <w:p w14:paraId="68A961E9" w14:textId="77777777" w:rsidR="0010345B" w:rsidRPr="00223778" w:rsidRDefault="0010345B" w:rsidP="0010345B">
      <w:pPr>
        <w:rPr>
          <w:b/>
          <w:szCs w:val="20"/>
        </w:rPr>
      </w:pPr>
      <w:r w:rsidRPr="00223778">
        <w:rPr>
          <w:b/>
        </w:rPr>
        <w:t>Jednostka biznesowa „Solar Energy”</w:t>
      </w:r>
    </w:p>
    <w:p w14:paraId="451E2141" w14:textId="77777777" w:rsidR="0010345B" w:rsidRPr="002701F9" w:rsidRDefault="0010345B" w:rsidP="0010345B">
      <w:pPr>
        <w:rPr>
          <w:szCs w:val="20"/>
        </w:rPr>
      </w:pPr>
      <w:r w:rsidRPr="006F2DF6">
        <w:t>Założona w 1992 roku jednostka biznesowa Fronius Solar Energy pod hasłem „Energize your life.” opracowuje innowacyjne rozwiązania, umożliwiające opłacalne i inteligentne wytwarzanie, magazynowanie, dystrybuowanie i wykorzystanie energii słonecznej.Fronius Solar Energy urzeczywistnia wizję 24 godzin słońca, torującą drogę do lepszego świata, w którym ogólnoświatowe zapotrzebowanie na energię jest pokrywane w 100 procentach ze źródeł odnawialnych. Zgodnie z zasadami zrównoważonego rozwoju nasze rozwiązania są projektowane i produkowane w całości w Europie — głównie w Austrii. Na świecie Fronius Solar Energy ma 2</w:t>
      </w:r>
      <w:r>
        <w:t>8</w:t>
      </w:r>
      <w:r w:rsidRPr="006F2DF6">
        <w:t xml:space="preserve"> oddziałów i może pochwalić się zainstalowanymi falownikami o łącznej mocy ponad </w:t>
      </w:r>
      <w:r>
        <w:t>35</w:t>
      </w:r>
      <w:r w:rsidRPr="006F2DF6">
        <w:t xml:space="preserve"> gigawatów. </w:t>
      </w:r>
      <w:r w:rsidRPr="002701F9">
        <w:lastRenderedPageBreak/>
        <w:t>Sprzedaż odbywa się za pośrednictwem globalnej sieci dystrybutorów oraz autoryzowanych firm instalacyjnych.</w:t>
      </w:r>
    </w:p>
    <w:p w14:paraId="2FEE8CE3" w14:textId="77777777" w:rsidR="0010345B" w:rsidRPr="00223778" w:rsidRDefault="0010345B" w:rsidP="0010345B">
      <w:pPr>
        <w:rPr>
          <w:b/>
          <w:lang w:val="en-US"/>
        </w:rPr>
      </w:pPr>
      <w:r w:rsidRPr="00223778">
        <w:rPr>
          <w:b/>
          <w:lang w:val="en-US"/>
        </w:rPr>
        <w:t xml:space="preserve">Fronius to </w:t>
      </w:r>
      <w:proofErr w:type="gramStart"/>
      <w:r w:rsidRPr="00223778">
        <w:rPr>
          <w:b/>
          <w:lang w:val="en-US"/>
        </w:rPr>
        <w:t>my</w:t>
      </w:r>
      <w:proofErr w:type="gramEnd"/>
      <w:r w:rsidRPr="00223778">
        <w:rPr>
          <w:b/>
          <w:lang w:val="en-US"/>
        </w:rPr>
        <w:t>.</w:t>
      </w:r>
    </w:p>
    <w:p w14:paraId="6D9FA4DF" w14:textId="77777777" w:rsidR="0010345B" w:rsidRPr="00111FF6" w:rsidRDefault="0010345B" w:rsidP="0010345B">
      <w:pPr>
        <w:rPr>
          <w:szCs w:val="20"/>
          <w:lang w:val="en-US"/>
        </w:rPr>
      </w:pPr>
      <w:proofErr w:type="spellStart"/>
      <w:r w:rsidRPr="00111FF6">
        <w:rPr>
          <w:lang w:val="en-US"/>
        </w:rPr>
        <w:t>Ponad</w:t>
      </w:r>
      <w:proofErr w:type="spellEnd"/>
      <w:r w:rsidRPr="00111FF6">
        <w:rPr>
          <w:lang w:val="en-US"/>
        </w:rPr>
        <w:t xml:space="preserve"> </w:t>
      </w:r>
      <w:r>
        <w:rPr>
          <w:lang w:val="en-US"/>
        </w:rPr>
        <w:t>8</w:t>
      </w:r>
      <w:r w:rsidRPr="00111FF6">
        <w:rPr>
          <w:lang w:val="en-US"/>
        </w:rPr>
        <w:t>000 </w:t>
      </w:r>
      <w:proofErr w:type="spellStart"/>
      <w:r w:rsidRPr="00111FF6">
        <w:rPr>
          <w:lang w:val="en-US"/>
        </w:rPr>
        <w:t>pracowników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na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całym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świecie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eksport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na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poziomie</w:t>
      </w:r>
      <w:proofErr w:type="spellEnd"/>
      <w:r w:rsidRPr="00111FF6">
        <w:rPr>
          <w:lang w:val="en-US"/>
        </w:rPr>
        <w:t xml:space="preserve"> 87 </w:t>
      </w:r>
      <w:proofErr w:type="spellStart"/>
      <w:r w:rsidRPr="00111FF6">
        <w:rPr>
          <w:lang w:val="en-US"/>
        </w:rPr>
        <w:t>procent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</w:t>
      </w:r>
      <w:proofErr w:type="spellEnd"/>
      <w:r w:rsidRPr="00111FF6">
        <w:rPr>
          <w:lang w:val="en-US"/>
        </w:rPr>
        <w:t> 1446 </w:t>
      </w:r>
      <w:proofErr w:type="spellStart"/>
      <w:r w:rsidRPr="00111FF6">
        <w:rPr>
          <w:lang w:val="en-US"/>
        </w:rPr>
        <w:t>przyznanych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patentów</w:t>
      </w:r>
      <w:proofErr w:type="spellEnd"/>
      <w:r w:rsidRPr="00111FF6">
        <w:rPr>
          <w:lang w:val="en-US"/>
        </w:rPr>
        <w:t xml:space="preserve">: to </w:t>
      </w:r>
      <w:proofErr w:type="spellStart"/>
      <w:r w:rsidRPr="00111FF6">
        <w:rPr>
          <w:lang w:val="en-US"/>
        </w:rPr>
        <w:t>właśnie</w:t>
      </w:r>
      <w:proofErr w:type="spellEnd"/>
      <w:r w:rsidRPr="00111FF6">
        <w:rPr>
          <w:lang w:val="en-US"/>
        </w:rPr>
        <w:t xml:space="preserve"> my, to Fronius. </w:t>
      </w:r>
      <w:proofErr w:type="spellStart"/>
      <w:r w:rsidRPr="00111FF6">
        <w:rPr>
          <w:lang w:val="en-US"/>
        </w:rPr>
        <w:t>Firma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założona</w:t>
      </w:r>
      <w:proofErr w:type="spellEnd"/>
      <w:r w:rsidRPr="00111FF6">
        <w:rPr>
          <w:lang w:val="en-US"/>
        </w:rPr>
        <w:t xml:space="preserve"> w 1945 r. </w:t>
      </w:r>
      <w:proofErr w:type="spellStart"/>
      <w:r w:rsidRPr="00111FF6">
        <w:rPr>
          <w:lang w:val="en-US"/>
        </w:rPr>
        <w:t>jako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jednoosobowa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działalność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gospodarcza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zalicza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się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obecnie</w:t>
      </w:r>
      <w:proofErr w:type="spellEnd"/>
      <w:r w:rsidRPr="00111FF6">
        <w:rPr>
          <w:lang w:val="en-US"/>
        </w:rPr>
        <w:t xml:space="preserve"> do </w:t>
      </w:r>
      <w:proofErr w:type="spellStart"/>
      <w:r w:rsidRPr="00111FF6">
        <w:rPr>
          <w:lang w:val="en-US"/>
        </w:rPr>
        <w:t>globalnych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graczy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</w:t>
      </w:r>
      <w:proofErr w:type="spellEnd"/>
      <w:r w:rsidRPr="00111FF6">
        <w:rPr>
          <w:lang w:val="en-US"/>
        </w:rPr>
        <w:t> </w:t>
      </w:r>
      <w:proofErr w:type="spellStart"/>
      <w:r w:rsidRPr="00111FF6">
        <w:rPr>
          <w:lang w:val="en-US"/>
        </w:rPr>
        <w:t>posiada</w:t>
      </w:r>
      <w:proofErr w:type="spellEnd"/>
      <w:r w:rsidRPr="00111FF6">
        <w:rPr>
          <w:lang w:val="en-US"/>
        </w:rPr>
        <w:t xml:space="preserve"> 37 </w:t>
      </w:r>
      <w:proofErr w:type="spellStart"/>
      <w:r w:rsidRPr="00111FF6">
        <w:rPr>
          <w:lang w:val="en-US"/>
        </w:rPr>
        <w:t>spółek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zależnych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na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całym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świecie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oraz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sieć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dystrybutorów</w:t>
      </w:r>
      <w:proofErr w:type="spellEnd"/>
      <w:r w:rsidRPr="00111FF6">
        <w:rPr>
          <w:lang w:val="en-US"/>
        </w:rPr>
        <w:t xml:space="preserve"> w </w:t>
      </w:r>
      <w:proofErr w:type="spellStart"/>
      <w:r w:rsidRPr="00111FF6">
        <w:rPr>
          <w:lang w:val="en-US"/>
        </w:rPr>
        <w:t>ponad</w:t>
      </w:r>
      <w:proofErr w:type="spellEnd"/>
      <w:r w:rsidRPr="00111FF6">
        <w:rPr>
          <w:lang w:val="en-US"/>
        </w:rPr>
        <w:t xml:space="preserve"> 60 </w:t>
      </w:r>
      <w:proofErr w:type="spellStart"/>
      <w:r w:rsidRPr="00111FF6">
        <w:rPr>
          <w:lang w:val="en-US"/>
        </w:rPr>
        <w:t>krajach</w:t>
      </w:r>
      <w:proofErr w:type="spellEnd"/>
      <w:r w:rsidRPr="00111FF6">
        <w:rPr>
          <w:lang w:val="en-US"/>
        </w:rPr>
        <w:t xml:space="preserve">. Nadal </w:t>
      </w:r>
      <w:proofErr w:type="spellStart"/>
      <w:r w:rsidRPr="00111FF6">
        <w:rPr>
          <w:lang w:val="en-US"/>
        </w:rPr>
        <w:t>pozostajemy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rodzinną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firmą</w:t>
      </w:r>
      <w:proofErr w:type="spellEnd"/>
      <w:r w:rsidRPr="00111FF6">
        <w:rPr>
          <w:lang w:val="en-US"/>
        </w:rPr>
        <w:t xml:space="preserve"> z </w:t>
      </w:r>
      <w:proofErr w:type="spellStart"/>
      <w:r w:rsidRPr="00111FF6">
        <w:rPr>
          <w:lang w:val="en-US"/>
        </w:rPr>
        <w:t>Austrii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która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prowadzi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działalność</w:t>
      </w:r>
      <w:proofErr w:type="spellEnd"/>
      <w:r w:rsidRPr="00111FF6">
        <w:rPr>
          <w:lang w:val="en-US"/>
        </w:rPr>
        <w:t xml:space="preserve"> w </w:t>
      </w:r>
      <w:proofErr w:type="spellStart"/>
      <w:r w:rsidRPr="00111FF6">
        <w:rPr>
          <w:lang w:val="en-US"/>
        </w:rPr>
        <w:t>dziedzinach</w:t>
      </w:r>
      <w:proofErr w:type="spellEnd"/>
      <w:r w:rsidRPr="00111FF6">
        <w:rPr>
          <w:lang w:val="en-US"/>
        </w:rPr>
        <w:t xml:space="preserve"> PV, </w:t>
      </w:r>
      <w:proofErr w:type="spellStart"/>
      <w:r w:rsidRPr="00111FF6">
        <w:rPr>
          <w:lang w:val="en-US"/>
        </w:rPr>
        <w:t>spawalnictwa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ładowania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akumulatorów</w:t>
      </w:r>
      <w:proofErr w:type="spellEnd"/>
      <w:r w:rsidRPr="00111FF6">
        <w:rPr>
          <w:lang w:val="en-US"/>
        </w:rPr>
        <w:t xml:space="preserve">. Od </w:t>
      </w:r>
      <w:proofErr w:type="spellStart"/>
      <w:r w:rsidRPr="00111FF6">
        <w:rPr>
          <w:lang w:val="en-US"/>
        </w:rPr>
        <w:t>lat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opracowujemy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produkty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rozwiązania</w:t>
      </w:r>
      <w:proofErr w:type="spellEnd"/>
      <w:r w:rsidRPr="00111FF6">
        <w:rPr>
          <w:lang w:val="en-US"/>
        </w:rPr>
        <w:t xml:space="preserve"> z </w:t>
      </w:r>
      <w:proofErr w:type="spellStart"/>
      <w:r w:rsidRPr="00111FF6">
        <w:rPr>
          <w:lang w:val="en-US"/>
        </w:rPr>
        <w:t>myślą</w:t>
      </w:r>
      <w:proofErr w:type="spellEnd"/>
      <w:r w:rsidRPr="00111FF6">
        <w:rPr>
          <w:lang w:val="en-US"/>
        </w:rPr>
        <w:t xml:space="preserve"> o </w:t>
      </w:r>
      <w:proofErr w:type="spellStart"/>
      <w:r w:rsidRPr="00111FF6">
        <w:rPr>
          <w:lang w:val="en-US"/>
        </w:rPr>
        <w:t>lepszej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przyszłości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oferujemy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naszym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klientom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kompleksowe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usługi</w:t>
      </w:r>
      <w:proofErr w:type="spellEnd"/>
      <w:r w:rsidRPr="00111FF6">
        <w:rPr>
          <w:lang w:val="en-US"/>
        </w:rPr>
        <w:t xml:space="preserve">: od </w:t>
      </w:r>
      <w:proofErr w:type="spellStart"/>
      <w:r w:rsidRPr="00111FF6">
        <w:rPr>
          <w:lang w:val="en-US"/>
        </w:rPr>
        <w:t>dalekowzrocznego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planowania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doradztwa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przez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bieżące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monitorowanie</w:t>
      </w:r>
      <w:proofErr w:type="spellEnd"/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aż</w:t>
      </w:r>
      <w:proofErr w:type="spellEnd"/>
      <w:r w:rsidRPr="00111FF6">
        <w:rPr>
          <w:lang w:val="en-US"/>
        </w:rPr>
        <w:t xml:space="preserve"> po </w:t>
      </w:r>
      <w:proofErr w:type="spellStart"/>
      <w:r w:rsidRPr="00111FF6">
        <w:rPr>
          <w:lang w:val="en-US"/>
        </w:rPr>
        <w:t>naprawy</w:t>
      </w:r>
      <w:proofErr w:type="spellEnd"/>
      <w:r w:rsidRPr="00111FF6">
        <w:rPr>
          <w:lang w:val="en-US"/>
        </w:rPr>
        <w:t xml:space="preserve"> w </w:t>
      </w:r>
      <w:proofErr w:type="spellStart"/>
      <w:r w:rsidRPr="00111FF6">
        <w:rPr>
          <w:lang w:val="en-US"/>
        </w:rPr>
        <w:t>zależności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od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potrzeb</w:t>
      </w:r>
      <w:proofErr w:type="spellEnd"/>
      <w:r w:rsidRPr="00111FF6">
        <w:rPr>
          <w:lang w:val="en-US"/>
        </w:rPr>
        <w:t xml:space="preserve">. </w:t>
      </w:r>
      <w:proofErr w:type="spellStart"/>
      <w:r w:rsidRPr="00111FF6">
        <w:rPr>
          <w:lang w:val="en-US"/>
        </w:rPr>
        <w:t>Jesteśmy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innowacyjni</w:t>
      </w:r>
      <w:proofErr w:type="spellEnd"/>
      <w:r w:rsidRPr="00111FF6">
        <w:rPr>
          <w:lang w:val="en-US"/>
        </w:rPr>
        <w:t xml:space="preserve">. </w:t>
      </w:r>
      <w:proofErr w:type="spellStart"/>
      <w:r w:rsidRPr="00111FF6">
        <w:rPr>
          <w:lang w:val="en-US"/>
        </w:rPr>
        <w:t>Jesteśmy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ciekawi</w:t>
      </w:r>
      <w:proofErr w:type="spellEnd"/>
      <w:r w:rsidRPr="00111FF6">
        <w:rPr>
          <w:lang w:val="en-US"/>
        </w:rPr>
        <w:t xml:space="preserve"> </w:t>
      </w:r>
      <w:proofErr w:type="spellStart"/>
      <w:r w:rsidRPr="00111FF6">
        <w:rPr>
          <w:lang w:val="en-US"/>
        </w:rPr>
        <w:t>świata</w:t>
      </w:r>
      <w:proofErr w:type="spellEnd"/>
      <w:r w:rsidRPr="00111FF6">
        <w:rPr>
          <w:lang w:val="en-US"/>
        </w:rPr>
        <w:t xml:space="preserve">. Fronius to </w:t>
      </w:r>
      <w:proofErr w:type="gramStart"/>
      <w:r w:rsidRPr="00111FF6">
        <w:rPr>
          <w:lang w:val="en-US"/>
        </w:rPr>
        <w:t>my</w:t>
      </w:r>
      <w:proofErr w:type="gramEnd"/>
      <w:r w:rsidRPr="00111FF6">
        <w:rPr>
          <w:lang w:val="en-US"/>
        </w:rPr>
        <w:t>.</w:t>
      </w:r>
    </w:p>
    <w:p w14:paraId="2084F8FF" w14:textId="77777777" w:rsidR="0010345B" w:rsidRPr="00111FF6" w:rsidRDefault="0010345B" w:rsidP="0010345B">
      <w:pPr>
        <w:rPr>
          <w:szCs w:val="20"/>
          <w:lang w:val="en-US"/>
        </w:rPr>
      </w:pPr>
    </w:p>
    <w:p w14:paraId="28511D63" w14:textId="77777777" w:rsidR="0010345B" w:rsidRPr="005969D2" w:rsidRDefault="0010345B" w:rsidP="0010345B">
      <w:pPr>
        <w:rPr>
          <w:szCs w:val="20"/>
          <w:u w:val="single"/>
          <w:lang w:val="en-US"/>
        </w:rPr>
      </w:pPr>
      <w:proofErr w:type="spellStart"/>
      <w:r w:rsidRPr="005969D2">
        <w:rPr>
          <w:u w:val="single"/>
          <w:lang w:val="en-US"/>
        </w:rPr>
        <w:t>Kontakt</w:t>
      </w:r>
      <w:proofErr w:type="spellEnd"/>
      <w:r w:rsidRPr="005969D2">
        <w:rPr>
          <w:u w:val="single"/>
          <w:lang w:val="en-US"/>
        </w:rPr>
        <w:t xml:space="preserve"> w </w:t>
      </w:r>
      <w:proofErr w:type="spellStart"/>
      <w:r w:rsidRPr="005969D2">
        <w:rPr>
          <w:u w:val="single"/>
          <w:lang w:val="en-US"/>
        </w:rPr>
        <w:t>przypadku</w:t>
      </w:r>
      <w:proofErr w:type="spellEnd"/>
      <w:r w:rsidRPr="005969D2">
        <w:rPr>
          <w:u w:val="single"/>
          <w:lang w:val="en-US"/>
        </w:rPr>
        <w:t xml:space="preserve"> </w:t>
      </w:r>
      <w:proofErr w:type="spellStart"/>
      <w:r w:rsidRPr="005969D2">
        <w:rPr>
          <w:u w:val="single"/>
          <w:lang w:val="en-US"/>
        </w:rPr>
        <w:t>zapytań</w:t>
      </w:r>
      <w:proofErr w:type="spellEnd"/>
    </w:p>
    <w:p w14:paraId="4AE13522" w14:textId="77777777" w:rsidR="0010345B" w:rsidRDefault="0010345B" w:rsidP="0010345B">
      <w:pPr>
        <w:rPr>
          <w:szCs w:val="20"/>
        </w:rPr>
      </w:pPr>
      <w:r>
        <w:rPr>
          <w:szCs w:val="20"/>
        </w:rPr>
        <w:t>Fronius International GmbH, mgr Fabian SCHWARZ</w:t>
      </w:r>
      <w:r>
        <w:rPr>
          <w:szCs w:val="20"/>
        </w:rPr>
        <w:br/>
        <w:t xml:space="preserve">+43 664 88536765, </w:t>
      </w:r>
      <w:r>
        <w:fldChar w:fldCharType="begin"/>
      </w:r>
      <w:r>
        <w:instrText>HYPERLINK "mailto:schwarz.fabian@fronius.com"</w:instrText>
      </w:r>
      <w:r>
        <w:fldChar w:fldCharType="separate"/>
      </w:r>
      <w:r>
        <w:rPr>
          <w:rStyle w:val="Hyperlink"/>
          <w:sz w:val="20"/>
          <w:szCs w:val="20"/>
        </w:rPr>
        <w:t>schwarz.fabian@fronius.com</w:t>
      </w:r>
      <w:r>
        <w:rPr>
          <w:rStyle w:val="Hyperlink"/>
          <w:sz w:val="20"/>
          <w:szCs w:val="20"/>
        </w:rPr>
        <w:fldChar w:fldCharType="end"/>
      </w:r>
      <w:r>
        <w:rPr>
          <w:szCs w:val="20"/>
        </w:rPr>
        <w:t>,</w:t>
      </w:r>
      <w:r>
        <w:rPr>
          <w:szCs w:val="20"/>
        </w:rPr>
        <w:br/>
        <w:t>Froniusplatz 1, 4600 Wels, Austria</w:t>
      </w:r>
    </w:p>
    <w:p w14:paraId="3CC02ED8" w14:textId="77777777" w:rsidR="0010345B" w:rsidRPr="00111FF6" w:rsidRDefault="0010345B" w:rsidP="0010345B">
      <w:pPr>
        <w:rPr>
          <w:lang w:val="en-US"/>
        </w:rPr>
      </w:pPr>
      <w:r w:rsidRPr="00111FF6">
        <w:rPr>
          <w:lang w:val="en-US"/>
        </w:rPr>
        <w:t xml:space="preserve">Agnieszka BULENDA, +48 506 450520, </w:t>
      </w:r>
      <w:hyperlink r:id="rId9" w:history="1">
        <w:r w:rsidRPr="00111FF6">
          <w:rPr>
            <w:rStyle w:val="Hyperlink"/>
            <w:sz w:val="20"/>
            <w:szCs w:val="20"/>
            <w:lang w:val="en-US"/>
          </w:rPr>
          <w:t>bulenda.agnieszka@fronius.com</w:t>
        </w:r>
      </w:hyperlink>
      <w:r w:rsidRPr="00111FF6">
        <w:rPr>
          <w:lang w:val="en-US"/>
        </w:rPr>
        <w:t xml:space="preserve">, </w:t>
      </w:r>
      <w:proofErr w:type="spellStart"/>
      <w:r w:rsidRPr="00111FF6">
        <w:rPr>
          <w:lang w:val="en-US"/>
        </w:rPr>
        <w:t>ul</w:t>
      </w:r>
      <w:proofErr w:type="spellEnd"/>
      <w:r w:rsidRPr="00111FF6">
        <w:rPr>
          <w:lang w:val="en-US"/>
        </w:rPr>
        <w:t xml:space="preserve">. Gustawa </w:t>
      </w:r>
      <w:proofErr w:type="spellStart"/>
      <w:r w:rsidRPr="00111FF6">
        <w:rPr>
          <w:lang w:val="en-US"/>
        </w:rPr>
        <w:t>Eiffel`</w:t>
      </w:r>
      <w:proofErr w:type="gramStart"/>
      <w:r w:rsidRPr="00111FF6">
        <w:rPr>
          <w:lang w:val="en-US"/>
        </w:rPr>
        <w:t>a</w:t>
      </w:r>
      <w:proofErr w:type="spellEnd"/>
      <w:proofErr w:type="gramEnd"/>
      <w:r w:rsidRPr="00111FF6">
        <w:rPr>
          <w:lang w:val="en-US"/>
        </w:rPr>
        <w:t xml:space="preserve"> 8, 44-109 Gliwice, Poland</w:t>
      </w:r>
    </w:p>
    <w:p w14:paraId="33D1F7F9" w14:textId="77777777" w:rsidR="0010345B" w:rsidRDefault="0010345B" w:rsidP="0010345B">
      <w:pPr>
        <w:rPr>
          <w:rStyle w:val="Hyperlink"/>
          <w:sz w:val="20"/>
          <w:szCs w:val="20"/>
        </w:rPr>
      </w:pPr>
      <w:r>
        <w:rPr>
          <w:color w:val="000000" w:themeColor="text1"/>
          <w:u w:val="single"/>
        </w:rPr>
        <w:t>Kopia dokumentu</w:t>
      </w:r>
      <w:r>
        <w:rPr>
          <w:color w:val="000000" w:themeColor="text1"/>
          <w:u w:val="single"/>
        </w:rPr>
        <w:br/>
      </w:r>
      <w:r>
        <w:t>a1kommunikation Schweizer GmbH, Rüdiger KEMPA,</w:t>
      </w:r>
      <w:r>
        <w:br/>
      </w:r>
      <w:hyperlink r:id="rId10" w:history="1">
        <w:r>
          <w:rPr>
            <w:rStyle w:val="Hyperlink"/>
            <w:sz w:val="20"/>
          </w:rPr>
          <w:t>rke@a1kommunikation.de</w:t>
        </w:r>
      </w:hyperlink>
    </w:p>
    <w:p w14:paraId="1922EDB1" w14:textId="77777777" w:rsidR="0010345B" w:rsidRDefault="0010345B" w:rsidP="0010345B">
      <w:r>
        <w:t>Oberdorfstraße 31A, 70794 Filderstadt, Niemcy</w:t>
      </w:r>
    </w:p>
    <w:p w14:paraId="6C0557CB" w14:textId="77777777" w:rsidR="0010345B" w:rsidRDefault="0010345B" w:rsidP="0010345B">
      <w:pPr>
        <w:jc w:val="both"/>
        <w:rPr>
          <w:sz w:val="16"/>
          <w:szCs w:val="16"/>
        </w:rPr>
      </w:pPr>
    </w:p>
    <w:p w14:paraId="2406054D" w14:textId="77777777" w:rsidR="0010345B" w:rsidRDefault="0010345B" w:rsidP="0010345B">
      <w:pPr>
        <w:jc w:val="both"/>
        <w:rPr>
          <w:sz w:val="16"/>
          <w:szCs w:val="16"/>
        </w:rPr>
      </w:pPr>
      <w:r>
        <w:rPr>
          <w:sz w:val="16"/>
        </w:rPr>
        <w:t xml:space="preserve">Jeżeli nie chcesz otrzymywać informacji prasowych od firmy Fronius International GmbH, jednostka biznesowa Solar Energy, wyślij słowo UNSUBSCRIBE na adres e-mail </w:t>
      </w:r>
      <w:hyperlink r:id="rId11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47EF5EF6" w14:textId="77777777" w:rsidR="00BB13FF" w:rsidRPr="002E518C" w:rsidRDefault="00BB13FF" w:rsidP="0010345B">
      <w:pPr>
        <w:jc w:val="both"/>
      </w:pPr>
    </w:p>
    <w:sectPr w:rsidR="00BB13FF" w:rsidRPr="002E518C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B773D" w14:textId="77777777" w:rsidR="00410793" w:rsidRDefault="00410793" w:rsidP="00B54547">
      <w:pPr>
        <w:spacing w:after="0" w:line="240" w:lineRule="auto"/>
      </w:pPr>
      <w:r>
        <w:separator/>
      </w:r>
    </w:p>
  </w:endnote>
  <w:endnote w:type="continuationSeparator" w:id="0">
    <w:p w14:paraId="1DB0DCA9" w14:textId="77777777" w:rsidR="00410793" w:rsidRDefault="004107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6523226"/>
      <w:docPartObj>
        <w:docPartGallery w:val="Page Numbers (Bottom of Page)"/>
        <w:docPartUnique/>
      </w:docPartObj>
    </w:sdtPr>
    <w:sdtEndPr/>
    <w:sdtContent>
      <w:p w14:paraId="3E1C5074" w14:textId="5C560680" w:rsidR="00546FF5" w:rsidRDefault="00546FF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2E754B" w14:textId="791F3AB6" w:rsidR="00B54547" w:rsidRDefault="00B5454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0EA5E" w14:textId="77777777" w:rsidR="00410793" w:rsidRDefault="00410793" w:rsidP="00B54547">
      <w:pPr>
        <w:spacing w:after="0" w:line="240" w:lineRule="auto"/>
      </w:pPr>
      <w:r>
        <w:separator/>
      </w:r>
    </w:p>
  </w:footnote>
  <w:footnote w:type="continuationSeparator" w:id="0">
    <w:p w14:paraId="0F9F3808" w14:textId="77777777" w:rsidR="00410793" w:rsidRDefault="004107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739176">
    <w:abstractNumId w:val="7"/>
  </w:num>
  <w:num w:numId="2" w16cid:durableId="1010063324">
    <w:abstractNumId w:val="0"/>
  </w:num>
  <w:num w:numId="3" w16cid:durableId="638537139">
    <w:abstractNumId w:val="4"/>
  </w:num>
  <w:num w:numId="4" w16cid:durableId="69500382">
    <w:abstractNumId w:val="6"/>
  </w:num>
  <w:num w:numId="5" w16cid:durableId="169371200">
    <w:abstractNumId w:val="5"/>
  </w:num>
  <w:num w:numId="6" w16cid:durableId="1164475181">
    <w:abstractNumId w:val="1"/>
  </w:num>
  <w:num w:numId="7" w16cid:durableId="1103305690">
    <w:abstractNumId w:val="3"/>
  </w:num>
  <w:num w:numId="8" w16cid:durableId="1103107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B94"/>
    <w:rsid w:val="0001297E"/>
    <w:rsid w:val="000223CE"/>
    <w:rsid w:val="000262E1"/>
    <w:rsid w:val="00030C3B"/>
    <w:rsid w:val="00050CA3"/>
    <w:rsid w:val="00064158"/>
    <w:rsid w:val="0007262C"/>
    <w:rsid w:val="00082E20"/>
    <w:rsid w:val="00086BA5"/>
    <w:rsid w:val="000A3045"/>
    <w:rsid w:val="000A37F9"/>
    <w:rsid w:val="000A3864"/>
    <w:rsid w:val="000B2252"/>
    <w:rsid w:val="000B4B17"/>
    <w:rsid w:val="000C153C"/>
    <w:rsid w:val="000C480A"/>
    <w:rsid w:val="000D0E88"/>
    <w:rsid w:val="000E1336"/>
    <w:rsid w:val="000E30D3"/>
    <w:rsid w:val="000E6CD8"/>
    <w:rsid w:val="000E6ED2"/>
    <w:rsid w:val="000F0A99"/>
    <w:rsid w:val="000F3232"/>
    <w:rsid w:val="00100E40"/>
    <w:rsid w:val="00102F0B"/>
    <w:rsid w:val="0010345B"/>
    <w:rsid w:val="0010367F"/>
    <w:rsid w:val="00105E2F"/>
    <w:rsid w:val="00124D5C"/>
    <w:rsid w:val="001273DB"/>
    <w:rsid w:val="001479CC"/>
    <w:rsid w:val="0015484D"/>
    <w:rsid w:val="00163975"/>
    <w:rsid w:val="001668E3"/>
    <w:rsid w:val="00196F99"/>
    <w:rsid w:val="001A34C4"/>
    <w:rsid w:val="001A43C2"/>
    <w:rsid w:val="001A4ABB"/>
    <w:rsid w:val="001B4713"/>
    <w:rsid w:val="001E40FF"/>
    <w:rsid w:val="00202B59"/>
    <w:rsid w:val="00202BA1"/>
    <w:rsid w:val="0020361A"/>
    <w:rsid w:val="00206AAB"/>
    <w:rsid w:val="00240E30"/>
    <w:rsid w:val="0024308B"/>
    <w:rsid w:val="00244059"/>
    <w:rsid w:val="00282219"/>
    <w:rsid w:val="002975A8"/>
    <w:rsid w:val="002C383B"/>
    <w:rsid w:val="002C6C08"/>
    <w:rsid w:val="002D4EDD"/>
    <w:rsid w:val="002D7A44"/>
    <w:rsid w:val="002E4785"/>
    <w:rsid w:val="002E518C"/>
    <w:rsid w:val="002E5511"/>
    <w:rsid w:val="002F207D"/>
    <w:rsid w:val="002F2BDF"/>
    <w:rsid w:val="003405C8"/>
    <w:rsid w:val="0034305C"/>
    <w:rsid w:val="0035105E"/>
    <w:rsid w:val="00353BA0"/>
    <w:rsid w:val="00367059"/>
    <w:rsid w:val="00375987"/>
    <w:rsid w:val="00380901"/>
    <w:rsid w:val="00385E37"/>
    <w:rsid w:val="00387CE6"/>
    <w:rsid w:val="003D1173"/>
    <w:rsid w:val="003D5E1B"/>
    <w:rsid w:val="003E6855"/>
    <w:rsid w:val="003F7CBB"/>
    <w:rsid w:val="00400B6E"/>
    <w:rsid w:val="00403C78"/>
    <w:rsid w:val="00410793"/>
    <w:rsid w:val="00413468"/>
    <w:rsid w:val="00424297"/>
    <w:rsid w:val="00427121"/>
    <w:rsid w:val="004303CC"/>
    <w:rsid w:val="0044171E"/>
    <w:rsid w:val="004420B7"/>
    <w:rsid w:val="004448C8"/>
    <w:rsid w:val="004514C1"/>
    <w:rsid w:val="00451F65"/>
    <w:rsid w:val="00452C37"/>
    <w:rsid w:val="00455012"/>
    <w:rsid w:val="00457027"/>
    <w:rsid w:val="004630FE"/>
    <w:rsid w:val="00464C4A"/>
    <w:rsid w:val="00470A9D"/>
    <w:rsid w:val="00473B32"/>
    <w:rsid w:val="00477685"/>
    <w:rsid w:val="00477AA8"/>
    <w:rsid w:val="00486CF0"/>
    <w:rsid w:val="004933ED"/>
    <w:rsid w:val="004C41B9"/>
    <w:rsid w:val="004C5005"/>
    <w:rsid w:val="004C548E"/>
    <w:rsid w:val="004D2B47"/>
    <w:rsid w:val="004E4178"/>
    <w:rsid w:val="0050456D"/>
    <w:rsid w:val="0051114E"/>
    <w:rsid w:val="00512C4C"/>
    <w:rsid w:val="00520B9D"/>
    <w:rsid w:val="00531FE1"/>
    <w:rsid w:val="00534C53"/>
    <w:rsid w:val="00535B8C"/>
    <w:rsid w:val="00544C48"/>
    <w:rsid w:val="00546FF5"/>
    <w:rsid w:val="0055170B"/>
    <w:rsid w:val="00560B93"/>
    <w:rsid w:val="00576441"/>
    <w:rsid w:val="00580B8B"/>
    <w:rsid w:val="00582BF5"/>
    <w:rsid w:val="005A1F5E"/>
    <w:rsid w:val="005A26BF"/>
    <w:rsid w:val="005B2AA1"/>
    <w:rsid w:val="005C4594"/>
    <w:rsid w:val="005E64B3"/>
    <w:rsid w:val="00604BFB"/>
    <w:rsid w:val="00610CC6"/>
    <w:rsid w:val="006118F9"/>
    <w:rsid w:val="00651247"/>
    <w:rsid w:val="00661693"/>
    <w:rsid w:val="00670F02"/>
    <w:rsid w:val="006835B1"/>
    <w:rsid w:val="006874F0"/>
    <w:rsid w:val="00691B56"/>
    <w:rsid w:val="00694B2F"/>
    <w:rsid w:val="00695B7A"/>
    <w:rsid w:val="00696800"/>
    <w:rsid w:val="006A1A63"/>
    <w:rsid w:val="006C2F82"/>
    <w:rsid w:val="006D2AEF"/>
    <w:rsid w:val="006D6430"/>
    <w:rsid w:val="00703F47"/>
    <w:rsid w:val="00717144"/>
    <w:rsid w:val="00727D0D"/>
    <w:rsid w:val="00730C60"/>
    <w:rsid w:val="00732E84"/>
    <w:rsid w:val="007646D4"/>
    <w:rsid w:val="00765198"/>
    <w:rsid w:val="0077415F"/>
    <w:rsid w:val="00780E3D"/>
    <w:rsid w:val="0078525A"/>
    <w:rsid w:val="007A07DE"/>
    <w:rsid w:val="007A57E3"/>
    <w:rsid w:val="007A60A2"/>
    <w:rsid w:val="007C61B7"/>
    <w:rsid w:val="007E1AC0"/>
    <w:rsid w:val="00816914"/>
    <w:rsid w:val="00831633"/>
    <w:rsid w:val="008325FB"/>
    <w:rsid w:val="008404EE"/>
    <w:rsid w:val="00861F4A"/>
    <w:rsid w:val="0086534F"/>
    <w:rsid w:val="008766C0"/>
    <w:rsid w:val="008837FA"/>
    <w:rsid w:val="00884DE1"/>
    <w:rsid w:val="00890C66"/>
    <w:rsid w:val="00891667"/>
    <w:rsid w:val="008931C0"/>
    <w:rsid w:val="008C20E2"/>
    <w:rsid w:val="008C5190"/>
    <w:rsid w:val="008D4C58"/>
    <w:rsid w:val="008D7983"/>
    <w:rsid w:val="008E1774"/>
    <w:rsid w:val="008F4ED5"/>
    <w:rsid w:val="00901E8B"/>
    <w:rsid w:val="00904B5D"/>
    <w:rsid w:val="00906151"/>
    <w:rsid w:val="00906679"/>
    <w:rsid w:val="009138B9"/>
    <w:rsid w:val="009319D8"/>
    <w:rsid w:val="00931AF5"/>
    <w:rsid w:val="0094020D"/>
    <w:rsid w:val="00947D95"/>
    <w:rsid w:val="00962B6D"/>
    <w:rsid w:val="00963BB4"/>
    <w:rsid w:val="00973A9B"/>
    <w:rsid w:val="00980B36"/>
    <w:rsid w:val="00980E44"/>
    <w:rsid w:val="009C0C00"/>
    <w:rsid w:val="009C1EA2"/>
    <w:rsid w:val="009C3A16"/>
    <w:rsid w:val="009C6149"/>
    <w:rsid w:val="009C734D"/>
    <w:rsid w:val="009D18F5"/>
    <w:rsid w:val="009D4084"/>
    <w:rsid w:val="009E3B18"/>
    <w:rsid w:val="00A1414D"/>
    <w:rsid w:val="00A33FA2"/>
    <w:rsid w:val="00A42FBA"/>
    <w:rsid w:val="00A5104A"/>
    <w:rsid w:val="00A65F08"/>
    <w:rsid w:val="00A66F74"/>
    <w:rsid w:val="00A86A23"/>
    <w:rsid w:val="00A9732E"/>
    <w:rsid w:val="00AB1EF3"/>
    <w:rsid w:val="00AC0C8E"/>
    <w:rsid w:val="00AE7975"/>
    <w:rsid w:val="00B17656"/>
    <w:rsid w:val="00B25C3B"/>
    <w:rsid w:val="00B27C9A"/>
    <w:rsid w:val="00B309A8"/>
    <w:rsid w:val="00B52F2E"/>
    <w:rsid w:val="00B54547"/>
    <w:rsid w:val="00B649D0"/>
    <w:rsid w:val="00B8020E"/>
    <w:rsid w:val="00B81F67"/>
    <w:rsid w:val="00B8257D"/>
    <w:rsid w:val="00B82AAE"/>
    <w:rsid w:val="00B903D8"/>
    <w:rsid w:val="00BA244F"/>
    <w:rsid w:val="00BB13FF"/>
    <w:rsid w:val="00BB3413"/>
    <w:rsid w:val="00BB6194"/>
    <w:rsid w:val="00BD1122"/>
    <w:rsid w:val="00BD611D"/>
    <w:rsid w:val="00BD6B11"/>
    <w:rsid w:val="00BF2123"/>
    <w:rsid w:val="00BF50E3"/>
    <w:rsid w:val="00C00F8C"/>
    <w:rsid w:val="00C17BEE"/>
    <w:rsid w:val="00C30A9C"/>
    <w:rsid w:val="00C31E9E"/>
    <w:rsid w:val="00C44B9C"/>
    <w:rsid w:val="00C46719"/>
    <w:rsid w:val="00C52139"/>
    <w:rsid w:val="00C54D7E"/>
    <w:rsid w:val="00C612E6"/>
    <w:rsid w:val="00C67F81"/>
    <w:rsid w:val="00C74DFA"/>
    <w:rsid w:val="00C84C0B"/>
    <w:rsid w:val="00C85FF4"/>
    <w:rsid w:val="00C921A2"/>
    <w:rsid w:val="00CA2565"/>
    <w:rsid w:val="00CA56AD"/>
    <w:rsid w:val="00CB1448"/>
    <w:rsid w:val="00CB490F"/>
    <w:rsid w:val="00CC0612"/>
    <w:rsid w:val="00CD3159"/>
    <w:rsid w:val="00CD4F4A"/>
    <w:rsid w:val="00CD66CE"/>
    <w:rsid w:val="00D020CB"/>
    <w:rsid w:val="00D0522E"/>
    <w:rsid w:val="00D24DA8"/>
    <w:rsid w:val="00D30B80"/>
    <w:rsid w:val="00D36739"/>
    <w:rsid w:val="00D4115E"/>
    <w:rsid w:val="00D41B29"/>
    <w:rsid w:val="00D453E3"/>
    <w:rsid w:val="00D61309"/>
    <w:rsid w:val="00D62695"/>
    <w:rsid w:val="00D77E57"/>
    <w:rsid w:val="00D81F9F"/>
    <w:rsid w:val="00D866AA"/>
    <w:rsid w:val="00DA3090"/>
    <w:rsid w:val="00DB531C"/>
    <w:rsid w:val="00DC0AD7"/>
    <w:rsid w:val="00DC1B71"/>
    <w:rsid w:val="00DE201A"/>
    <w:rsid w:val="00DE432C"/>
    <w:rsid w:val="00DF3C07"/>
    <w:rsid w:val="00DF4951"/>
    <w:rsid w:val="00DF4ADB"/>
    <w:rsid w:val="00DF5290"/>
    <w:rsid w:val="00E013CC"/>
    <w:rsid w:val="00E020FD"/>
    <w:rsid w:val="00E0577F"/>
    <w:rsid w:val="00E1035E"/>
    <w:rsid w:val="00E11717"/>
    <w:rsid w:val="00E36458"/>
    <w:rsid w:val="00E67CF6"/>
    <w:rsid w:val="00E70885"/>
    <w:rsid w:val="00E80BD4"/>
    <w:rsid w:val="00E830CB"/>
    <w:rsid w:val="00E83DD7"/>
    <w:rsid w:val="00E90D95"/>
    <w:rsid w:val="00E92879"/>
    <w:rsid w:val="00E9591C"/>
    <w:rsid w:val="00EA26EC"/>
    <w:rsid w:val="00EB2D73"/>
    <w:rsid w:val="00EB6260"/>
    <w:rsid w:val="00EC334F"/>
    <w:rsid w:val="00EC6E68"/>
    <w:rsid w:val="00ED5549"/>
    <w:rsid w:val="00ED627A"/>
    <w:rsid w:val="00ED6974"/>
    <w:rsid w:val="00EE3DDF"/>
    <w:rsid w:val="00EE59F1"/>
    <w:rsid w:val="00EF6396"/>
    <w:rsid w:val="00EF6AE6"/>
    <w:rsid w:val="00F06B35"/>
    <w:rsid w:val="00F07FBA"/>
    <w:rsid w:val="00F37C03"/>
    <w:rsid w:val="00F4548A"/>
    <w:rsid w:val="00F53DEB"/>
    <w:rsid w:val="00F86808"/>
    <w:rsid w:val="00F928EE"/>
    <w:rsid w:val="00FA7DE5"/>
    <w:rsid w:val="00FC4EF8"/>
    <w:rsid w:val="00FD0EE7"/>
    <w:rsid w:val="00FD50E0"/>
    <w:rsid w:val="00FD6D97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518C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E43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E432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E432C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2C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D4EDD"/>
    <w:pPr>
      <w:spacing w:after="0" w:line="240" w:lineRule="auto"/>
    </w:pPr>
    <w:rPr>
      <w:rFonts w:ascii="Noto Sans" w:hAnsi="Noto Sans"/>
    </w:rPr>
  </w:style>
  <w:style w:type="table" w:styleId="Tabellenraster">
    <w:name w:val="Table Grid"/>
    <w:basedOn w:val="NormaleTabelle"/>
    <w:uiPriority w:val="39"/>
    <w:rsid w:val="006C2F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qFormat/>
    <w:rsid w:val="002F2BDF"/>
    <w:rPr>
      <w:b/>
      <w:bCs/>
    </w:rPr>
  </w:style>
  <w:style w:type="character" w:customStyle="1" w:styleId="ui-provider">
    <w:name w:val="ui-provider"/>
    <w:basedOn w:val="Absatz-Standardschriftart"/>
    <w:rsid w:val="00E36458"/>
  </w:style>
  <w:style w:type="paragraph" w:customStyle="1" w:styleId="pf0">
    <w:name w:val="pf0"/>
    <w:basedOn w:val="Standard"/>
    <w:rsid w:val="00E36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4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20" Type="http://schemas.openxmlformats.org/officeDocument/2006/relationships/customXml" Target="../customXml/item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ancellation@fronius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rke@a1kommunikation.de" TargetMode="External"/><Relationship Id="rId19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hyperlink" Target="mailto:bulenda.agnieszka@fronius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Stromspeicher-Inspektion 2024</title_TI_DE>
    <title_TI_NO xmlns="dc0c2c3d-e9fc-4a0d-820b-87ab82e65f20">Energy Storage Inspection 2024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Inspection 2024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Inspection 2024</title_TI_TH>
    <Licence_x0020_information xmlns="dc0c2c3d-e9fc-4a0d-820b-87ab82e65f20">(c) Fronius International</Licence_x0020_information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f02bcb85e834895bd30a86f7c59478d>
    <title_TI_EA xmlns="dc0c2c3d-e9fc-4a0d-820b-87ab82e65f20">Energy Storage Inspection 2024</title_TI_EA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Inspection 2024</title_TI_DA>
    <Documenttype_TR xmlns="dc0c2c3d-e9fc-4a0d-820b-87ab82e65f20">Basın bülteni</Documenttype_TR>
    <title_TI_PL xmlns="dc0c2c3d-e9fc-4a0d-820b-87ab82e65f20">Energy Storage Inspection 2024</title_TI_PL>
    <Documenttype_TH xmlns="dc0c2c3d-e9fc-4a0d-820b-87ab82e65f20">ข่าวประชาสัมพันธ์</Documenttype_TH>
    <title_TI_EL xmlns="dc0c2c3d-e9fc-4a0d-820b-87ab82e65f20">Energy Storage Inspection 2024</title_TI_EL>
    <Documenttype_EA xmlns="dc0c2c3d-e9fc-4a0d-820b-87ab82e65f20">Press Release</Documenttype_EA>
    <Web_x0020_Display_x0020_Title_x0020_ET xmlns="dc0c2c3d-e9fc-4a0d-820b-87ab82e65f20">Energy Storage Inspection 2024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Energy Storage Inspection 2024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Energy Storage Inspection 2024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C-153053</FileMaster>
    <title_TI_NL xmlns="dc0c2c3d-e9fc-4a0d-820b-87ab82e65f20">Energy Storage Inspection 2024</title_TI_NL>
    <contentservId xmlns="c4543867-fb67-4424-a255-4d54d75e50e3">C-153060</contentservId>
    <title_TI_IT xmlns="dc0c2c3d-e9fc-4a0d-820b-87ab82e65f20">Energy Storage Inspection 2024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Inspection 2024</title_TI_UA>
    <title_TI_JP xmlns="dc0c2c3d-e9fc-4a0d-820b-87ab82e65f20">Energy Storage Inspection 2024</title_TI_JP>
    <title_TI_RO xmlns="dc0c2c3d-e9fc-4a0d-820b-87ab82e65f20">Energy Storage Inspection 2024</title_TI_RO>
    <Documenttype_NL xmlns="dc0c2c3d-e9fc-4a0d-820b-87ab82e65f20">Persbericht</Documenttype_NL>
    <Documenttype_NB xmlns="c4543867-fb67-4424-a255-4d54d75e50e3">Presseinformasjon</Documenttype_NB>
    <title_ti_nb xmlns="dc0c2c3d-e9fc-4a0d-820b-87ab82e65f20" xsi:nil="true"/>
    <title_TI_ES xmlns="dc0c2c3d-e9fc-4a0d-820b-87ab82e65f20">Energy Storage Inspection 2024</title_TI_ES>
    <title_TI_JA xmlns="dc0c2c3d-e9fc-4a0d-820b-87ab82e65f20">Energy Storage Inspection 2024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258</Value>
    </TaxCatchAll>
    <AGB xmlns="dc0c2c3d-e9fc-4a0d-820b-87ab82e65f20">false</AGB>
    <title_TI_EN xmlns="dc0c2c3d-e9fc-4a0d-820b-87ab82e65f20">Energy Storage Inspection 2024</title_TI_EN>
    <MRMKeyWords xmlns="dc0c2c3d-e9fc-4a0d-820b-87ab82e65f20">#BYD#GEN24#BYD Battery-Box HV#GEN24 Plus#Fronius Primo GEN24 Plus#BYD Battery-Box Premium HVS/HVM#Stromspeicherinspektion#Fronius Symo GEN24#Fronius Primo GEN24#BYD Battery Box Premium HVS/HVM#Energy Storage Inspection#byd#gen24#byd battery-box hv#gen24 plus#fronius primo gen24 plus#byd battery-box premium hvs/hvm#stromspeicherinspektion#fronius symo gen24#</MRMKeyWords>
    <title_ti_zh xmlns="dc0c2c3d-e9fc-4a0d-820b-87ab82e65f20">Energy Storage Inspection 2024</title_ti_zh>
    <MRMID xmlns="dc0c2c3d-e9fc-4a0d-820b-87ab82e65f20">M-223078</MRMID>
    <Documenttype_UK xmlns="c4543867-fb67-4424-a255-4d54d75e50e3">Прес-релізи</Documenttype_UK>
    <title_TI_SK xmlns="dc0c2c3d-e9fc-4a0d-820b-87ab82e65f20">Energy Storage Inspection 2024</title_TI_SK>
    <Documenttype_UA xmlns="dc0c2c3d-e9fc-4a0d-820b-87ab82e65f20">Прес-релізи</Documenttype_UA>
    <title_TI_HU xmlns="dc0c2c3d-e9fc-4a0d-820b-87ab82e65f20">Energy Storage Inspection 2024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Inspection 2024</title_TI_PT>
    <title_ti_fi xmlns="dc0c2c3d-e9fc-4a0d-820b-87ab82e65f20">Energy Storage Inspection 2024</title_ti_fi>
    <Country xmlns="dc0c2c3d-e9fc-4a0d-820b-87ab82e65f20">
      <Value>31</Value>
    </Country>
    <fro_spid xmlns="dc0c2c3d-e9fc-4a0d-820b-87ab82e65f20">9864;SE</fro_spid>
    <title_TI_RU xmlns="dc0c2c3d-e9fc-4a0d-820b-87ab82e65f20">Energy Storage Inspection 2024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Inspection 2024</title_TI_CS>
    <title_TI_AR xmlns="dc0c2c3d-e9fc-4a0d-820b-87ab82e65f20">Energy Storage Inspection 2024</title_TI_AR>
  </documentManagement>
</p:properties>
</file>

<file path=customXml/itemProps1.xml><?xml version="1.0" encoding="utf-8"?>
<ds:datastoreItem xmlns:ds="http://schemas.openxmlformats.org/officeDocument/2006/customXml" ds:itemID="{75FFA1F2-50AF-417B-81C4-B9F5C9F870B9}"/>
</file>

<file path=customXml/itemProps2.xml><?xml version="1.0" encoding="utf-8"?>
<ds:datastoreItem xmlns:ds="http://schemas.openxmlformats.org/officeDocument/2006/customXml" ds:itemID="{F0D01AA4-2CB8-4C36-931E-038461A4D157}"/>
</file>

<file path=customXml/itemProps3.xml><?xml version="1.0" encoding="utf-8"?>
<ds:datastoreItem xmlns:ds="http://schemas.openxmlformats.org/officeDocument/2006/customXml" ds:itemID="{0579E9EE-5466-4940-AB67-01B5C26F1868}"/>
</file>

<file path=customXml/itemProps4.xml><?xml version="1.0" encoding="utf-8"?>
<ds:datastoreItem xmlns:ds="http://schemas.openxmlformats.org/officeDocument/2006/customXml" ds:itemID="{FF7960C1-4D38-45B7-9C90-BE4452C0B090}"/>
</file>

<file path=customXml/itemProps5.xml><?xml version="1.0" encoding="utf-8"?>
<ds:datastoreItem xmlns:ds="http://schemas.openxmlformats.org/officeDocument/2006/customXml" ds:itemID="{D512F9D3-988B-46F8-8CE3-04D0D9606D39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</Template>
  <TotalTime>0</TotalTime>
  <Pages>3</Pages>
  <Words>728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SE_PR_Fronius_Energy_Storage_Inspection_2024_PL</dc:title>
  <dc:subject/>
  <dc:creator>Kneringer Daniel</dc:creator>
  <cp:keywords/>
  <dc:description/>
  <cp:lastModifiedBy>Petscher Daniela</cp:lastModifiedBy>
  <cp:revision>14</cp:revision>
  <cp:lastPrinted>2023-04-03T08:49:00Z</cp:lastPrinted>
  <dcterms:created xsi:type="dcterms:W3CDTF">2024-02-28T15:34:00Z</dcterms:created>
  <dcterms:modified xsi:type="dcterms:W3CDTF">2024-03-13T08:13:00Z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258;##PL|e387e492-5c5c-46b1-8f24-94df37df350f</vt:lpwstr>
  </property>
  <property fmtid="{D5CDD505-2E9C-101B-9397-08002B2CF9AE}" pid="9" name="FroConDoc_language">
    <vt:lpwstr>1;#DE|676160ea-61f7-4cef-8b4c-1724dec2206e</vt:lpwstr>
  </property>
</Properties>
</file>