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722F4" w14:textId="05A6BBB5" w:rsidR="00ED5549" w:rsidRPr="002F207D" w:rsidRDefault="00ED5549" w:rsidP="00604BFB">
      <w:pPr>
        <w:jc w:val="both"/>
        <w:rPr>
          <w:sz w:val="20"/>
          <w:szCs w:val="20"/>
          <w:lang w:val="en-US"/>
        </w:rPr>
      </w:pPr>
    </w:p>
    <w:p w14:paraId="64EAFB9B" w14:textId="273A2B2D" w:rsidR="002D7A44" w:rsidRPr="002F207D" w:rsidRDefault="00ED5549" w:rsidP="00604BFB">
      <w:pPr>
        <w:pStyle w:val="berschrift1"/>
        <w:jc w:val="both"/>
      </w:pPr>
      <w:r>
        <w:t>Tisková zpráva</w:t>
      </w:r>
    </w:p>
    <w:p w14:paraId="00F13E77" w14:textId="77777777" w:rsidR="00E83DD7" w:rsidRDefault="00E83DD7" w:rsidP="00604BFB">
      <w:pPr>
        <w:jc w:val="both"/>
        <w:rPr>
          <w:sz w:val="20"/>
          <w:szCs w:val="20"/>
        </w:rPr>
      </w:pPr>
    </w:p>
    <w:p w14:paraId="3372924E" w14:textId="77777777" w:rsidR="003C5A03" w:rsidRPr="002F207D" w:rsidRDefault="003C5A03" w:rsidP="00604BFB">
      <w:pPr>
        <w:jc w:val="both"/>
        <w:rPr>
          <w:sz w:val="20"/>
          <w:szCs w:val="20"/>
        </w:rPr>
      </w:pPr>
    </w:p>
    <w:p w14:paraId="4F8F137E" w14:textId="28F26E1D" w:rsidR="006D6430" w:rsidRPr="002F207D" w:rsidRDefault="00887402" w:rsidP="00E927B1">
      <w:pPr>
        <w:pStyle w:val="HeadlineGreen"/>
        <w:rPr>
          <w:color w:val="auto"/>
          <w:sz w:val="22"/>
          <w:szCs w:val="20"/>
        </w:rPr>
      </w:pPr>
      <w:r>
        <w:rPr>
          <w:color w:val="auto"/>
          <w:sz w:val="22"/>
        </w:rPr>
        <w:t>Ocenění</w:t>
      </w:r>
    </w:p>
    <w:p w14:paraId="453766EE" w14:textId="6C288BBA" w:rsidR="008B4598" w:rsidRPr="002B3368" w:rsidRDefault="00D64F14" w:rsidP="00E0144E">
      <w:pPr>
        <w:pStyle w:val="berschrift1"/>
      </w:pPr>
      <w:r>
        <w:t>Společnost Fronius získala zlato v hodnocení EcoVadis</w:t>
      </w:r>
    </w:p>
    <w:p w14:paraId="2CC4F935" w14:textId="77777777" w:rsidR="00ED5549" w:rsidRPr="002B3368" w:rsidRDefault="00ED5549" w:rsidP="00E0144E">
      <w:pPr>
        <w:pStyle w:val="berschrift1"/>
        <w:rPr>
          <w:sz w:val="20"/>
          <w:szCs w:val="20"/>
        </w:rPr>
      </w:pPr>
    </w:p>
    <w:p w14:paraId="2690C76D" w14:textId="43D615ED" w:rsidR="002D5B42" w:rsidRDefault="00DC45E7" w:rsidP="00E927B1">
      <w:pPr>
        <w:rPr>
          <w:sz w:val="20"/>
          <w:szCs w:val="20"/>
        </w:rPr>
      </w:pPr>
      <w:r>
        <w:rPr>
          <w:sz w:val="24"/>
        </w:rPr>
        <w:t>EcoVadis provádí hodnocení udržitelnosti a je jednou z nejznámějších a nejrenomovanějších agentur na světě. V letošním hodnocení byla společnost Fronius poprvé oceněna zlatou medailí a patří tak mezi pět procent nejudržitelnějších firem.</w:t>
      </w:r>
      <w:r>
        <w:rPr>
          <w:sz w:val="24"/>
        </w:rPr>
        <w:br/>
      </w:r>
    </w:p>
    <w:p w14:paraId="16FF5C92" w14:textId="18DB0D0F" w:rsidR="00C74EAE" w:rsidRDefault="00DC45E7" w:rsidP="00E927B1">
      <w:pPr>
        <w:rPr>
          <w:sz w:val="20"/>
          <w:szCs w:val="20"/>
        </w:rPr>
      </w:pPr>
      <w:r>
        <w:rPr>
          <w:sz w:val="20"/>
        </w:rPr>
        <w:t>Mezinárodní ratingová agentura EcoVadis dosud hodnotila 100 000 společností ve více než 175 zemích a z více než 200 průmyslových odvětví. Každoročně jsou podrobně zkoumány čtyři tematické oblasti: životní prostředí, pracovní a lidská práva, etika a udržitelné zadávání veřejných zakázek. Hornorakouská rodinná firma Fronius se oproti předchozímu roku opět zlepšila a letos poprvé získala zlato. To řadí Fronius mezi 5 procent nejudržitelnějších společností v oboru.</w:t>
      </w:r>
    </w:p>
    <w:p w14:paraId="72DBAD65" w14:textId="2A36A19E" w:rsidR="008B4598" w:rsidRPr="00BB3EF4" w:rsidRDefault="00B85845" w:rsidP="00E927B1">
      <w:pPr>
        <w:rPr>
          <w:i/>
          <w:iCs/>
          <w:sz w:val="20"/>
          <w:szCs w:val="20"/>
        </w:rPr>
      </w:pPr>
      <w:r>
        <w:rPr>
          <w:i/>
          <w:sz w:val="20"/>
        </w:rPr>
        <w:t>„Žijeme udržitelností. Každý den ji můžete vnímat v našem konání i v našem společném nasazení. Každý příspěvek, i když se zdá tak malý, pokládá rozhodující základní kámen – pro příští generace a budoucnost, na kterou chceme být hrdí. Ocenění EcoVadis je na jedné straně velkým krokem správným směrem a na druhé straně nás pozitivně inspiruje. Chceme být ještě lepší, takže cesta pokračuje,“</w:t>
      </w:r>
      <w:r>
        <w:rPr>
          <w:sz w:val="20"/>
        </w:rPr>
        <w:t xml:space="preserve"> říká Katrin Helmberger, vedoucí Corporate Sustainability.</w:t>
      </w:r>
    </w:p>
    <w:p w14:paraId="6F0E4565" w14:textId="1D9DCFD9" w:rsidR="00DA6E99" w:rsidRDefault="00B3289D" w:rsidP="00E927B1">
      <w:pPr>
        <w:pStyle w:val="berschrift4"/>
        <w:rPr>
          <w:sz w:val="20"/>
          <w:szCs w:val="20"/>
        </w:rPr>
      </w:pPr>
      <w:r>
        <w:rPr>
          <w:sz w:val="20"/>
        </w:rPr>
        <w:t>Fronius se vzdává plynu ve výrobních závodech</w:t>
      </w:r>
    </w:p>
    <w:p w14:paraId="38A6D356" w14:textId="47BDE3C2" w:rsidR="00B3289D" w:rsidRDefault="00B3289D" w:rsidP="00E927B1">
      <w:pPr>
        <w:rPr>
          <w:sz w:val="20"/>
        </w:rPr>
      </w:pPr>
      <w:r>
        <w:rPr>
          <w:sz w:val="20"/>
        </w:rPr>
        <w:t>Nejlepší příklad strategie udržitelnosti orientované na budoucnost: Společnost Fronius na začátku roku přestala používat plyn a od té doby provozuje všechny své výrobní závody v Rakousku bez fosilních paliv. Jen v závodech Sattledt, Thalheim, Pettenbach a Steinhaus může společnost investicí do vyřazení plynu ušetřit více než 2,9 GWh zemního plynu ve srovnání s předchozím rokem. To odpovídá spotřebě plynu asi 73 rodinných domů nebo 773 tunám ekvivalentu CO</w:t>
      </w:r>
      <w:r>
        <w:rPr>
          <w:sz w:val="20"/>
          <w:vertAlign w:val="subscript"/>
        </w:rPr>
        <w:t>2</w:t>
      </w:r>
      <w:r>
        <w:rPr>
          <w:sz w:val="20"/>
        </w:rPr>
        <w:t>. Kromě toho fotovoltaické systémy instalované na střechách v současné době dosahují vlastního výkonu 4 MWp, zakoupená elektřina je stoprocentně certifikovaný zelený proud.</w:t>
      </w:r>
    </w:p>
    <w:p w14:paraId="5C4A5201" w14:textId="77777777" w:rsidR="006A2145" w:rsidRDefault="006A2145" w:rsidP="00E927B1">
      <w:pPr>
        <w:rPr>
          <w:sz w:val="20"/>
        </w:rPr>
      </w:pPr>
    </w:p>
    <w:p w14:paraId="28CC6163" w14:textId="2883D8D3" w:rsidR="006A2145" w:rsidRPr="006A2145" w:rsidRDefault="006A2145" w:rsidP="006A2145">
      <w:r w:rsidRPr="006A2145">
        <w:t xml:space="preserve">Slov: </w:t>
      </w:r>
      <w:r>
        <w:t>261</w:t>
      </w:r>
    </w:p>
    <w:p w14:paraId="43C0E7EF" w14:textId="77C5399A" w:rsidR="006A2145" w:rsidRPr="006A2145" w:rsidRDefault="006A2145" w:rsidP="006A2145">
      <w:r w:rsidRPr="006A2145">
        <w:t xml:space="preserve">Znaků: </w:t>
      </w:r>
      <w:r>
        <w:t>1</w:t>
      </w:r>
      <w:r w:rsidRPr="006A2145">
        <w:t xml:space="preserve"> </w:t>
      </w:r>
      <w:r>
        <w:t>828</w:t>
      </w:r>
      <w:r w:rsidRPr="006A2145">
        <w:t xml:space="preserve"> (s mezerami)</w:t>
      </w:r>
    </w:p>
    <w:p w14:paraId="5C0EB953" w14:textId="77777777" w:rsidR="00E0144E" w:rsidRPr="002F207D" w:rsidRDefault="00E0144E" w:rsidP="00E927B1">
      <w:pPr>
        <w:rPr>
          <w:sz w:val="20"/>
          <w:szCs w:val="20"/>
        </w:rPr>
      </w:pPr>
    </w:p>
    <w:p w14:paraId="154BDAB8" w14:textId="67C72E58" w:rsidR="00FC509B" w:rsidRPr="00DA6E99" w:rsidRDefault="00B8257D" w:rsidP="00DA6E99">
      <w:pPr>
        <w:pStyle w:val="berschrift4"/>
        <w:jc w:val="both"/>
        <w:rPr>
          <w:sz w:val="20"/>
          <w:szCs w:val="20"/>
        </w:rPr>
      </w:pPr>
      <w:r>
        <w:rPr>
          <w:sz w:val="20"/>
        </w:rPr>
        <w:lastRenderedPageBreak/>
        <w:t>Přehled obrazového materiálu</w:t>
      </w:r>
    </w:p>
    <w:p w14:paraId="53C69AA1" w14:textId="3703FA49" w:rsidR="00FC509B" w:rsidRDefault="00DA6E99" w:rsidP="00604BFB">
      <w:pPr>
        <w:jc w:val="both"/>
        <w:rPr>
          <w:sz w:val="18"/>
          <w:szCs w:val="18"/>
        </w:rPr>
      </w:pPr>
      <w:r>
        <w:rPr>
          <w:noProof/>
          <w:sz w:val="18"/>
        </w:rPr>
        <w:drawing>
          <wp:anchor distT="0" distB="0" distL="114300" distR="114300" simplePos="0" relativeHeight="251658240" behindDoc="1" locked="0" layoutInCell="1" allowOverlap="1" wp14:anchorId="1DAB94E5" wp14:editId="5FA87ED1">
            <wp:simplePos x="0" y="0"/>
            <wp:positionH relativeFrom="margin">
              <wp:align>left</wp:align>
            </wp:positionH>
            <wp:positionV relativeFrom="paragraph">
              <wp:posOffset>212615</wp:posOffset>
            </wp:positionV>
            <wp:extent cx="2160000" cy="1615689"/>
            <wp:effectExtent l="0" t="0" r="0" b="3810"/>
            <wp:wrapTight wrapText="bothSides">
              <wp:wrapPolygon edited="0">
                <wp:start x="0" y="0"/>
                <wp:lineTo x="0" y="21396"/>
                <wp:lineTo x="21340" y="21396"/>
                <wp:lineTo x="21340" y="0"/>
                <wp:lineTo x="0" y="0"/>
              </wp:wrapPolygon>
            </wp:wrapTight>
            <wp:docPr id="128523477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23477" name="Grafik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6156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EBAD29" w14:textId="6AAE2D12" w:rsidR="00FC509B" w:rsidRDefault="00FC509B" w:rsidP="00604BFB">
      <w:pPr>
        <w:jc w:val="both"/>
        <w:rPr>
          <w:sz w:val="18"/>
          <w:szCs w:val="18"/>
        </w:rPr>
      </w:pPr>
    </w:p>
    <w:p w14:paraId="435BCC22" w14:textId="1C2911AA" w:rsidR="00FC509B" w:rsidRDefault="00FC509B" w:rsidP="00604BFB">
      <w:pPr>
        <w:jc w:val="both"/>
        <w:rPr>
          <w:sz w:val="18"/>
          <w:szCs w:val="18"/>
        </w:rPr>
      </w:pPr>
    </w:p>
    <w:p w14:paraId="68609C73" w14:textId="509C4C4A" w:rsidR="00B55794" w:rsidRPr="007E3E63" w:rsidRDefault="00DA6E99" w:rsidP="00DA6E99">
      <w:pPr>
        <w:jc w:val="both"/>
        <w:rPr>
          <w:sz w:val="18"/>
          <w:szCs w:val="18"/>
        </w:rPr>
      </w:pPr>
      <w:r>
        <w:rPr>
          <w:sz w:val="18"/>
        </w:rPr>
        <w:t>Společnost Fronius patří mezi pět procent nejudržitelnějších společností.</w:t>
      </w:r>
    </w:p>
    <w:p w14:paraId="086E2B7D" w14:textId="77777777" w:rsidR="00604BFB" w:rsidRDefault="00604BFB" w:rsidP="00604BFB">
      <w:pPr>
        <w:jc w:val="both"/>
        <w:rPr>
          <w:sz w:val="18"/>
          <w:szCs w:val="18"/>
        </w:rPr>
      </w:pPr>
    </w:p>
    <w:p w14:paraId="3412A1D5" w14:textId="77777777" w:rsidR="00FC509B" w:rsidRDefault="00FC509B" w:rsidP="00604BFB">
      <w:pPr>
        <w:jc w:val="both"/>
        <w:rPr>
          <w:sz w:val="18"/>
          <w:szCs w:val="18"/>
        </w:rPr>
      </w:pPr>
    </w:p>
    <w:p w14:paraId="60DCA958" w14:textId="1BCA9F78" w:rsidR="00FC509B" w:rsidRPr="007E3E63" w:rsidRDefault="00FC509B" w:rsidP="00604BFB">
      <w:pPr>
        <w:jc w:val="both"/>
        <w:rPr>
          <w:sz w:val="18"/>
          <w:szCs w:val="18"/>
        </w:rPr>
      </w:pPr>
    </w:p>
    <w:p w14:paraId="7A2B68D5" w14:textId="47546CF9" w:rsidR="00DA6E99" w:rsidRDefault="00C31400" w:rsidP="00604BFB">
      <w:pPr>
        <w:jc w:val="both"/>
        <w:rPr>
          <w:sz w:val="18"/>
          <w:szCs w:val="18"/>
        </w:rPr>
      </w:pPr>
      <w:r>
        <w:rPr>
          <w:noProof/>
          <w:sz w:val="18"/>
        </w:rPr>
        <w:drawing>
          <wp:anchor distT="0" distB="0" distL="114300" distR="114300" simplePos="0" relativeHeight="251659264" behindDoc="1" locked="0" layoutInCell="1" allowOverlap="1" wp14:anchorId="719B8376" wp14:editId="0CE57702">
            <wp:simplePos x="0" y="0"/>
            <wp:positionH relativeFrom="margin">
              <wp:align>left</wp:align>
            </wp:positionH>
            <wp:positionV relativeFrom="paragraph">
              <wp:posOffset>34484</wp:posOffset>
            </wp:positionV>
            <wp:extent cx="2159569" cy="1440000"/>
            <wp:effectExtent l="0" t="0" r="0" b="8255"/>
            <wp:wrapTight wrapText="bothSides">
              <wp:wrapPolygon edited="0">
                <wp:start x="0" y="0"/>
                <wp:lineTo x="0" y="21438"/>
                <wp:lineTo x="21346" y="21438"/>
                <wp:lineTo x="21346" y="0"/>
                <wp:lineTo x="0" y="0"/>
              </wp:wrapPolygon>
            </wp:wrapTight>
            <wp:docPr id="214621724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217242" name="Grafik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569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2781CF" w14:textId="77777777" w:rsidR="00DA6E99" w:rsidRDefault="00DA6E99" w:rsidP="00604BFB">
      <w:pPr>
        <w:jc w:val="both"/>
        <w:rPr>
          <w:sz w:val="18"/>
          <w:szCs w:val="18"/>
        </w:rPr>
      </w:pPr>
    </w:p>
    <w:p w14:paraId="55E129F8" w14:textId="6E61B9F3" w:rsidR="00604BFB" w:rsidRPr="00DA6E99" w:rsidRDefault="00DA6E99" w:rsidP="00604BFB">
      <w:pPr>
        <w:jc w:val="both"/>
        <w:rPr>
          <w:sz w:val="18"/>
          <w:szCs w:val="18"/>
        </w:rPr>
      </w:pPr>
      <w:r>
        <w:rPr>
          <w:sz w:val="18"/>
        </w:rPr>
        <w:t>Katrin Helmberger, vedoucí Corporate Sustainability</w:t>
      </w:r>
    </w:p>
    <w:p w14:paraId="4C89607F" w14:textId="77777777" w:rsidR="00FC509B" w:rsidRPr="00DA6E99" w:rsidRDefault="00FC509B" w:rsidP="00604BFB">
      <w:pPr>
        <w:jc w:val="both"/>
        <w:rPr>
          <w:sz w:val="18"/>
          <w:szCs w:val="18"/>
          <w:lang w:val="en-US"/>
        </w:rPr>
      </w:pPr>
    </w:p>
    <w:p w14:paraId="554B2118" w14:textId="77777777" w:rsidR="00FC509B" w:rsidRPr="00DA6E99" w:rsidRDefault="00FC509B" w:rsidP="00604BFB">
      <w:pPr>
        <w:jc w:val="both"/>
        <w:rPr>
          <w:sz w:val="18"/>
          <w:szCs w:val="18"/>
          <w:lang w:val="en-US"/>
        </w:rPr>
      </w:pPr>
    </w:p>
    <w:p w14:paraId="714FFC60" w14:textId="5BE46460" w:rsidR="00FC509B" w:rsidRPr="00DA6E99" w:rsidRDefault="00C31400" w:rsidP="00604BFB">
      <w:pPr>
        <w:jc w:val="both"/>
        <w:rPr>
          <w:sz w:val="18"/>
          <w:szCs w:val="18"/>
        </w:rPr>
      </w:pPr>
      <w:r>
        <w:rPr>
          <w:noProof/>
          <w:sz w:val="18"/>
        </w:rPr>
        <w:drawing>
          <wp:anchor distT="0" distB="0" distL="114300" distR="114300" simplePos="0" relativeHeight="251660288" behindDoc="1" locked="0" layoutInCell="1" allowOverlap="1" wp14:anchorId="2CEBE059" wp14:editId="63EB9463">
            <wp:simplePos x="0" y="0"/>
            <wp:positionH relativeFrom="margin">
              <wp:align>left</wp:align>
            </wp:positionH>
            <wp:positionV relativeFrom="paragraph">
              <wp:posOffset>244419</wp:posOffset>
            </wp:positionV>
            <wp:extent cx="1439545" cy="1439545"/>
            <wp:effectExtent l="0" t="0" r="8255" b="8255"/>
            <wp:wrapTight wrapText="bothSides">
              <wp:wrapPolygon edited="0">
                <wp:start x="8575" y="0"/>
                <wp:lineTo x="6003" y="572"/>
                <wp:lineTo x="286" y="3716"/>
                <wp:lineTo x="0" y="6003"/>
                <wp:lineTo x="0" y="13720"/>
                <wp:lineTo x="2573" y="18865"/>
                <wp:lineTo x="7432" y="21438"/>
                <wp:lineTo x="8861" y="21438"/>
                <wp:lineTo x="12577" y="21438"/>
                <wp:lineTo x="14006" y="21438"/>
                <wp:lineTo x="18865" y="18865"/>
                <wp:lineTo x="21438" y="13720"/>
                <wp:lineTo x="21438" y="8289"/>
                <wp:lineTo x="20295" y="3716"/>
                <wp:lineTo x="14864" y="572"/>
                <wp:lineTo x="12863" y="0"/>
                <wp:lineTo x="8575" y="0"/>
              </wp:wrapPolygon>
            </wp:wrapTight>
            <wp:docPr id="916878285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878285" name="Grafik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BF0459" w14:textId="022B8D9D" w:rsidR="00FC509B" w:rsidRPr="00D64F14" w:rsidRDefault="00FC509B" w:rsidP="00604BFB">
      <w:pPr>
        <w:jc w:val="both"/>
        <w:rPr>
          <w:sz w:val="18"/>
          <w:szCs w:val="18"/>
          <w:lang w:val="en-US"/>
        </w:rPr>
      </w:pPr>
    </w:p>
    <w:p w14:paraId="2CA1BF0B" w14:textId="65A84A68" w:rsidR="00604BFB" w:rsidRPr="00D64F14" w:rsidRDefault="00604BFB" w:rsidP="00604BFB">
      <w:pPr>
        <w:jc w:val="both"/>
        <w:rPr>
          <w:sz w:val="18"/>
          <w:szCs w:val="18"/>
          <w:lang w:val="en-US"/>
        </w:rPr>
      </w:pPr>
    </w:p>
    <w:p w14:paraId="2A70C204" w14:textId="7763CD4D" w:rsidR="008E63F5" w:rsidRPr="00DA6E99" w:rsidRDefault="00DA6E99" w:rsidP="008E7C16">
      <w:pPr>
        <w:jc w:val="both"/>
        <w:rPr>
          <w:sz w:val="18"/>
          <w:szCs w:val="18"/>
        </w:rPr>
      </w:pPr>
      <w:r>
        <w:rPr>
          <w:sz w:val="18"/>
        </w:rPr>
        <w:t xml:space="preserve">Společnost Fronius získala zlato v hodnocení EcoVadis. </w:t>
      </w:r>
    </w:p>
    <w:p w14:paraId="352AB9E3" w14:textId="77777777" w:rsidR="007F30B2" w:rsidRDefault="007F30B2" w:rsidP="008E7C16">
      <w:pPr>
        <w:jc w:val="both"/>
        <w:rPr>
          <w:sz w:val="18"/>
          <w:szCs w:val="18"/>
          <w:lang w:val="en-US"/>
        </w:rPr>
      </w:pPr>
    </w:p>
    <w:p w14:paraId="75FDC95D" w14:textId="77777777" w:rsidR="00DA6E99" w:rsidRDefault="00DA6E99" w:rsidP="008E7C16">
      <w:pPr>
        <w:jc w:val="both"/>
        <w:rPr>
          <w:sz w:val="18"/>
          <w:szCs w:val="18"/>
          <w:lang w:val="en-US"/>
        </w:rPr>
      </w:pPr>
    </w:p>
    <w:p w14:paraId="6D22F3F6" w14:textId="77777777" w:rsidR="00DA6E99" w:rsidRDefault="00DA6E99" w:rsidP="008E7C16">
      <w:pPr>
        <w:jc w:val="both"/>
        <w:rPr>
          <w:sz w:val="18"/>
          <w:szCs w:val="18"/>
          <w:lang w:val="en-US"/>
        </w:rPr>
      </w:pPr>
    </w:p>
    <w:p w14:paraId="76A38750" w14:textId="77777777" w:rsidR="003C5A03" w:rsidRDefault="003C5A03" w:rsidP="00E0144E">
      <w:pPr>
        <w:spacing w:after="0" w:line="240" w:lineRule="auto"/>
        <w:jc w:val="both"/>
        <w:rPr>
          <w:rFonts w:cs="Noto Sans"/>
          <w:bCs/>
          <w:sz w:val="20"/>
          <w:szCs w:val="20"/>
          <w:u w:val="single"/>
        </w:rPr>
      </w:pPr>
    </w:p>
    <w:p w14:paraId="60C31246" w14:textId="77777777" w:rsidR="006A2145" w:rsidRDefault="006A2145" w:rsidP="006A2145">
      <w:pPr>
        <w:rPr>
          <w:i/>
          <w:sz w:val="18"/>
        </w:rPr>
      </w:pPr>
      <w:r>
        <w:rPr>
          <w:i/>
          <w:sz w:val="18"/>
        </w:rPr>
        <w:t>Fotografie: Fronius International GmbH, reprodukce zdarma</w:t>
      </w:r>
    </w:p>
    <w:p w14:paraId="09FFEECC" w14:textId="77777777" w:rsidR="003C5A03" w:rsidRDefault="003C5A03" w:rsidP="00E0144E">
      <w:pPr>
        <w:spacing w:after="0" w:line="240" w:lineRule="auto"/>
        <w:jc w:val="both"/>
        <w:rPr>
          <w:rFonts w:cs="Noto Sans"/>
          <w:bCs/>
          <w:sz w:val="20"/>
          <w:szCs w:val="20"/>
          <w:u w:val="single"/>
        </w:rPr>
      </w:pPr>
    </w:p>
    <w:p w14:paraId="434E5A1A" w14:textId="6C761B3D" w:rsidR="00E0144E" w:rsidRPr="003C5A03" w:rsidRDefault="00E0144E" w:rsidP="00E0144E">
      <w:pPr>
        <w:spacing w:after="0" w:line="240" w:lineRule="auto"/>
        <w:jc w:val="both"/>
        <w:rPr>
          <w:rFonts w:cs="Noto Sans"/>
          <w:bCs/>
          <w:sz w:val="20"/>
          <w:szCs w:val="20"/>
          <w:u w:val="single"/>
        </w:rPr>
      </w:pPr>
      <w:r w:rsidRPr="003C5A03">
        <w:rPr>
          <w:rFonts w:cs="Noto Sans"/>
          <w:bCs/>
          <w:sz w:val="20"/>
          <w:szCs w:val="20"/>
          <w:u w:val="single"/>
        </w:rPr>
        <w:t>My jsme Fronius.</w:t>
      </w:r>
    </w:p>
    <w:p w14:paraId="2FE37AA7" w14:textId="77777777" w:rsidR="00E0144E" w:rsidRPr="003C5A03" w:rsidRDefault="00E0144E" w:rsidP="00E0144E">
      <w:pPr>
        <w:spacing w:after="0" w:line="240" w:lineRule="auto"/>
        <w:rPr>
          <w:rFonts w:cs="Noto Sans"/>
          <w:sz w:val="20"/>
          <w:szCs w:val="20"/>
        </w:rPr>
      </w:pPr>
      <w:r w:rsidRPr="003C5A03">
        <w:rPr>
          <w:rFonts w:cs="Noto Sans"/>
          <w:sz w:val="20"/>
          <w:szCs w:val="20"/>
        </w:rPr>
        <w:t>Více než 8 000 zaměstnankyň a zaměstnanců po celém světě, současný podíl exportu 87 procent a 1 446 aktivních patentů: To jsme my, to je Fronius. Byli jsme založeni v roce 1945 jako regionální firma jednoho muže a nyní jsme globálním hráčem, což dokazuje našich 37 mezinárodních dceřiných společností a síť prodejních partnerů ve více než 60 zemích. Přesto jsme v jádru stále rodinnou firmou z Rakouska, která působí v oblasti fotovoltaiky, svařování a technologie nabíjení akumulátorů. Vždy jsme vyvíjeli výrobky a řešení pro kvalitní budoucnost a nabízeli našim zákaznicím a zákazníkům komplexní balíček: od předběžného plánování a poradenství přes průběžný monitoring až po opravárenský servis dokonale odpovídající potřebám. Jsme inovativní. Jsme zvědaví. Jsme Fronius.</w:t>
      </w:r>
    </w:p>
    <w:p w14:paraId="44E51F07" w14:textId="77777777" w:rsidR="00E0144E" w:rsidRDefault="00E0144E" w:rsidP="00E0144E">
      <w:pPr>
        <w:rPr>
          <w:rFonts w:cs="Noto Sans"/>
          <w:sz w:val="20"/>
          <w:szCs w:val="20"/>
        </w:rPr>
      </w:pPr>
    </w:p>
    <w:p w14:paraId="24E41886" w14:textId="77777777" w:rsidR="00E0144E" w:rsidRPr="003C5A03" w:rsidRDefault="00E0144E" w:rsidP="00E0144E">
      <w:pPr>
        <w:spacing w:after="0"/>
        <w:rPr>
          <w:rFonts w:cs="Noto Sans"/>
          <w:bCs/>
          <w:color w:val="000000"/>
          <w:sz w:val="20"/>
          <w:szCs w:val="20"/>
          <w:u w:val="single"/>
        </w:rPr>
      </w:pPr>
      <w:r w:rsidRPr="003C5A03">
        <w:rPr>
          <w:rFonts w:cs="Noto Sans"/>
          <w:bCs/>
          <w:color w:val="000000"/>
          <w:sz w:val="20"/>
          <w:szCs w:val="20"/>
          <w:u w:val="single"/>
        </w:rPr>
        <w:t>My jsme Perfect Welding.</w:t>
      </w:r>
    </w:p>
    <w:p w14:paraId="5D8DA35F" w14:textId="77777777" w:rsidR="00E0144E" w:rsidRPr="003C5A03" w:rsidRDefault="00E0144E" w:rsidP="00E0144E">
      <w:pPr>
        <w:spacing w:after="0"/>
        <w:rPr>
          <w:rFonts w:cs="Noto Sans"/>
          <w:color w:val="000000"/>
          <w:sz w:val="20"/>
          <w:szCs w:val="20"/>
        </w:rPr>
      </w:pPr>
      <w:r w:rsidRPr="003C5A03">
        <w:rPr>
          <w:rFonts w:cs="Noto Sans"/>
          <w:color w:val="000000"/>
          <w:sz w:val="20"/>
          <w:szCs w:val="20"/>
        </w:rPr>
        <w:t xml:space="preserve">Nejvyšší kvalita oblouku, hluboké porozumění zákazníkům, touha po technickém pokroku: To jsme my, to je Fronius Perfect Welding. Jsme inovační jedničkou v obloukovém svařování a lídrem na světovém trhu v oblasti robotického svařování. Důkazem našich odborných znalostí jsou individuální, automatizované kompletní systémy a digitální svařovací řešení pro Průmysl </w:t>
      </w:r>
      <w:r w:rsidRPr="003C5A03">
        <w:rPr>
          <w:rFonts w:cs="Noto Sans"/>
          <w:color w:val="000000"/>
          <w:sz w:val="20"/>
          <w:szCs w:val="20"/>
        </w:rPr>
        <w:lastRenderedPageBreak/>
        <w:t>5.0. Naše portfolio doplňují intuitivní svařovací zdroje pro ruční svařování, vysoce kvalitní svařovací příslušenství a účinné ochranné výrobky pro bezpečnost uživatelů. Jako globální společnost se zaměřujeme na regionální služby: Naše místní týmy jsou k dispozici zákazníkům po celém světě. Pomocí našich technologií určujeme trendy a vytváříme spojení – mezi kovy, průmyslovými odvětvími a lidmi.</w:t>
      </w:r>
    </w:p>
    <w:p w14:paraId="6EBF7354" w14:textId="77777777" w:rsidR="002307C7" w:rsidRPr="006A2145" w:rsidRDefault="002307C7" w:rsidP="008E7C16">
      <w:pPr>
        <w:jc w:val="both"/>
        <w:rPr>
          <w:rFonts w:cs="Noto Sans"/>
          <w:sz w:val="20"/>
          <w:szCs w:val="20"/>
        </w:rPr>
      </w:pPr>
    </w:p>
    <w:p w14:paraId="722724C3" w14:textId="0318F289" w:rsidR="002307C7" w:rsidRPr="003C5A03" w:rsidRDefault="002307C7" w:rsidP="002307C7">
      <w:pPr>
        <w:spacing w:after="0" w:line="240" w:lineRule="auto"/>
        <w:jc w:val="both"/>
        <w:rPr>
          <w:rFonts w:cs="Noto Sans"/>
          <w:bCs/>
          <w:color w:val="000000"/>
          <w:sz w:val="20"/>
          <w:szCs w:val="20"/>
          <w:u w:val="single"/>
        </w:rPr>
      </w:pPr>
      <w:r w:rsidRPr="003C5A03">
        <w:rPr>
          <w:rFonts w:cs="Noto Sans"/>
          <w:bCs/>
          <w:color w:val="000000"/>
          <w:sz w:val="20"/>
          <w:szCs w:val="20"/>
          <w:u w:val="single"/>
        </w:rPr>
        <w:t>Obchodní jednotka Solar Energy</w:t>
      </w:r>
      <w:r w:rsidR="000B79BC">
        <w:rPr>
          <w:rFonts w:cs="Noto Sans"/>
          <w:bCs/>
          <w:color w:val="000000"/>
          <w:sz w:val="20"/>
          <w:szCs w:val="20"/>
          <w:u w:val="single"/>
        </w:rPr>
        <w:t>.</w:t>
      </w:r>
    </w:p>
    <w:p w14:paraId="139ED61E" w14:textId="267DDE73" w:rsidR="00E0144E" w:rsidRPr="003C5A03" w:rsidRDefault="002307C7" w:rsidP="00E0144E">
      <w:pPr>
        <w:rPr>
          <w:rFonts w:cs="Noto Sans"/>
          <w:sz w:val="20"/>
          <w:szCs w:val="20"/>
        </w:rPr>
      </w:pPr>
      <w:r w:rsidRPr="003C5A03">
        <w:rPr>
          <w:rFonts w:cs="Noto Sans"/>
          <w:sz w:val="20"/>
          <w:szCs w:val="20"/>
        </w:rPr>
        <w:t>Obchodní jednotka Solar Energy společnosti Fronius, založená v roce 1992, vyvíjí inovativní řešení pod heslem „Energize your life.“, pomocí kterých lze vyrábět, skladovat, distribuovat a spotřebovávat solární energii hospodárně a inteligentně. Obchodní jednotka Solar Energy společnosti Fronius umožňuje využívat každý den 24 hodin slunce a je průkopníkem budoucnosti umožňující hodnotný život, v níž energie z obnovitelných zdrojů stoprocentně pokrývá celosvětovou spotřebu. Udržitelný vývoj a výroba našich řešení probíhají v plné míře v Evropě – především v Rakousku. Po celém světě je obchodní jednotka Solar Energy společnosti Fronius zastoupena 26 pobočkami a u svých dosud nainstalovaných střídačů se může chlubit celkovým výkonem více než 29 GW. Distribuce probíhá prostřednictvím globální kompetenční sítě montážních, servisních a prodejních partnerů.</w:t>
      </w:r>
    </w:p>
    <w:p w14:paraId="79CCCD20" w14:textId="77777777" w:rsidR="006A2145" w:rsidRPr="003C5A03" w:rsidRDefault="006A2145" w:rsidP="00E0144E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Cs/>
          <w:szCs w:val="20"/>
          <w:u w:val="single"/>
          <w:lang w:eastAsia="en-US"/>
        </w:rPr>
      </w:pPr>
    </w:p>
    <w:p w14:paraId="6EBC5BB4" w14:textId="77777777" w:rsidR="00E0144E" w:rsidRPr="003C5A03" w:rsidRDefault="00E0144E" w:rsidP="00E0144E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Cs/>
          <w:szCs w:val="20"/>
          <w:u w:val="single"/>
          <w:lang w:eastAsia="en-US"/>
        </w:rPr>
      </w:pPr>
      <w:r w:rsidRPr="003C5A03">
        <w:rPr>
          <w:rFonts w:ascii="Noto Sans" w:eastAsiaTheme="minorHAnsi" w:hAnsi="Noto Sans" w:cs="Noto Sans"/>
          <w:bCs/>
          <w:szCs w:val="20"/>
          <w:u w:val="single"/>
          <w:lang w:eastAsia="en-US"/>
        </w:rPr>
        <w:t>Ohledně dalších informací se prosím obraťte na:</w:t>
      </w:r>
    </w:p>
    <w:p w14:paraId="12BA5E90" w14:textId="77777777" w:rsidR="00E0144E" w:rsidRPr="003C5A03" w:rsidRDefault="00E0144E" w:rsidP="00E0144E">
      <w:pPr>
        <w:pStyle w:val="Textkrper2"/>
        <w:spacing w:after="0" w:line="240" w:lineRule="auto"/>
        <w:ind w:right="29"/>
        <w:rPr>
          <w:rFonts w:ascii="Noto Sans" w:hAnsi="Noto Sans" w:cs="Noto Sans"/>
          <w:bCs/>
          <w:szCs w:val="20"/>
          <w:u w:val="single"/>
        </w:rPr>
      </w:pPr>
    </w:p>
    <w:p w14:paraId="6EE4A3FF" w14:textId="3B4CF75C" w:rsidR="00E0144E" w:rsidRPr="003C5A03" w:rsidRDefault="00E0144E" w:rsidP="00E0144E">
      <w:pPr>
        <w:pStyle w:val="Textkrper2"/>
        <w:spacing w:after="0" w:line="240" w:lineRule="auto"/>
        <w:ind w:right="29"/>
        <w:rPr>
          <w:rFonts w:ascii="Noto Sans" w:hAnsi="Noto Sans" w:cs="Noto Sans"/>
          <w:bCs/>
          <w:szCs w:val="20"/>
        </w:rPr>
      </w:pPr>
      <w:r w:rsidRPr="003C5A03">
        <w:rPr>
          <w:rFonts w:ascii="Noto Sans" w:hAnsi="Noto Sans" w:cs="Noto Sans"/>
          <w:bCs/>
          <w:szCs w:val="20"/>
          <w:u w:val="single"/>
        </w:rPr>
        <w:t>Perfect Charging</w:t>
      </w:r>
    </w:p>
    <w:p w14:paraId="54746AC4" w14:textId="3E5BBF8E" w:rsidR="00E0144E" w:rsidRPr="003C5A03" w:rsidRDefault="00E0144E" w:rsidP="00E0144E">
      <w:pPr>
        <w:pStyle w:val="Textkrper2"/>
        <w:spacing w:after="0" w:line="240" w:lineRule="auto"/>
        <w:ind w:right="29"/>
        <w:rPr>
          <w:rFonts w:ascii="Noto Sans" w:hAnsi="Noto Sans" w:cs="Noto Sans"/>
          <w:bCs/>
          <w:szCs w:val="20"/>
          <w:u w:val="single"/>
        </w:rPr>
      </w:pPr>
      <w:r w:rsidRPr="003C5A03">
        <w:rPr>
          <w:rFonts w:ascii="Noto Sans" w:hAnsi="Noto Sans" w:cs="Noto Sans"/>
          <w:bCs/>
          <w:szCs w:val="20"/>
        </w:rPr>
        <w:t xml:space="preserve">Sonja Pointner, Tel.: </w:t>
      </w:r>
      <w:r w:rsidRPr="000B79BC">
        <w:rPr>
          <w:rFonts w:ascii="Noto Sans" w:hAnsi="Noto Sans" w:cs="Noto Sans"/>
          <w:bCs/>
          <w:szCs w:val="20"/>
        </w:rPr>
        <w:t>+43 664</w:t>
      </w:r>
      <w:r w:rsidR="000B79BC">
        <w:rPr>
          <w:rFonts w:ascii="Noto Sans" w:hAnsi="Noto Sans" w:cs="Noto Sans"/>
          <w:bCs/>
          <w:szCs w:val="20"/>
        </w:rPr>
        <w:t> </w:t>
      </w:r>
      <w:r w:rsidRPr="000B79BC">
        <w:rPr>
          <w:rFonts w:ascii="Noto Sans" w:hAnsi="Noto Sans" w:cs="Noto Sans"/>
          <w:bCs/>
          <w:szCs w:val="20"/>
        </w:rPr>
        <w:t>621</w:t>
      </w:r>
      <w:r w:rsidR="000B79BC">
        <w:rPr>
          <w:rFonts w:ascii="Noto Sans" w:hAnsi="Noto Sans" w:cs="Noto Sans"/>
          <w:bCs/>
          <w:szCs w:val="20"/>
        </w:rPr>
        <w:t xml:space="preserve"> </w:t>
      </w:r>
      <w:r w:rsidRPr="000B79BC">
        <w:rPr>
          <w:rFonts w:ascii="Noto Sans" w:hAnsi="Noto Sans" w:cs="Noto Sans"/>
          <w:bCs/>
          <w:szCs w:val="20"/>
        </w:rPr>
        <w:t>38</w:t>
      </w:r>
      <w:r w:rsidR="000B79BC">
        <w:rPr>
          <w:rFonts w:ascii="Noto Sans" w:hAnsi="Noto Sans" w:cs="Noto Sans"/>
          <w:bCs/>
          <w:szCs w:val="20"/>
        </w:rPr>
        <w:t xml:space="preserve"> </w:t>
      </w:r>
      <w:r w:rsidRPr="000B79BC">
        <w:rPr>
          <w:rFonts w:ascii="Noto Sans" w:hAnsi="Noto Sans" w:cs="Noto Sans"/>
          <w:bCs/>
          <w:szCs w:val="20"/>
        </w:rPr>
        <w:t>98</w:t>
      </w:r>
    </w:p>
    <w:p w14:paraId="1130C83C" w14:textId="77777777" w:rsidR="00E0144E" w:rsidRPr="003C5A03" w:rsidRDefault="00E0144E" w:rsidP="00E0144E">
      <w:pPr>
        <w:pStyle w:val="Textkrper2"/>
        <w:spacing w:after="0" w:line="240" w:lineRule="auto"/>
        <w:ind w:right="29"/>
        <w:rPr>
          <w:rFonts w:ascii="Noto Sans" w:hAnsi="Noto Sans" w:cs="Noto Sans"/>
          <w:bCs/>
          <w:szCs w:val="20"/>
          <w:u w:val="single"/>
          <w:lang w:val="de-AT"/>
        </w:rPr>
      </w:pPr>
      <w:r w:rsidRPr="003C5A03">
        <w:rPr>
          <w:rFonts w:ascii="Noto Sans" w:hAnsi="Noto Sans" w:cs="Noto Sans"/>
          <w:bCs/>
          <w:szCs w:val="20"/>
          <w:lang w:val="de-AT"/>
        </w:rPr>
        <w:t>E-Mail:</w:t>
      </w:r>
      <w:r w:rsidRPr="003C5A03">
        <w:rPr>
          <w:rFonts w:ascii="Noto Sans" w:hAnsi="Noto Sans" w:cs="Noto Sans"/>
          <w:bCs/>
          <w:szCs w:val="20"/>
          <w:u w:val="single"/>
          <w:lang w:val="de-AT"/>
        </w:rPr>
        <w:t xml:space="preserve"> </w:t>
      </w:r>
      <w:hyperlink r:id="rId11" w:history="1">
        <w:r w:rsidRPr="003C5A03">
          <w:rPr>
            <w:rStyle w:val="Hyperlink"/>
            <w:rFonts w:ascii="Noto Sans" w:hAnsi="Noto Sans" w:cs="Noto Sans"/>
            <w:bCs/>
            <w:szCs w:val="20"/>
            <w:lang w:val="de-AT"/>
          </w:rPr>
          <w:t>pointner.sonja@fronius.com</w:t>
        </w:r>
      </w:hyperlink>
      <w:r w:rsidRPr="003C5A03">
        <w:rPr>
          <w:rFonts w:ascii="Noto Sans" w:hAnsi="Noto Sans" w:cs="Noto Sans"/>
          <w:bCs/>
          <w:szCs w:val="20"/>
          <w:u w:val="single"/>
          <w:lang w:val="de-AT"/>
        </w:rPr>
        <w:t xml:space="preserve"> </w:t>
      </w:r>
    </w:p>
    <w:p w14:paraId="177E4FE9" w14:textId="77777777" w:rsidR="00E0144E" w:rsidRPr="003C5A03" w:rsidRDefault="00E0144E" w:rsidP="00E0144E">
      <w:pPr>
        <w:pStyle w:val="Textkrper2"/>
        <w:spacing w:after="0" w:line="240" w:lineRule="auto"/>
        <w:ind w:right="29"/>
        <w:rPr>
          <w:rFonts w:ascii="Noto Sans" w:hAnsi="Noto Sans" w:cs="Noto Sans"/>
          <w:bCs/>
          <w:szCs w:val="20"/>
          <w:u w:val="single"/>
          <w:lang w:val="de-AT"/>
        </w:rPr>
      </w:pPr>
    </w:p>
    <w:p w14:paraId="63CC5444" w14:textId="77777777" w:rsidR="00E0144E" w:rsidRPr="003C5A03" w:rsidRDefault="00E0144E" w:rsidP="00E0144E">
      <w:pPr>
        <w:pStyle w:val="Textkrper2"/>
        <w:spacing w:after="0" w:line="240" w:lineRule="auto"/>
        <w:ind w:right="29"/>
        <w:rPr>
          <w:rFonts w:ascii="Noto Sans" w:hAnsi="Noto Sans" w:cs="Noto Sans"/>
          <w:bCs/>
          <w:szCs w:val="20"/>
          <w:u w:val="single"/>
        </w:rPr>
      </w:pPr>
      <w:r w:rsidRPr="003C5A03">
        <w:rPr>
          <w:rFonts w:ascii="Noto Sans" w:hAnsi="Noto Sans" w:cs="Noto Sans"/>
          <w:bCs/>
          <w:szCs w:val="20"/>
          <w:u w:val="single"/>
        </w:rPr>
        <w:t>Perfect Welding</w:t>
      </w:r>
    </w:p>
    <w:p w14:paraId="30C99E81" w14:textId="4A9173CD" w:rsidR="00E0144E" w:rsidRPr="003C5A03" w:rsidRDefault="00E0144E" w:rsidP="00E0144E">
      <w:pPr>
        <w:rPr>
          <w:rFonts w:cs="Noto Sans"/>
          <w:sz w:val="20"/>
          <w:szCs w:val="20"/>
          <w:lang w:val="de-AT" w:eastAsia="de-DE"/>
        </w:rPr>
      </w:pPr>
      <w:r w:rsidRPr="003C5A03">
        <w:rPr>
          <w:rFonts w:cs="Noto Sans"/>
          <w:sz w:val="20"/>
          <w:szCs w:val="20"/>
          <w:lang w:val="de-AT"/>
        </w:rPr>
        <w:t>Heidemarie Haslbauer Tel.: +43 664</w:t>
      </w:r>
      <w:r w:rsidR="000B79BC">
        <w:rPr>
          <w:rFonts w:cs="Noto Sans"/>
          <w:sz w:val="20"/>
          <w:szCs w:val="20"/>
          <w:lang w:val="de-AT"/>
        </w:rPr>
        <w:t> </w:t>
      </w:r>
      <w:r w:rsidRPr="003C5A03">
        <w:rPr>
          <w:rFonts w:cs="Noto Sans"/>
          <w:sz w:val="20"/>
          <w:szCs w:val="20"/>
          <w:lang w:val="de-AT"/>
        </w:rPr>
        <w:t>882</w:t>
      </w:r>
      <w:r w:rsidR="000B79BC">
        <w:rPr>
          <w:rFonts w:cs="Noto Sans"/>
          <w:sz w:val="20"/>
          <w:szCs w:val="20"/>
          <w:lang w:val="de-AT"/>
        </w:rPr>
        <w:t xml:space="preserve"> </w:t>
      </w:r>
      <w:r w:rsidRPr="003C5A03">
        <w:rPr>
          <w:rFonts w:cs="Noto Sans"/>
          <w:sz w:val="20"/>
          <w:szCs w:val="20"/>
          <w:lang w:val="de-AT"/>
        </w:rPr>
        <w:t>93</w:t>
      </w:r>
      <w:r w:rsidR="000B79BC">
        <w:rPr>
          <w:rFonts w:cs="Noto Sans"/>
          <w:sz w:val="20"/>
          <w:szCs w:val="20"/>
          <w:lang w:val="de-AT"/>
        </w:rPr>
        <w:t xml:space="preserve"> </w:t>
      </w:r>
      <w:r w:rsidRPr="003C5A03">
        <w:rPr>
          <w:rFonts w:cs="Noto Sans"/>
          <w:sz w:val="20"/>
          <w:szCs w:val="20"/>
          <w:lang w:val="de-AT"/>
        </w:rPr>
        <w:t xml:space="preserve">709 </w:t>
      </w:r>
      <w:r w:rsidRPr="003C5A03">
        <w:rPr>
          <w:rFonts w:cs="Noto Sans"/>
          <w:sz w:val="20"/>
          <w:szCs w:val="20"/>
          <w:lang w:val="de-AT"/>
        </w:rPr>
        <w:br/>
        <w:t xml:space="preserve">E-Mail: </w:t>
      </w:r>
      <w:hyperlink r:id="rId12" w:history="1">
        <w:r w:rsidRPr="003C5A03">
          <w:rPr>
            <w:rStyle w:val="Hyperlink"/>
            <w:rFonts w:cs="Noto Sans"/>
            <w:sz w:val="20"/>
            <w:szCs w:val="20"/>
            <w:lang w:val="de-AT"/>
          </w:rPr>
          <w:t>haslbauer.heidemarie@fronius.com</w:t>
        </w:r>
      </w:hyperlink>
    </w:p>
    <w:p w14:paraId="41D2809F" w14:textId="77777777" w:rsidR="00E0144E" w:rsidRPr="003C5A03" w:rsidRDefault="00E0144E" w:rsidP="00E0144E">
      <w:pPr>
        <w:pStyle w:val="Textkrper2"/>
        <w:spacing w:after="0" w:line="240" w:lineRule="auto"/>
        <w:ind w:right="29"/>
        <w:rPr>
          <w:rFonts w:ascii="Noto Sans" w:eastAsiaTheme="majorEastAsia" w:hAnsi="Noto Sans" w:cs="Noto Sans"/>
          <w:iCs/>
          <w:color w:val="000000" w:themeColor="text1"/>
          <w:szCs w:val="20"/>
          <w:u w:val="single"/>
          <w:lang w:eastAsia="en-US"/>
        </w:rPr>
      </w:pPr>
      <w:r w:rsidRPr="003C5A03">
        <w:rPr>
          <w:rFonts w:ascii="Noto Sans" w:eastAsiaTheme="majorEastAsia" w:hAnsi="Noto Sans" w:cs="Noto Sans"/>
          <w:iCs/>
          <w:color w:val="000000" w:themeColor="text1"/>
          <w:szCs w:val="20"/>
          <w:u w:val="single"/>
          <w:lang w:eastAsia="en-US"/>
        </w:rPr>
        <w:t>Solar Energy</w:t>
      </w:r>
    </w:p>
    <w:p w14:paraId="439D31B9" w14:textId="14462B8C" w:rsidR="00E0144E" w:rsidRPr="003C5A03" w:rsidRDefault="00E0144E" w:rsidP="00E0144E">
      <w:pPr>
        <w:pStyle w:val="Textkrper2"/>
        <w:spacing w:after="0" w:line="240" w:lineRule="auto"/>
        <w:ind w:right="29"/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</w:pPr>
      <w:r w:rsidRPr="003C5A03"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>Fabian Schwarz, Tel.: +43 664</w:t>
      </w:r>
      <w:r w:rsidR="000B79BC"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> </w:t>
      </w:r>
      <w:r w:rsidRPr="003C5A03"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>885</w:t>
      </w:r>
      <w:r w:rsidR="000B79BC"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 xml:space="preserve"> </w:t>
      </w:r>
      <w:r w:rsidRPr="003C5A03"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>36</w:t>
      </w:r>
      <w:r w:rsidR="000B79BC"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 xml:space="preserve"> </w:t>
      </w:r>
      <w:r w:rsidRPr="003C5A03"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>765</w:t>
      </w:r>
    </w:p>
    <w:p w14:paraId="00895782" w14:textId="77777777" w:rsidR="00E0144E" w:rsidRPr="003C5A03" w:rsidRDefault="00E0144E" w:rsidP="00E0144E">
      <w:pPr>
        <w:pStyle w:val="Textkrper2"/>
        <w:spacing w:after="0" w:line="240" w:lineRule="auto"/>
        <w:ind w:right="29"/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</w:pPr>
      <w:r w:rsidRPr="003C5A03"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 xml:space="preserve">E-Mail: </w:t>
      </w:r>
      <w:hyperlink r:id="rId13" w:history="1">
        <w:r w:rsidRPr="003C5A03">
          <w:rPr>
            <w:rStyle w:val="Hyperlink"/>
            <w:rFonts w:ascii="Noto Sans" w:eastAsiaTheme="majorEastAsia" w:hAnsi="Noto Sans" w:cs="Noto Sans"/>
            <w:iCs/>
            <w:szCs w:val="20"/>
            <w:lang w:val="de-AT" w:eastAsia="en-US"/>
          </w:rPr>
          <w:t>schwarz.fabian@fronius.com</w:t>
        </w:r>
      </w:hyperlink>
      <w:r w:rsidRPr="003C5A03"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 xml:space="preserve"> </w:t>
      </w:r>
    </w:p>
    <w:p w14:paraId="33DE84B5" w14:textId="5736DDB7" w:rsidR="00E0144E" w:rsidRPr="003C5A03" w:rsidRDefault="00E0144E" w:rsidP="00E0144E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Cs/>
          <w:szCs w:val="20"/>
          <w:lang w:eastAsia="en-US"/>
        </w:rPr>
      </w:pPr>
    </w:p>
    <w:p w14:paraId="7A95F1A3" w14:textId="77777777" w:rsidR="00E0144E" w:rsidRPr="003C5A03" w:rsidRDefault="00E0144E" w:rsidP="00E0144E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Cs/>
          <w:szCs w:val="20"/>
          <w:lang w:eastAsia="en-US"/>
        </w:rPr>
      </w:pPr>
    </w:p>
    <w:p w14:paraId="6563EAE8" w14:textId="77777777" w:rsidR="00E0144E" w:rsidRPr="003C5A03" w:rsidRDefault="00E0144E" w:rsidP="00E0144E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/>
          <w:szCs w:val="20"/>
          <w:lang w:eastAsia="en-US"/>
        </w:rPr>
      </w:pPr>
    </w:p>
    <w:p w14:paraId="4537A750" w14:textId="77777777" w:rsidR="00E0144E" w:rsidRPr="003C5A03" w:rsidRDefault="00E0144E" w:rsidP="00E0144E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Cs/>
          <w:szCs w:val="20"/>
          <w:u w:val="single"/>
          <w:lang w:eastAsia="en-US"/>
        </w:rPr>
      </w:pPr>
      <w:r w:rsidRPr="003C5A03">
        <w:rPr>
          <w:rFonts w:ascii="Noto Sans" w:eastAsiaTheme="minorHAnsi" w:hAnsi="Noto Sans" w:cs="Noto Sans"/>
          <w:bCs/>
          <w:szCs w:val="20"/>
          <w:u w:val="single"/>
          <w:lang w:eastAsia="en-US"/>
        </w:rPr>
        <w:t>Zašlete prosím autorský výtisk naší agentuře:</w:t>
      </w:r>
    </w:p>
    <w:p w14:paraId="031A8A86" w14:textId="3D397E6D" w:rsidR="00E0144E" w:rsidRPr="003C5A03" w:rsidRDefault="00E0144E" w:rsidP="00E0144E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Cs/>
          <w:szCs w:val="20"/>
          <w:lang w:eastAsia="en-US"/>
        </w:rPr>
      </w:pPr>
      <w:r w:rsidRPr="003C5A03">
        <w:rPr>
          <w:rFonts w:ascii="Noto Sans" w:eastAsiaTheme="minorHAnsi" w:hAnsi="Noto Sans" w:cs="Noto Sans"/>
          <w:bCs/>
          <w:szCs w:val="20"/>
          <w:lang w:eastAsia="en-US"/>
        </w:rPr>
        <w:t>a1kommunikation Schweizer GmbH, Kirsten Ludwig,</w:t>
      </w:r>
    </w:p>
    <w:p w14:paraId="2C40DDB8" w14:textId="77777777" w:rsidR="00E0144E" w:rsidRPr="003C5A03" w:rsidRDefault="00E0144E" w:rsidP="00E0144E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Cs/>
          <w:szCs w:val="20"/>
          <w:lang w:eastAsia="en-US"/>
        </w:rPr>
      </w:pPr>
      <w:r w:rsidRPr="003C5A03">
        <w:rPr>
          <w:rFonts w:ascii="Noto Sans" w:eastAsiaTheme="minorHAnsi" w:hAnsi="Noto Sans" w:cs="Noto Sans"/>
          <w:bCs/>
          <w:szCs w:val="20"/>
          <w:lang w:eastAsia="en-US"/>
        </w:rPr>
        <w:t>Oberdorfstraße 31 A, 70794 Filderstadt, Deutschland</w:t>
      </w:r>
    </w:p>
    <w:p w14:paraId="4F86A7AC" w14:textId="4C664331" w:rsidR="00E0144E" w:rsidRPr="003C5A03" w:rsidRDefault="000B79BC" w:rsidP="00E0144E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Cs/>
          <w:szCs w:val="20"/>
          <w:lang w:eastAsia="en-US"/>
        </w:rPr>
      </w:pPr>
      <w:r>
        <w:rPr>
          <w:rFonts w:ascii="Noto Sans" w:eastAsiaTheme="minorHAnsi" w:hAnsi="Noto Sans" w:cs="Noto Sans"/>
          <w:bCs/>
          <w:szCs w:val="20"/>
          <w:lang w:eastAsia="en-US"/>
        </w:rPr>
        <w:t>T</w:t>
      </w:r>
      <w:r w:rsidR="00E0144E" w:rsidRPr="003C5A03">
        <w:rPr>
          <w:rFonts w:ascii="Noto Sans" w:eastAsiaTheme="minorHAnsi" w:hAnsi="Noto Sans" w:cs="Noto Sans"/>
          <w:bCs/>
          <w:szCs w:val="20"/>
          <w:lang w:eastAsia="en-US"/>
        </w:rPr>
        <w:t>el.: +49 0 711 9454161-20,</w:t>
      </w:r>
    </w:p>
    <w:p w14:paraId="7BDB5B6E" w14:textId="745D1D30" w:rsidR="00E0144E" w:rsidRPr="003C5A03" w:rsidRDefault="00E0144E" w:rsidP="00E0144E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Cs/>
          <w:szCs w:val="20"/>
          <w:lang w:eastAsia="en-US"/>
        </w:rPr>
      </w:pPr>
      <w:r w:rsidRPr="003C5A03">
        <w:rPr>
          <w:rFonts w:ascii="Noto Sans" w:eastAsiaTheme="minorHAnsi" w:hAnsi="Noto Sans" w:cs="Noto Sans"/>
          <w:bCs/>
          <w:szCs w:val="20"/>
          <w:lang w:eastAsia="en-US"/>
        </w:rPr>
        <w:t>E-</w:t>
      </w:r>
      <w:r w:rsidR="000B79BC">
        <w:rPr>
          <w:rFonts w:ascii="Noto Sans" w:eastAsiaTheme="minorHAnsi" w:hAnsi="Noto Sans" w:cs="Noto Sans"/>
          <w:bCs/>
          <w:szCs w:val="20"/>
          <w:lang w:eastAsia="en-US"/>
        </w:rPr>
        <w:t>M</w:t>
      </w:r>
      <w:r w:rsidRPr="003C5A03">
        <w:rPr>
          <w:rFonts w:ascii="Noto Sans" w:eastAsiaTheme="minorHAnsi" w:hAnsi="Noto Sans" w:cs="Noto Sans"/>
          <w:bCs/>
          <w:szCs w:val="20"/>
          <w:lang w:eastAsia="en-US"/>
        </w:rPr>
        <w:t xml:space="preserve">ail: </w:t>
      </w:r>
      <w:hyperlink r:id="rId14" w:history="1">
        <w:r w:rsidRPr="003C5A03">
          <w:rPr>
            <w:rStyle w:val="Hyperlink"/>
            <w:rFonts w:ascii="Noto Sans" w:eastAsiaTheme="minorHAnsi" w:hAnsi="Noto Sans" w:cs="Noto Sans"/>
            <w:bCs/>
            <w:color w:val="000000"/>
            <w:szCs w:val="20"/>
            <w:lang w:eastAsia="en-US"/>
          </w:rPr>
          <w:t>kirsten.ludwig@a1kommunikation.de</w:t>
        </w:r>
      </w:hyperlink>
    </w:p>
    <w:p w14:paraId="294A25EF" w14:textId="0A2C8B7E" w:rsidR="00E0144E" w:rsidRPr="000B79BC" w:rsidRDefault="00E0144E" w:rsidP="000B79BC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Cs/>
          <w:szCs w:val="20"/>
          <w:lang w:eastAsia="en-US"/>
        </w:rPr>
      </w:pPr>
      <w:r w:rsidRPr="003C5A03">
        <w:rPr>
          <w:rFonts w:ascii="Noto Sans" w:eastAsiaTheme="minorHAnsi" w:hAnsi="Noto Sans" w:cs="Noto Sans"/>
          <w:bCs/>
          <w:szCs w:val="20"/>
          <w:lang w:eastAsia="en-US"/>
        </w:rPr>
        <w:t xml:space="preserve"> </w:t>
      </w:r>
    </w:p>
    <w:p w14:paraId="5609C70F" w14:textId="77777777" w:rsidR="00E0144E" w:rsidRDefault="00E0144E" w:rsidP="00FB0DD2">
      <w:pPr>
        <w:spacing w:after="0" w:line="240" w:lineRule="auto"/>
        <w:jc w:val="both"/>
        <w:rPr>
          <w:sz w:val="20"/>
          <w:szCs w:val="20"/>
        </w:rPr>
      </w:pPr>
    </w:p>
    <w:p w14:paraId="5563D675" w14:textId="77777777" w:rsidR="002307C7" w:rsidRPr="002307C7" w:rsidRDefault="002307C7" w:rsidP="008E7C16">
      <w:pPr>
        <w:jc w:val="both"/>
        <w:rPr>
          <w:sz w:val="18"/>
          <w:szCs w:val="18"/>
        </w:rPr>
      </w:pPr>
    </w:p>
    <w:sectPr w:rsidR="002307C7" w:rsidRPr="002307C7">
      <w:headerReference w:type="default" r:id="rId15"/>
      <w:footerReference w:type="defaul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04FEA0" w14:textId="77777777" w:rsidR="00ED5549" w:rsidRDefault="00ED5549" w:rsidP="00B54547">
      <w:pPr>
        <w:spacing w:after="0" w:line="240" w:lineRule="auto"/>
      </w:pPr>
      <w:r>
        <w:separator/>
      </w:r>
    </w:p>
  </w:endnote>
  <w:endnote w:type="continuationSeparator" w:id="0">
    <w:p w14:paraId="74AE2CEA" w14:textId="77777777" w:rsidR="00ED5549" w:rsidRDefault="00ED5549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E754B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7C6CB22" wp14:editId="1D581076">
              <wp:simplePos x="0" y="0"/>
              <wp:positionH relativeFrom="margin">
                <wp:posOffset>-97155</wp:posOffset>
              </wp:positionH>
              <wp:positionV relativeFrom="page">
                <wp:posOffset>10050145</wp:posOffset>
              </wp:positionV>
              <wp:extent cx="6142355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42355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90CC76" w14:textId="3B5A419D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Třída informací: veřejné</w:t>
                          </w:r>
                        </w:p>
                        <w:p w14:paraId="4A0087EF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6CB22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-7.65pt;margin-top:791.35pt;width:483.65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" filled="f" stroked="f" strokeweight=".5pt">
              <v:textbox>
                <w:txbxContent>
                  <w:p w14:paraId="2C90CC76" w14:textId="3B5A419D" w:rsidR="00B54547" w:rsidRPr="003D4817" w:rsidRDefault="00B54547" w:rsidP="00B54547">
                    <w:pPr>
                      <w:spacing w:after="0" w:line="293" w:lineRule="auto"/>
                      <w:rPr>
                        <w:rFonts w:cs="Noto Sans"/>
                        <w:sz w:val="12"/>
                        <w:szCs w:val="12"/>
                      </w:rPr>
                    </w:pPr>
                    <w:r>
                      <w:rPr>
                        <w:sz w:val="12"/>
                      </w:rPr>
                      <w:t>Třída informací: veřejné</w:t>
                    </w:r>
                  </w:p>
                  <w:p w14:paraId="4A0087EF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1171AE" w14:textId="77777777" w:rsidR="00ED5549" w:rsidRDefault="00ED5549" w:rsidP="00B54547">
      <w:pPr>
        <w:spacing w:after="0" w:line="240" w:lineRule="auto"/>
      </w:pPr>
      <w:r>
        <w:separator/>
      </w:r>
    </w:p>
  </w:footnote>
  <w:footnote w:type="continuationSeparator" w:id="0">
    <w:p w14:paraId="5FA4722F" w14:textId="77777777" w:rsidR="00ED5549" w:rsidRDefault="00ED5549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5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6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7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1546725">
    <w:abstractNumId w:val="7"/>
  </w:num>
  <w:num w:numId="2" w16cid:durableId="1662080992">
    <w:abstractNumId w:val="0"/>
  </w:num>
  <w:num w:numId="3" w16cid:durableId="85515">
    <w:abstractNumId w:val="4"/>
  </w:num>
  <w:num w:numId="4" w16cid:durableId="608974198">
    <w:abstractNumId w:val="6"/>
  </w:num>
  <w:num w:numId="5" w16cid:durableId="2003192840">
    <w:abstractNumId w:val="5"/>
  </w:num>
  <w:num w:numId="6" w16cid:durableId="1017540369">
    <w:abstractNumId w:val="1"/>
  </w:num>
  <w:num w:numId="7" w16cid:durableId="1461847075">
    <w:abstractNumId w:val="3"/>
  </w:num>
  <w:num w:numId="8" w16cid:durableId="6100195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/>
  <w:attachedTemplate r:id="rId1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232BF"/>
    <w:rsid w:val="00026AAE"/>
    <w:rsid w:val="00030C3B"/>
    <w:rsid w:val="00097DF8"/>
    <w:rsid w:val="000B79BC"/>
    <w:rsid w:val="000C6211"/>
    <w:rsid w:val="000D40AD"/>
    <w:rsid w:val="0010047F"/>
    <w:rsid w:val="00102F0B"/>
    <w:rsid w:val="001668E3"/>
    <w:rsid w:val="00196F99"/>
    <w:rsid w:val="001A0BC6"/>
    <w:rsid w:val="001A34C4"/>
    <w:rsid w:val="001C1842"/>
    <w:rsid w:val="001C23E5"/>
    <w:rsid w:val="002079FE"/>
    <w:rsid w:val="002307C7"/>
    <w:rsid w:val="0024308B"/>
    <w:rsid w:val="00243838"/>
    <w:rsid w:val="002457C5"/>
    <w:rsid w:val="00265F2A"/>
    <w:rsid w:val="00282219"/>
    <w:rsid w:val="002A360E"/>
    <w:rsid w:val="002B3368"/>
    <w:rsid w:val="002D18E5"/>
    <w:rsid w:val="002D5B42"/>
    <w:rsid w:val="002D7A44"/>
    <w:rsid w:val="002E4785"/>
    <w:rsid w:val="002F207D"/>
    <w:rsid w:val="002F2260"/>
    <w:rsid w:val="00304883"/>
    <w:rsid w:val="00320F08"/>
    <w:rsid w:val="003405C8"/>
    <w:rsid w:val="003761C3"/>
    <w:rsid w:val="00385495"/>
    <w:rsid w:val="003A472E"/>
    <w:rsid w:val="003C5A03"/>
    <w:rsid w:val="003E6855"/>
    <w:rsid w:val="00403C78"/>
    <w:rsid w:val="004058A0"/>
    <w:rsid w:val="00412405"/>
    <w:rsid w:val="00414381"/>
    <w:rsid w:val="004179E9"/>
    <w:rsid w:val="00424297"/>
    <w:rsid w:val="004305F5"/>
    <w:rsid w:val="004420B7"/>
    <w:rsid w:val="004532C0"/>
    <w:rsid w:val="004D230F"/>
    <w:rsid w:val="00503134"/>
    <w:rsid w:val="00506198"/>
    <w:rsid w:val="00512C4C"/>
    <w:rsid w:val="00521E53"/>
    <w:rsid w:val="00524AD1"/>
    <w:rsid w:val="00527E85"/>
    <w:rsid w:val="00550CA5"/>
    <w:rsid w:val="00573A7B"/>
    <w:rsid w:val="00582BF5"/>
    <w:rsid w:val="005915E8"/>
    <w:rsid w:val="005A26BF"/>
    <w:rsid w:val="005E14C2"/>
    <w:rsid w:val="00604BFB"/>
    <w:rsid w:val="00616405"/>
    <w:rsid w:val="006240A1"/>
    <w:rsid w:val="0063267C"/>
    <w:rsid w:val="0064368B"/>
    <w:rsid w:val="00670F02"/>
    <w:rsid w:val="00693752"/>
    <w:rsid w:val="006A2145"/>
    <w:rsid w:val="006B2E30"/>
    <w:rsid w:val="006D2AEF"/>
    <w:rsid w:val="006D6430"/>
    <w:rsid w:val="006E2E27"/>
    <w:rsid w:val="006F2C42"/>
    <w:rsid w:val="00703F47"/>
    <w:rsid w:val="00730C60"/>
    <w:rsid w:val="00736082"/>
    <w:rsid w:val="00752AE6"/>
    <w:rsid w:val="00771F4A"/>
    <w:rsid w:val="00781AA0"/>
    <w:rsid w:val="007A4803"/>
    <w:rsid w:val="007A57E3"/>
    <w:rsid w:val="007B736D"/>
    <w:rsid w:val="007C61B7"/>
    <w:rsid w:val="007E3E63"/>
    <w:rsid w:val="007E4448"/>
    <w:rsid w:val="007F30B2"/>
    <w:rsid w:val="007F7B5B"/>
    <w:rsid w:val="0080490D"/>
    <w:rsid w:val="00807617"/>
    <w:rsid w:val="00816914"/>
    <w:rsid w:val="00827F34"/>
    <w:rsid w:val="00831633"/>
    <w:rsid w:val="008404EE"/>
    <w:rsid w:val="008611C4"/>
    <w:rsid w:val="00887402"/>
    <w:rsid w:val="008901EC"/>
    <w:rsid w:val="008A524C"/>
    <w:rsid w:val="008A543F"/>
    <w:rsid w:val="008B1365"/>
    <w:rsid w:val="008B4598"/>
    <w:rsid w:val="008C144F"/>
    <w:rsid w:val="008C3549"/>
    <w:rsid w:val="008D4CF6"/>
    <w:rsid w:val="008E1774"/>
    <w:rsid w:val="008E4D46"/>
    <w:rsid w:val="008E4FED"/>
    <w:rsid w:val="008E63F5"/>
    <w:rsid w:val="008E7C16"/>
    <w:rsid w:val="008F4ED5"/>
    <w:rsid w:val="00906679"/>
    <w:rsid w:val="00962B6D"/>
    <w:rsid w:val="00963BB4"/>
    <w:rsid w:val="00994EDE"/>
    <w:rsid w:val="009C0A85"/>
    <w:rsid w:val="009C0F9F"/>
    <w:rsid w:val="009E1628"/>
    <w:rsid w:val="00A447E0"/>
    <w:rsid w:val="00A66F74"/>
    <w:rsid w:val="00A83F68"/>
    <w:rsid w:val="00A91096"/>
    <w:rsid w:val="00AE7975"/>
    <w:rsid w:val="00AF6C71"/>
    <w:rsid w:val="00B25C3B"/>
    <w:rsid w:val="00B309A8"/>
    <w:rsid w:val="00B3289D"/>
    <w:rsid w:val="00B52546"/>
    <w:rsid w:val="00B52F2E"/>
    <w:rsid w:val="00B54547"/>
    <w:rsid w:val="00B54F3F"/>
    <w:rsid w:val="00B55794"/>
    <w:rsid w:val="00B55BC4"/>
    <w:rsid w:val="00B7591A"/>
    <w:rsid w:val="00B8257D"/>
    <w:rsid w:val="00B85845"/>
    <w:rsid w:val="00BB3EF4"/>
    <w:rsid w:val="00BD4EF8"/>
    <w:rsid w:val="00BE1C42"/>
    <w:rsid w:val="00BE3FDA"/>
    <w:rsid w:val="00BF35A5"/>
    <w:rsid w:val="00C20534"/>
    <w:rsid w:val="00C31400"/>
    <w:rsid w:val="00C3471A"/>
    <w:rsid w:val="00C44B9C"/>
    <w:rsid w:val="00C50494"/>
    <w:rsid w:val="00C71E60"/>
    <w:rsid w:val="00C729E4"/>
    <w:rsid w:val="00C74EAE"/>
    <w:rsid w:val="00C921A2"/>
    <w:rsid w:val="00CB1448"/>
    <w:rsid w:val="00CC0612"/>
    <w:rsid w:val="00CC076E"/>
    <w:rsid w:val="00D0522E"/>
    <w:rsid w:val="00D12344"/>
    <w:rsid w:val="00D56248"/>
    <w:rsid w:val="00D64F14"/>
    <w:rsid w:val="00D725C4"/>
    <w:rsid w:val="00D77E57"/>
    <w:rsid w:val="00D82BC8"/>
    <w:rsid w:val="00D85217"/>
    <w:rsid w:val="00DA6E99"/>
    <w:rsid w:val="00DC45E7"/>
    <w:rsid w:val="00DE201A"/>
    <w:rsid w:val="00DF5290"/>
    <w:rsid w:val="00E0144E"/>
    <w:rsid w:val="00E234C1"/>
    <w:rsid w:val="00E74148"/>
    <w:rsid w:val="00E74F99"/>
    <w:rsid w:val="00E83DD7"/>
    <w:rsid w:val="00E927B1"/>
    <w:rsid w:val="00E94205"/>
    <w:rsid w:val="00E960FB"/>
    <w:rsid w:val="00EA26EC"/>
    <w:rsid w:val="00EC6E68"/>
    <w:rsid w:val="00ED34FD"/>
    <w:rsid w:val="00ED5549"/>
    <w:rsid w:val="00F114BC"/>
    <w:rsid w:val="00F1500B"/>
    <w:rsid w:val="00F26F60"/>
    <w:rsid w:val="00F876BE"/>
    <w:rsid w:val="00FB0DD2"/>
    <w:rsid w:val="00FB73E1"/>
    <w:rsid w:val="00FC509B"/>
    <w:rsid w:val="00FC7C57"/>
    <w:rsid w:val="00FD0EE7"/>
    <w:rsid w:val="00FD50E0"/>
    <w:rsid w:val="00FD7F4B"/>
    <w:rsid w:val="00FE3247"/>
    <w:rsid w:val="00FE3F42"/>
    <w:rsid w:val="00FE428D"/>
    <w:rsid w:val="00FF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cs-CZ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cs-CZ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paragraph" w:styleId="Textkrper2">
    <w:name w:val="Body Text 2"/>
    <w:basedOn w:val="Standard"/>
    <w:link w:val="Textkrper2Zchn"/>
    <w:unhideWhenUsed/>
    <w:rsid w:val="00E0144E"/>
    <w:pPr>
      <w:spacing w:after="120" w:line="480" w:lineRule="auto"/>
    </w:pPr>
    <w:rPr>
      <w:rFonts w:ascii="Arial" w:eastAsia="PMingLiU" w:hAnsi="Arial" w:cs="Times New Roman"/>
      <w:sz w:val="20"/>
      <w:szCs w:val="24"/>
      <w:u w:color="000000"/>
      <w:lang w:eastAsia="zh-TW"/>
    </w:rPr>
  </w:style>
  <w:style w:type="character" w:customStyle="1" w:styleId="Textkrper2Zchn">
    <w:name w:val="Textkörper 2 Zchn"/>
    <w:basedOn w:val="Absatz-Standardschriftart"/>
    <w:link w:val="Textkrper2"/>
    <w:rsid w:val="00E0144E"/>
    <w:rPr>
      <w:rFonts w:ascii="Arial" w:eastAsia="PMingLiU" w:hAnsi="Arial" w:cs="Times New Roman"/>
      <w:sz w:val="20"/>
      <w:szCs w:val="24"/>
      <w:u w:color="00000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72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schwarz.fabian@fronius.com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ustomXml" Target="../customXml/item4.xml"/><Relationship Id="rId7" Type="http://schemas.openxmlformats.org/officeDocument/2006/relationships/endnotes" Target="endnotes.xml"/><Relationship Id="rId12" Type="http://schemas.openxmlformats.org/officeDocument/2006/relationships/hyperlink" Target="mailto:haslbauer.heidemarie@fronius.com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ointner.sonja@fronius.com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23" Type="http://schemas.openxmlformats.org/officeDocument/2006/relationships/customXml" Target="../customXml/item6.xml"/><Relationship Id="rId10" Type="http://schemas.openxmlformats.org/officeDocument/2006/relationships/image" Target="media/image3.png"/><Relationship Id="rId19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kirsten.ludwig@a1kommunikation.de" TargetMode="External"/><Relationship Id="rId22" Type="http://schemas.openxmlformats.org/officeDocument/2006/relationships/customXml" Target="../customXml/item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EcoVadis Auszeichnung</title_TI_DE>
    <title_TI_NO xmlns="dc0c2c3d-e9fc-4a0d-820b-87ab82e65f20">Pressrelease EcoVadis Auszeichnung CZ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Pressrelease EcoVadis Auszeichnung CZ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Pressrelease EcoVadis Auszeichnung CZ</title_TI_TH>
    <Licence_x0020_information xmlns="dc0c2c3d-e9fc-4a0d-820b-87ab82e65f20">(c) Fronius International</Licence_x0020_information>
    <title_TI_EA xmlns="dc0c2c3d-e9fc-4a0d-820b-87ab82e65f20">Pressrelease EcoVadis Auszeichnung CZ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#CS</TermName>
          <TermId xmlns="http://schemas.microsoft.com/office/infopath/2007/PartnerControls">05a665d3-326a-4de0-af4a-24a782e32e1b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Pressrelease EcoVadis Auszeichnung CZ</title_TI_DA>
    <Documenttype_TR xmlns="dc0c2c3d-e9fc-4a0d-820b-87ab82e65f20">Basın bülteni</Documenttype_TR>
    <title_TI_PL xmlns="dc0c2c3d-e9fc-4a0d-820b-87ab82e65f20">Pressrelease EcoVadis Auszeichnung CZ</title_TI_PL>
    <Documenttype_TH xmlns="dc0c2c3d-e9fc-4a0d-820b-87ab82e65f20">ข่าวประชาสัมพันธ์</Documenttype_TH>
    <title_TI_EL xmlns="dc0c2c3d-e9fc-4a0d-820b-87ab82e65f20">Pressrelease EcoVadis Auszeichnung CZ</title_TI_EL>
    <Documenttype_EA xmlns="dc0c2c3d-e9fc-4a0d-820b-87ab82e65f20">Press Release</Documenttype_EA>
    <Web_x0020_Display_x0020_Title_x0020_ET xmlns="dc0c2c3d-e9fc-4a0d-820b-87ab82e65f20">Pressrelease EcoVadis Auszeichnung CZ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Pressrelease EcoVadis Auszeichnung CZ</title_TI_F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Documenttype_DA xmlns="dc0c2c3d-e9fc-4a0d-820b-87ab82e65f20">Presseinformationer</Documenttype_DA>
    <DocArticleNumber xmlns="dc0c2c3d-e9fc-4a0d-820b-87ab82e65f20" xsi:nil="true"/>
    <countryok xmlns="dc0c2c3d-e9fc-4a0d-820b-87ab82e65f20">false</countryok>
    <ArticleNumber xmlns="dc0c2c3d-e9fc-4a0d-820b-87ab82e65f20" xsi:nil="true"/>
    <title_TI_SV xmlns="dc0c2c3d-e9fc-4a0d-820b-87ab82e65f20">Pressrelease EcoVadis Auszeichnung CZ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C-153044</FileMaster>
    <title_TI_NL xmlns="dc0c2c3d-e9fc-4a0d-820b-87ab82e65f20">Pressrelease EcoVadis Auszeichnung CZ</title_TI_NL>
    <contentservId xmlns="c4543867-fb67-4424-a255-4d54d75e50e3">C-153043</contentservId>
    <title_TI_IT xmlns="dc0c2c3d-e9fc-4a0d-820b-87ab82e65f20">Pressrelease EcoVadis Auszeichnung CZ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Pressrelease EcoVadis Auszeichnung CZ</title_TI_UA>
    <title_TI_JP xmlns="dc0c2c3d-e9fc-4a0d-820b-87ab82e65f20">Pressrelease EcoVadis Auszeichnung CZ</title_TI_JP>
    <Documenttype_NL xmlns="dc0c2c3d-e9fc-4a0d-820b-87ab82e65f20">Persbericht</Documenttype_NL>
    <title_TI_RO xmlns="dc0c2c3d-e9fc-4a0d-820b-87ab82e65f20">Pressrelease EcoVadis Auszeichnung CZ</title_TI_RO>
    <Documenttype_NB xmlns="c4543867-fb67-4424-a255-4d54d75e50e3">Presseinformasjon</Documenttype_NB>
    <title_ti_nb xmlns="dc0c2c3d-e9fc-4a0d-820b-87ab82e65f20" xsi:nil="true"/>
    <title_TI_ES xmlns="dc0c2c3d-e9fc-4a0d-820b-87ab82e65f20">Pressrelease EcoVadis Auszeichnung CZ</title_TI_ES>
    <title_TI_JA xmlns="dc0c2c3d-e9fc-4a0d-820b-87ab82e65f20">Pressrelease EcoVadis Auszeichnung CZ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260</Value>
      <Value>1</Value>
    </TaxCatchAll>
    <AGB xmlns="dc0c2c3d-e9fc-4a0d-820b-87ab82e65f20">false</AGB>
    <title_TI_EN xmlns="dc0c2c3d-e9fc-4a0d-820b-87ab82e65f20">Pressrelease EcoVadis Auszeichnung CZ</title_TI_EN>
    <MRMKeyWords xmlns="dc0c2c3d-e9fc-4a0d-820b-87ab82e65f20">#Nachhaltigkeit#Fronius International#Fronius#Eco#Nachhaltigkeit#ecovadis#sustainability#Sustainability#</MRMKeyWords>
    <title_ti_zh xmlns="dc0c2c3d-e9fc-4a0d-820b-87ab82e65f20">Pressrelease EcoVadis Auszeichnung CZ</title_ti_zh>
    <MRMID xmlns="dc0c2c3d-e9fc-4a0d-820b-87ab82e65f20">M-216742</MRMID>
    <Documenttype_UK xmlns="c4543867-fb67-4424-a255-4d54d75e50e3">Прес-релізи</Documenttype_UK>
    <title_TI_SK xmlns="dc0c2c3d-e9fc-4a0d-820b-87ab82e65f20">Pressrelease EcoVadis Auszeichnung CZ</title_TI_SK>
    <Documenttype_UA xmlns="dc0c2c3d-e9fc-4a0d-820b-87ab82e65f20">Прес-релізи</Documenttype_UA>
    <title_TI_HU xmlns="dc0c2c3d-e9fc-4a0d-820b-87ab82e65f20">Pressrelease EcoVadis Auszeichnung CZ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Pressrelease EcoVadis Auszeichnung CZ</title_TI_PT>
    <title_ti_fi xmlns="dc0c2c3d-e9fc-4a0d-820b-87ab82e65f20">Pressrelease EcoVadis Auszeichnung CZ</title_ti_fi>
    <Country xmlns="dc0c2c3d-e9fc-4a0d-820b-87ab82e65f20">
      <Value>13</Value>
    </Country>
    <fro_spid xmlns="dc0c2c3d-e9fc-4a0d-820b-87ab82e65f20">9744;SE</fro_spid>
    <title_TI_RU xmlns="dc0c2c3d-e9fc-4a0d-820b-87ab82e65f20">Pressrelease EcoVadis Auszeichnung CZ</title_TI_RU>
    <Documenttype_JA xmlns="dc0c2c3d-e9fc-4a0d-820b-87ab82e65f20">ニュースリリース</Documenttype_JA>
    <Colour_x0020_space xmlns="dc0c2c3d-e9fc-4a0d-820b-87ab82e65f20" xsi:nil="true"/>
    <title_TI_CS xmlns="dc0c2c3d-e9fc-4a0d-820b-87ab82e65f20">Pressrelease EcoVadis Auszeichnung CZ</title_TI_CS>
    <title_TI_AR xmlns="dc0c2c3d-e9fc-4a0d-820b-87ab82e65f20">Pressrelease EcoVadis Auszeichnung CZ</title_TI_AR>
  </documentManagement>
</p:properties>
</file>

<file path=customXml/itemProps1.xml><?xml version="1.0" encoding="utf-8"?>
<ds:datastoreItem xmlns:ds="http://schemas.openxmlformats.org/officeDocument/2006/customXml" ds:itemID="{630A6CE2-D8FF-4B54-895A-F84FBD909C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0C4FB94-D331-441A-B2A7-478F362298AA}"/>
</file>

<file path=customXml/itemProps3.xml><?xml version="1.0" encoding="utf-8"?>
<ds:datastoreItem xmlns:ds="http://schemas.openxmlformats.org/officeDocument/2006/customXml" ds:itemID="{4E4C0423-C7A7-41AA-BA94-B4D34744066F}"/>
</file>

<file path=customXml/itemProps4.xml><?xml version="1.0" encoding="utf-8"?>
<ds:datastoreItem xmlns:ds="http://schemas.openxmlformats.org/officeDocument/2006/customXml" ds:itemID="{0B82397A-FB57-4DA9-8FAC-073774AD33BE}"/>
</file>

<file path=customXml/itemProps5.xml><?xml version="1.0" encoding="utf-8"?>
<ds:datastoreItem xmlns:ds="http://schemas.openxmlformats.org/officeDocument/2006/customXml" ds:itemID="{13512D1D-09D8-49CA-9355-046A5C263F88}"/>
</file>

<file path=customXml/itemProps6.xml><?xml version="1.0" encoding="utf-8"?>
<ds:datastoreItem xmlns:ds="http://schemas.openxmlformats.org/officeDocument/2006/customXml" ds:itemID="{16276F96-B3B8-4821-8B4B-5E7A9FB76FD4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3</Pages>
  <Words>751</Words>
  <Characters>4733</Characters>
  <Application>Microsoft Office Word</Application>
  <DocSecurity>0</DocSecurity>
  <Lines>39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SE_PR_EcoVadis_Auszeichnung_CZ</dc:title>
  <dc:subject/>
  <dc:creator>Kneringer Daniel</dc:creator>
  <cp:keywords/>
  <dc:description/>
  <cp:lastModifiedBy>Schwarz Fabian</cp:lastModifiedBy>
  <cp:revision>5</cp:revision>
  <dcterms:created xsi:type="dcterms:W3CDTF">2023-11-21T08:06:00Z</dcterms:created>
  <dcterms:modified xsi:type="dcterms:W3CDTF">2023-12-08T08:17:00Z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fro_PartnerRoles">
    <vt:lpwstr/>
  </property>
  <property fmtid="{D5CDD505-2E9C-101B-9397-08002B2CF9AE}" pid="8" name="Language">
    <vt:lpwstr>260;##CS|05a665d3-326a-4de0-af4a-24a782e32e1b</vt:lpwstr>
  </property>
  <property fmtid="{D5CDD505-2E9C-101B-9397-08002B2CF9AE}" pid="9" name="FroConDoc_language">
    <vt:lpwstr>1;#DE|676160ea-61f7-4cef-8b4c-1724dec2206e</vt:lpwstr>
  </property>
</Properties>
</file>