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23475C" w:rsidRDefault="00377B4F" w:rsidP="003F6E14">
      <w:pPr>
        <w:rPr>
          <w:rFonts w:cs="Arial"/>
          <w:lang w:val="de-DE"/>
        </w:rPr>
      </w:pPr>
    </w:p>
    <w:p w14:paraId="1420774A" w14:textId="77777777" w:rsidR="006021F3" w:rsidRPr="0023475C" w:rsidRDefault="006021F3" w:rsidP="003F6E14">
      <w:pPr>
        <w:rPr>
          <w:rFonts w:cs="Arial"/>
          <w:lang w:val="de-DE"/>
        </w:rPr>
      </w:pPr>
    </w:p>
    <w:p w14:paraId="3C8D1372" w14:textId="77777777" w:rsidR="006021F3" w:rsidRPr="0023475C" w:rsidRDefault="006021F3" w:rsidP="003F6E14">
      <w:pPr>
        <w:rPr>
          <w:rFonts w:cs="Arial"/>
          <w:lang w:val="de-DE"/>
        </w:rPr>
        <w:sectPr w:rsidR="006021F3" w:rsidRPr="0023475C"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23475C" w:rsidRDefault="00690F4F" w:rsidP="003F6E14">
      <w:pPr>
        <w:pStyle w:val="berschrift1"/>
        <w:spacing w:before="0" w:after="0"/>
      </w:pPr>
      <w:r w:rsidRPr="0023475C">
        <w:t>Articol tehnic</w:t>
      </w:r>
    </w:p>
    <w:p w14:paraId="44DC718E" w14:textId="77777777" w:rsidR="00A206DD" w:rsidRPr="00120F4F" w:rsidRDefault="00A206DD" w:rsidP="003F6E14">
      <w:pPr>
        <w:rPr>
          <w:rFonts w:cs="Arial"/>
          <w:szCs w:val="20"/>
          <w:lang w:val="en-US"/>
        </w:rPr>
      </w:pPr>
    </w:p>
    <w:p w14:paraId="1E6D33D5" w14:textId="77777777" w:rsidR="00202F97" w:rsidRPr="00120F4F" w:rsidRDefault="00202F97" w:rsidP="003F6E14">
      <w:pPr>
        <w:rPr>
          <w:rFonts w:cs="Arial"/>
          <w:szCs w:val="20"/>
          <w:lang w:val="en-US"/>
        </w:rPr>
      </w:pPr>
    </w:p>
    <w:p w14:paraId="177CDA99" w14:textId="77777777" w:rsidR="003A77E3" w:rsidRPr="00120F4F" w:rsidRDefault="003A77E3" w:rsidP="003F6E14">
      <w:pPr>
        <w:rPr>
          <w:rFonts w:cs="Arial"/>
          <w:szCs w:val="20"/>
          <w:lang w:val="en-US"/>
        </w:rPr>
      </w:pPr>
    </w:p>
    <w:p w14:paraId="10EE3B7F" w14:textId="48AB419B" w:rsidR="00202F97" w:rsidRPr="0023475C" w:rsidRDefault="00202F97" w:rsidP="00202F97">
      <w:pPr>
        <w:pStyle w:val="Titel"/>
        <w:pBdr>
          <w:bottom w:val="none" w:sz="0" w:space="0" w:color="auto"/>
        </w:pBdr>
        <w:spacing w:after="0"/>
        <w:rPr>
          <w:rFonts w:ascii="Arial" w:hAnsi="Arial"/>
          <w:b/>
          <w:color w:val="FF0000"/>
          <w:sz w:val="28"/>
        </w:rPr>
      </w:pPr>
      <w:r w:rsidRPr="0023475C">
        <w:rPr>
          <w:rFonts w:ascii="Arial" w:hAnsi="Arial"/>
          <w:b/>
          <w:color w:val="FF0000"/>
          <w:sz w:val="28"/>
        </w:rPr>
        <w:t>VERSIUNE SUCCINTĂ</w:t>
      </w:r>
    </w:p>
    <w:p w14:paraId="08E78270" w14:textId="77777777" w:rsidR="00202F97" w:rsidRPr="00120F4F" w:rsidRDefault="00202F97" w:rsidP="003F6E14">
      <w:pPr>
        <w:pStyle w:val="Titel"/>
        <w:pBdr>
          <w:bottom w:val="none" w:sz="0" w:space="0" w:color="auto"/>
        </w:pBdr>
        <w:spacing w:after="0"/>
        <w:rPr>
          <w:rFonts w:ascii="Arial" w:hAnsi="Arial"/>
          <w:b/>
          <w:color w:val="FF0000"/>
          <w:sz w:val="28"/>
          <w:highlight w:val="yellow"/>
          <w:lang w:val="en-US"/>
        </w:rPr>
      </w:pPr>
    </w:p>
    <w:p w14:paraId="6A60BA87" w14:textId="77777777" w:rsidR="003A77E3" w:rsidRPr="00120F4F" w:rsidRDefault="003A77E3" w:rsidP="003A77E3">
      <w:pPr>
        <w:rPr>
          <w:highlight w:val="yellow"/>
          <w:lang w:val="en-US" w:eastAsia="en-US"/>
        </w:rPr>
      </w:pPr>
    </w:p>
    <w:p w14:paraId="19757EAC" w14:textId="77777777" w:rsidR="00202F97" w:rsidRPr="0023475C" w:rsidRDefault="00202F97" w:rsidP="00202F97">
      <w:pPr>
        <w:rPr>
          <w:rFonts w:cs="Arial"/>
          <w:b/>
          <w:sz w:val="28"/>
          <w:szCs w:val="28"/>
        </w:rPr>
      </w:pPr>
      <w:r w:rsidRPr="0023475C">
        <w:rPr>
          <w:b/>
          <w:sz w:val="28"/>
        </w:rPr>
        <w:t>Studiu pe teren privind instruirea sudorilor: îmbunătățirea calității și reducerea costurilor prin utilizarea simulatorului</w:t>
      </w:r>
    </w:p>
    <w:p w14:paraId="4B894069" w14:textId="77777777" w:rsidR="00202F97" w:rsidRPr="00120F4F" w:rsidRDefault="00202F97" w:rsidP="00202F97">
      <w:pPr>
        <w:rPr>
          <w:rFonts w:cs="Arial"/>
          <w:lang w:val="en-US"/>
        </w:rPr>
      </w:pPr>
    </w:p>
    <w:p w14:paraId="6B78D143" w14:textId="77777777" w:rsidR="00202F97" w:rsidRPr="00120F4F" w:rsidRDefault="00202F97" w:rsidP="00202F97">
      <w:pPr>
        <w:rPr>
          <w:rFonts w:cs="Arial"/>
          <w:szCs w:val="20"/>
          <w:lang w:val="en-US"/>
        </w:rPr>
      </w:pPr>
    </w:p>
    <w:p w14:paraId="1500DE5F" w14:textId="32ADCF88" w:rsidR="00202F97" w:rsidRPr="0023475C" w:rsidRDefault="00202F97" w:rsidP="00202F97">
      <w:pPr>
        <w:rPr>
          <w:b/>
          <w:bCs/>
        </w:rPr>
      </w:pPr>
      <w:r w:rsidRPr="0023475C">
        <w:rPr>
          <w:b/>
        </w:rPr>
        <w:t>Fără zgomot, fără căldură, fără consum de materiale – Virtual Welding oferă un cadru realist, absolut sigur și sustenabil pentru instruirea viitorilor sudori. Utilizarea dedicată a simulatorului poate crește timpii de exersare, reducând totodată costurile instruirii sudorilor.</w:t>
      </w:r>
    </w:p>
    <w:p w14:paraId="5D5F8CB2" w14:textId="77777777" w:rsidR="00202F97" w:rsidRPr="0023475C" w:rsidRDefault="00202F97" w:rsidP="00202F97">
      <w:pPr>
        <w:rPr>
          <w:rFonts w:cs="Arial"/>
          <w:i/>
          <w:szCs w:val="20"/>
        </w:rPr>
      </w:pPr>
      <w:r w:rsidRPr="0023475C">
        <w:rPr>
          <w:i/>
        </w:rPr>
        <w:t>Autor: Philipp Schlor, Produktmanager Virtual Welding, Fronius International GmbH</w:t>
      </w:r>
    </w:p>
    <w:p w14:paraId="35A56C9F" w14:textId="77777777" w:rsidR="00202F97" w:rsidRPr="0023475C" w:rsidRDefault="00202F97" w:rsidP="00202F97">
      <w:pPr>
        <w:rPr>
          <w:rFonts w:cs="Arial"/>
          <w:i/>
          <w:szCs w:val="20"/>
        </w:rPr>
      </w:pPr>
    </w:p>
    <w:p w14:paraId="27A215E1" w14:textId="22931A30" w:rsidR="00202F97" w:rsidRPr="0023475C" w:rsidRDefault="00202F97" w:rsidP="00202F97">
      <w:pPr>
        <w:rPr>
          <w:rFonts w:cs="Arial"/>
          <w:szCs w:val="20"/>
        </w:rPr>
      </w:pPr>
      <w:r w:rsidRPr="0023475C">
        <w:t>Prin Virtual Welding, Fronius implementează un concept educațional elaborat. Printre altele, cunoștințele teoretice sunt facilitate pe baza procedeelor MIG/MAG, WIG și sudare cu electrod învelit. Pentru învățarea abilităților manuale, cursantul exersează cu un instructor virtual, denumit Ghost. Acesta demonstrează viteza corectă de sudare, distanța și unghiul de atac al pistoletului de sudare în raport cu piesa și oferă feedback direct. Prin această combinație între studiul teoretic și practic, cursantul poate parcurge multe etape ale instruirii în mod independent, la simulatorul de sudare.</w:t>
      </w:r>
    </w:p>
    <w:p w14:paraId="102E113D" w14:textId="77777777" w:rsidR="00202F97" w:rsidRPr="0023475C" w:rsidRDefault="00202F97" w:rsidP="00202F97">
      <w:pPr>
        <w:rPr>
          <w:rFonts w:cs="Arial"/>
          <w:szCs w:val="20"/>
        </w:rPr>
      </w:pPr>
    </w:p>
    <w:p w14:paraId="525802FD" w14:textId="421230EA" w:rsidR="00202F97" w:rsidRPr="0023475C" w:rsidRDefault="007E2835" w:rsidP="00202F97">
      <w:pPr>
        <w:rPr>
          <w:rFonts w:cs="Arial"/>
          <w:b/>
          <w:szCs w:val="20"/>
        </w:rPr>
      </w:pPr>
      <w:r w:rsidRPr="0023475C">
        <w:rPr>
          <w:b/>
        </w:rPr>
        <w:t>Studiul de caz: 23 % mai multă practică cu o reducere de 230 €  a costurilor pentru materiale.</w:t>
      </w:r>
    </w:p>
    <w:p w14:paraId="157775BC" w14:textId="77777777" w:rsidR="00202F97" w:rsidRPr="0023475C" w:rsidRDefault="00202F97" w:rsidP="00202F97">
      <w:pPr>
        <w:rPr>
          <w:rFonts w:eastAsia="Times New Roman" w:cs="Arial"/>
          <w:szCs w:val="20"/>
          <w:lang w:val="pt-BR" w:eastAsia="de-DE"/>
        </w:rPr>
      </w:pPr>
    </w:p>
    <w:p w14:paraId="6876B896" w14:textId="0C4C112A" w:rsidR="00202F97" w:rsidRPr="0023475C" w:rsidRDefault="00202F97" w:rsidP="00202F97">
      <w:pPr>
        <w:rPr>
          <w:rFonts w:cs="Arial"/>
          <w:szCs w:val="20"/>
        </w:rPr>
      </w:pPr>
      <w:r w:rsidRPr="0023475C">
        <w:t>Centrul austriac de instruire Fohnsdorf, denumit pe scurt SZF, desfășoară între timp 30 % din instruirea practică a sudorilor prin intermediul simulatoarelor. Un studiu de caz a comparat 1.577 suduri realizate în condiții reale cu 1.733 suduri virtuale. Rezultatele au demonstrat că Virtual Welding crește cu 23% durata în care se realizează efectiv sudurile, deoarece se elimină etapele de pregătire și procesare ulterioară a tablelor. În plus, economiile de gaz, sârmă pentru sudare și tablă sporesc rentabilitatea instruirii realizate pe simulator. Per total, SZF economisește circa 230 euro per participant – în ciuda extinderii timpului de ardere a arcului electric. Antrenamentul virtual în instruirea sudorilor garantează în plus o eficiență enormă, cu costuri minime pentru resurse.</w:t>
      </w:r>
    </w:p>
    <w:p w14:paraId="55D78E3D" w14:textId="77777777" w:rsidR="00202F97" w:rsidRPr="0023475C" w:rsidRDefault="00202F97" w:rsidP="00202F97">
      <w:pPr>
        <w:rPr>
          <w:rFonts w:cs="Arial"/>
          <w:szCs w:val="20"/>
        </w:rPr>
      </w:pPr>
    </w:p>
    <w:p w14:paraId="49788AB5" w14:textId="61936139" w:rsidR="00202F97" w:rsidRPr="0023475C" w:rsidRDefault="003A77E3" w:rsidP="00202F97">
      <w:pPr>
        <w:rPr>
          <w:rFonts w:cs="Arial"/>
          <w:i/>
          <w:szCs w:val="20"/>
        </w:rPr>
      </w:pPr>
      <w:r w:rsidRPr="0023475C">
        <w:rPr>
          <w:i/>
        </w:rPr>
        <w:t>1.795 caractere incl. spații</w:t>
      </w:r>
    </w:p>
    <w:p w14:paraId="51EB959D" w14:textId="77777777" w:rsidR="00202F97" w:rsidRPr="0023475C" w:rsidRDefault="00202F97" w:rsidP="00202F97">
      <w:pPr>
        <w:rPr>
          <w:rFonts w:cs="Arial"/>
          <w:i/>
          <w:szCs w:val="20"/>
        </w:rPr>
      </w:pPr>
    </w:p>
    <w:p w14:paraId="369BFE3F" w14:textId="77777777" w:rsidR="00202F97" w:rsidRPr="0023475C" w:rsidRDefault="00202F97" w:rsidP="00202F97">
      <w:pPr>
        <w:rPr>
          <w:highlight w:val="yellow"/>
          <w:lang w:eastAsia="en-US"/>
        </w:rPr>
      </w:pPr>
    </w:p>
    <w:p w14:paraId="1BE0BB44" w14:textId="77777777" w:rsidR="003A77E3" w:rsidRPr="0023475C" w:rsidRDefault="003A77E3" w:rsidP="00202F97">
      <w:pPr>
        <w:rPr>
          <w:highlight w:val="yellow"/>
          <w:lang w:eastAsia="en-US"/>
        </w:rPr>
      </w:pPr>
    </w:p>
    <w:p w14:paraId="306E25B6" w14:textId="77777777" w:rsidR="00202F97" w:rsidRPr="0023475C" w:rsidRDefault="00202F97" w:rsidP="00202F97">
      <w:pPr>
        <w:rPr>
          <w:highlight w:val="yellow"/>
          <w:lang w:eastAsia="en-US"/>
        </w:rPr>
      </w:pPr>
    </w:p>
    <w:p w14:paraId="57FD1C84" w14:textId="33A29AC5" w:rsidR="003F6E14" w:rsidRPr="0023475C" w:rsidRDefault="00202F97" w:rsidP="003F6E14">
      <w:pPr>
        <w:pStyle w:val="Titel"/>
        <w:pBdr>
          <w:bottom w:val="none" w:sz="0" w:space="0" w:color="auto"/>
        </w:pBdr>
        <w:spacing w:after="0"/>
        <w:rPr>
          <w:rFonts w:ascii="Arial" w:hAnsi="Arial"/>
          <w:b/>
          <w:color w:val="FF0000"/>
          <w:sz w:val="28"/>
        </w:rPr>
      </w:pPr>
      <w:r w:rsidRPr="0023475C">
        <w:rPr>
          <w:rFonts w:ascii="Arial" w:hAnsi="Arial"/>
          <w:b/>
          <w:color w:val="FF0000"/>
          <w:sz w:val="28"/>
        </w:rPr>
        <w:t>VERSIUNEA INTEGRALĂ</w:t>
      </w:r>
    </w:p>
    <w:p w14:paraId="243BDC2E" w14:textId="77777777" w:rsidR="00DA4245" w:rsidRPr="0023475C" w:rsidRDefault="00DA4245" w:rsidP="00DA4245">
      <w:pPr>
        <w:rPr>
          <w:lang w:eastAsia="en-US"/>
        </w:rPr>
      </w:pPr>
    </w:p>
    <w:p w14:paraId="6E05AA3C" w14:textId="77777777" w:rsidR="003A77E3" w:rsidRPr="0023475C" w:rsidRDefault="003A77E3" w:rsidP="00DA4245">
      <w:pPr>
        <w:rPr>
          <w:lang w:eastAsia="en-US"/>
        </w:rPr>
      </w:pPr>
    </w:p>
    <w:p w14:paraId="277A9D97" w14:textId="59BA77BA" w:rsidR="00F55C0A" w:rsidRPr="0023475C" w:rsidRDefault="00F42FD4" w:rsidP="00F55C0A">
      <w:pPr>
        <w:rPr>
          <w:rFonts w:cs="Arial"/>
          <w:b/>
          <w:sz w:val="28"/>
          <w:szCs w:val="28"/>
        </w:rPr>
      </w:pPr>
      <w:r w:rsidRPr="0023475C">
        <w:rPr>
          <w:b/>
          <w:sz w:val="28"/>
        </w:rPr>
        <w:t>Studiu de caz privind instruirea sudorilor: îmbunătățirea calității și reducerea costurilor prin utilizarea simulatorului</w:t>
      </w:r>
    </w:p>
    <w:p w14:paraId="25FC6B45" w14:textId="77777777" w:rsidR="00F55C0A" w:rsidRPr="0023475C" w:rsidRDefault="00F55C0A" w:rsidP="00F55C0A">
      <w:pPr>
        <w:rPr>
          <w:rFonts w:cs="Arial"/>
        </w:rPr>
      </w:pPr>
    </w:p>
    <w:p w14:paraId="5FABFF7F" w14:textId="77777777" w:rsidR="00F55C0A" w:rsidRPr="0023475C" w:rsidRDefault="00F55C0A" w:rsidP="00F55C0A">
      <w:pPr>
        <w:rPr>
          <w:rFonts w:cs="Arial"/>
          <w:szCs w:val="20"/>
        </w:rPr>
      </w:pPr>
    </w:p>
    <w:p w14:paraId="43A935C6" w14:textId="75C68869" w:rsidR="00C63AF1" w:rsidRPr="0023475C" w:rsidRDefault="00C63AF1" w:rsidP="00C63AF1">
      <w:pPr>
        <w:rPr>
          <w:b/>
          <w:bCs/>
        </w:rPr>
      </w:pPr>
      <w:r w:rsidRPr="0023475C">
        <w:rPr>
          <w:b/>
        </w:rPr>
        <w:t>Fără zgomot, fără căldură, fără consum de materiale – Virtual Welding de la Fronius oferă un cadru absolut sigur și sustenabil pentru instruirea viitorilor sudori. Ca la un simulator de zbor, cu ajutorul unor ochelari de realitate virtuală și al unei grafici excepționale se creează o experiență de sudare foarte realistă. Astfel, se asigură o instruire de calitate superioară, cu reducerea simultană a costurilor.</w:t>
      </w:r>
    </w:p>
    <w:p w14:paraId="7B9B654A" w14:textId="77777777" w:rsidR="00F55C0A" w:rsidRPr="0023475C" w:rsidRDefault="00F55C0A" w:rsidP="00F55C0A">
      <w:pPr>
        <w:rPr>
          <w:rFonts w:cs="Arial"/>
          <w:i/>
          <w:szCs w:val="20"/>
        </w:rPr>
      </w:pPr>
      <w:r w:rsidRPr="0023475C">
        <w:rPr>
          <w:i/>
        </w:rPr>
        <w:t>Autor: Philipp Schlor, Manager de produs Virtual Welding, Fronius International GmbH</w:t>
      </w:r>
    </w:p>
    <w:p w14:paraId="1389D247" w14:textId="77777777" w:rsidR="00F55C0A" w:rsidRPr="0023475C" w:rsidRDefault="00F55C0A" w:rsidP="00F55C0A">
      <w:pPr>
        <w:rPr>
          <w:rFonts w:cs="Arial"/>
          <w:szCs w:val="20"/>
        </w:rPr>
      </w:pPr>
    </w:p>
    <w:p w14:paraId="2954B427" w14:textId="77777777" w:rsidR="00F55C0A" w:rsidRPr="0023475C" w:rsidRDefault="00F55C0A" w:rsidP="00F55C0A">
      <w:pPr>
        <w:rPr>
          <w:rFonts w:cs="Arial"/>
          <w:szCs w:val="20"/>
        </w:rPr>
      </w:pPr>
    </w:p>
    <w:p w14:paraId="31900526" w14:textId="77777777" w:rsidR="00F55C0A" w:rsidRPr="0023475C" w:rsidRDefault="00F55C0A" w:rsidP="00F55C0A">
      <w:pPr>
        <w:rPr>
          <w:rFonts w:cs="Arial"/>
          <w:b/>
          <w:szCs w:val="20"/>
        </w:rPr>
      </w:pPr>
      <w:r w:rsidRPr="0023475C">
        <w:rPr>
          <w:b/>
        </w:rPr>
        <w:t>Concept educațional unitar: Teorie și practică</w:t>
      </w:r>
    </w:p>
    <w:p w14:paraId="7D22597E" w14:textId="77777777" w:rsidR="00F55C0A" w:rsidRPr="0023475C" w:rsidRDefault="00F55C0A" w:rsidP="00F55C0A">
      <w:pPr>
        <w:rPr>
          <w:rFonts w:cs="Arial"/>
          <w:szCs w:val="20"/>
        </w:rPr>
      </w:pPr>
    </w:p>
    <w:p w14:paraId="29D03D0C" w14:textId="5C6C1057" w:rsidR="00F55C0A" w:rsidRPr="0023475C" w:rsidRDefault="00F55C0A" w:rsidP="00F55C0A">
      <w:pPr>
        <w:rPr>
          <w:rFonts w:cs="Arial"/>
          <w:szCs w:val="20"/>
        </w:rPr>
      </w:pPr>
      <w:r w:rsidRPr="0023475C">
        <w:t>Prin Virtual Welding, Fronius implementează un concept educațional elaborat. Printre altele, cunoștințele teoretice sunt facilitate pe baza procedeelor de sudare cu electrod învelit, WIG și MIG/MAG, și sunt controlate prin teste de verificare a cunoștințelor. Clasamentul dinamic stimulează participanții la instruire, aceștia întrecându-se între ei într-un mediu competitiv.</w:t>
      </w:r>
    </w:p>
    <w:p w14:paraId="34C2BC05" w14:textId="77777777" w:rsidR="00F55C0A" w:rsidRPr="0023475C" w:rsidRDefault="00F55C0A" w:rsidP="00F55C0A">
      <w:pPr>
        <w:rPr>
          <w:rFonts w:cs="Arial"/>
          <w:szCs w:val="20"/>
        </w:rPr>
      </w:pPr>
    </w:p>
    <w:p w14:paraId="2DB3CA4F" w14:textId="4DC60C73" w:rsidR="00F55C0A" w:rsidRPr="0023475C" w:rsidRDefault="003522BF" w:rsidP="00F55C0A">
      <w:pPr>
        <w:rPr>
          <w:rFonts w:cs="Arial"/>
          <w:szCs w:val="20"/>
        </w:rPr>
      </w:pPr>
      <w:r w:rsidRPr="0023475C">
        <w:t>În planul de școlarizare Fronius pentru Virtual Welding, lucrările practice de sudare sunt extrase din curricula Institutului Internaţional de Sudură. Astfel, acestea corespund standardului internațional pentru calificarea sudorilor.</w:t>
      </w:r>
    </w:p>
    <w:p w14:paraId="6564FEE8" w14:textId="77777777" w:rsidR="00F55C0A" w:rsidRPr="0023475C" w:rsidRDefault="00F55C0A" w:rsidP="00F55C0A">
      <w:pPr>
        <w:rPr>
          <w:rFonts w:cs="Arial"/>
          <w:szCs w:val="20"/>
        </w:rPr>
      </w:pPr>
    </w:p>
    <w:p w14:paraId="6E93EBAF" w14:textId="77777777" w:rsidR="00F55C0A" w:rsidRPr="0023475C" w:rsidRDefault="000F035A" w:rsidP="00F55C0A">
      <w:pPr>
        <w:rPr>
          <w:rFonts w:cs="Arial"/>
          <w:b/>
          <w:szCs w:val="20"/>
        </w:rPr>
      </w:pPr>
      <w:r w:rsidRPr="0023475C">
        <w:rPr>
          <w:b/>
        </w:rPr>
        <w:t>Ghidul virtual „Ghost”: Instructorul este mereu alături</w:t>
      </w:r>
    </w:p>
    <w:p w14:paraId="3BC59DDF" w14:textId="77777777" w:rsidR="00F55C0A" w:rsidRPr="0023475C" w:rsidRDefault="00F55C0A" w:rsidP="00F55C0A">
      <w:pPr>
        <w:rPr>
          <w:rFonts w:cs="Arial"/>
          <w:szCs w:val="20"/>
        </w:rPr>
      </w:pPr>
    </w:p>
    <w:p w14:paraId="2746533F" w14:textId="77777777" w:rsidR="00F55C0A" w:rsidRPr="0023475C" w:rsidRDefault="00F55C0A" w:rsidP="00F55C0A">
      <w:pPr>
        <w:rPr>
          <w:rFonts w:cs="Arial"/>
          <w:szCs w:val="20"/>
        </w:rPr>
      </w:pPr>
      <w:r w:rsidRPr="0023475C">
        <w:t>Pentru învățarea abilităților manuale, cursantul exersează mai întâi cu un instructor virtual, denumit Ghost. Pas cu pas, acesta specifică cu precizie viteza de sudare distanța și unghiul pistoletului de sudare în raport cu piesa. Cursantul beneficiază de feedback direct din partea ghidului virtual „Ghost”. Gradul de dificultate al sarcinilor crește treptat, până în punctul în care sudarea se realizează independent, fără ghidul virtual „Ghost”, în modul de simulare realist. Sistemul Virtual Welding înregistrează sudurile – astfel, acestea pot fi redate ulterior și analizate împreună cu instructorul uman.</w:t>
      </w:r>
    </w:p>
    <w:p w14:paraId="4FF46C8E" w14:textId="77777777" w:rsidR="00F55C0A" w:rsidRPr="0023475C" w:rsidRDefault="00F55C0A" w:rsidP="00F55C0A">
      <w:pPr>
        <w:rPr>
          <w:rFonts w:cs="Arial"/>
          <w:szCs w:val="20"/>
        </w:rPr>
      </w:pPr>
    </w:p>
    <w:p w14:paraId="6EF5672A" w14:textId="41D88925" w:rsidR="00F55C0A" w:rsidRPr="0023475C" w:rsidRDefault="000F035A" w:rsidP="00F55C0A">
      <w:pPr>
        <w:rPr>
          <w:rFonts w:cs="Arial"/>
          <w:szCs w:val="20"/>
        </w:rPr>
      </w:pPr>
      <w:r w:rsidRPr="0023475C">
        <w:t>Prin această combinație între studiul practic asistat de ghid și modulele teoretice, cursantul poate parcurge multe etape ale instruirii în mod independent, la simulatorul de sudare. Astfel, cursantul își însușește abilitățile manuale de bază înainte de a începe utilizarea sistemului de sudare real. Echipamentele pentru instruire pot spori astfel calitatea procesului educațional, reducând totodată costurile.</w:t>
      </w:r>
    </w:p>
    <w:p w14:paraId="57839F75" w14:textId="77777777" w:rsidR="00F55C0A" w:rsidRPr="0023475C" w:rsidRDefault="00F55C0A" w:rsidP="00F55C0A">
      <w:pPr>
        <w:rPr>
          <w:rFonts w:cs="Arial"/>
          <w:szCs w:val="20"/>
        </w:rPr>
      </w:pPr>
    </w:p>
    <w:p w14:paraId="6F89263D" w14:textId="71E74998" w:rsidR="00F55C0A" w:rsidRPr="0023475C" w:rsidRDefault="00C64889" w:rsidP="00F55C0A">
      <w:pPr>
        <w:rPr>
          <w:rFonts w:cs="Arial"/>
          <w:b/>
          <w:szCs w:val="20"/>
        </w:rPr>
      </w:pPr>
      <w:r w:rsidRPr="0023475C">
        <w:rPr>
          <w:b/>
        </w:rPr>
        <w:t>Studiu de caz: Centrul de instruire Fohnsdorf</w:t>
      </w:r>
    </w:p>
    <w:p w14:paraId="7B8CF116" w14:textId="77777777" w:rsidR="00F55C0A" w:rsidRPr="0023475C" w:rsidRDefault="00F55C0A" w:rsidP="00F55C0A">
      <w:pPr>
        <w:rPr>
          <w:rFonts w:eastAsia="Times New Roman" w:cs="Arial"/>
          <w:szCs w:val="20"/>
          <w:lang w:val="pt-BR" w:eastAsia="de-DE"/>
        </w:rPr>
      </w:pPr>
    </w:p>
    <w:p w14:paraId="6909CDCE" w14:textId="0AF83E04" w:rsidR="00F55C0A" w:rsidRPr="0023475C" w:rsidRDefault="00F55C0A" w:rsidP="00F55C0A">
      <w:pPr>
        <w:rPr>
          <w:rFonts w:cs="Arial"/>
          <w:szCs w:val="20"/>
        </w:rPr>
      </w:pPr>
      <w:r w:rsidRPr="0023475C">
        <w:t>Centrul de instruire Fohnsdorf, denumit pe scurt SZF, este una dintre cele mai moderne și inovative instituții de formare profesională din Austria. În domeniul tehnicii de prelucrare a metalelor, SZF utilizează Virtual Welding deja din anul 2010. Între timp 30 % din instruirea practică a sudorilor se realizează prin intermediul simulatoarelor, care au devenit astfel o componentă fixă a procesului educațional.</w:t>
      </w:r>
    </w:p>
    <w:p w14:paraId="38293892" w14:textId="77777777" w:rsidR="00D40DE6" w:rsidRPr="0023475C" w:rsidRDefault="00D40DE6" w:rsidP="00F55C0A">
      <w:pPr>
        <w:rPr>
          <w:rFonts w:cs="Arial"/>
          <w:szCs w:val="20"/>
        </w:rPr>
      </w:pPr>
    </w:p>
    <w:p w14:paraId="206BFFA0" w14:textId="77777777" w:rsidR="00D40DE6" w:rsidRPr="0023475C" w:rsidRDefault="00D40DE6" w:rsidP="00F55C0A">
      <w:pPr>
        <w:rPr>
          <w:rFonts w:cs="Arial"/>
          <w:szCs w:val="20"/>
        </w:rPr>
      </w:pPr>
      <w:r w:rsidRPr="0023475C">
        <w:t>Un studiu de caz a cercetat care sunt efectele asupra eficienței procesului educațional. În acest scop au fost analizate datele de la:</w:t>
      </w:r>
    </w:p>
    <w:p w14:paraId="6A3A54A5" w14:textId="77777777" w:rsidR="00D40DE6" w:rsidRPr="0023475C" w:rsidRDefault="00D40DE6" w:rsidP="00D40DE6">
      <w:pPr>
        <w:pStyle w:val="Listenabsatz"/>
        <w:numPr>
          <w:ilvl w:val="0"/>
          <w:numId w:val="5"/>
        </w:numPr>
        <w:rPr>
          <w:rFonts w:cs="Arial"/>
          <w:szCs w:val="20"/>
        </w:rPr>
      </w:pPr>
      <w:r w:rsidRPr="0023475C">
        <w:t>13 cursanți</w:t>
      </w:r>
    </w:p>
    <w:p w14:paraId="5ACE2EA2" w14:textId="77777777" w:rsidR="00D40DE6" w:rsidRPr="0023475C" w:rsidRDefault="00D40DE6" w:rsidP="00D40DE6">
      <w:pPr>
        <w:pStyle w:val="Listenabsatz"/>
        <w:numPr>
          <w:ilvl w:val="0"/>
          <w:numId w:val="5"/>
        </w:numPr>
        <w:rPr>
          <w:rFonts w:cs="Arial"/>
          <w:szCs w:val="20"/>
        </w:rPr>
      </w:pPr>
      <w:r w:rsidRPr="0023475C">
        <w:t>2 săptămâni de training cu 30 % Virtual Welding și 70 % sudare reală</w:t>
      </w:r>
    </w:p>
    <w:p w14:paraId="32DFDDE3" w14:textId="2EFA9D13" w:rsidR="00D40DE6" w:rsidRPr="0023475C" w:rsidRDefault="00D40DE6" w:rsidP="00D40DE6">
      <w:pPr>
        <w:pStyle w:val="Listenabsatz"/>
        <w:numPr>
          <w:ilvl w:val="0"/>
          <w:numId w:val="5"/>
        </w:numPr>
        <w:rPr>
          <w:rFonts w:cs="Arial"/>
          <w:szCs w:val="20"/>
        </w:rPr>
      </w:pPr>
      <w:r w:rsidRPr="0023475C">
        <w:t>Suduri în colț (135 P FW FM1 S PB ml) și suduri în colț pe conducte (135 T FW FM1 S PB sl), care au fost realizate atât în condiții reale cât și virtual</w:t>
      </w:r>
    </w:p>
    <w:p w14:paraId="5150098E" w14:textId="77777777" w:rsidR="001F2566" w:rsidRPr="0023475C" w:rsidRDefault="001F2566" w:rsidP="00273087">
      <w:pPr>
        <w:rPr>
          <w:rFonts w:cs="Arial"/>
          <w:szCs w:val="20"/>
        </w:rPr>
      </w:pPr>
    </w:p>
    <w:p w14:paraId="068B805B" w14:textId="4099BB71" w:rsidR="00273087" w:rsidRPr="0023475C" w:rsidRDefault="00D40DE6" w:rsidP="00273087">
      <w:pPr>
        <w:rPr>
          <w:rFonts w:cs="Arial"/>
          <w:szCs w:val="20"/>
        </w:rPr>
      </w:pPr>
      <w:r w:rsidRPr="0023475C">
        <w:t>Pentru a determina eficiența costurilor la instruirea cu Virtual Welding, s-a evaluat de asemenea consumul de metal, gaz, sârmă pentru sudare și energie electrică la un număr total de 1.577 suduri executate real. A urmat apoi compararea cu datele de la 1.733 suduri virtuale.</w:t>
      </w:r>
    </w:p>
    <w:p w14:paraId="30C7C886" w14:textId="77777777" w:rsidR="001F2566" w:rsidRPr="0023475C" w:rsidRDefault="001F2566" w:rsidP="00273087">
      <w:pPr>
        <w:rPr>
          <w:rFonts w:cs="Arial"/>
          <w:szCs w:val="20"/>
          <w:lang w:val="it-IT"/>
        </w:rPr>
      </w:pPr>
    </w:p>
    <w:p w14:paraId="7B648F9F" w14:textId="744A1A42" w:rsidR="001F2566" w:rsidRPr="0023475C" w:rsidRDefault="001F2566" w:rsidP="001F2566">
      <w:pPr>
        <w:rPr>
          <w:rFonts w:cs="Arial"/>
          <w:b/>
          <w:szCs w:val="20"/>
        </w:rPr>
      </w:pPr>
      <w:r w:rsidRPr="0023475C">
        <w:rPr>
          <w:b/>
        </w:rPr>
        <w:t>O calitate superioară a instruirii: 23 % mai mult timp pentru exersare</w:t>
      </w:r>
    </w:p>
    <w:p w14:paraId="5BE6C9E3" w14:textId="77777777" w:rsidR="00D40DE6" w:rsidRPr="0023475C" w:rsidRDefault="00D40DE6" w:rsidP="00F55C0A">
      <w:pPr>
        <w:rPr>
          <w:rFonts w:cs="Arial"/>
          <w:szCs w:val="20"/>
          <w:lang w:val="it-IT"/>
        </w:rPr>
      </w:pPr>
    </w:p>
    <w:p w14:paraId="3FDBDE82" w14:textId="3AE56AE2" w:rsidR="00F55C0A" w:rsidRPr="0023475C" w:rsidRDefault="00273087" w:rsidP="00F55C0A">
      <w:pPr>
        <w:rPr>
          <w:rFonts w:cs="Arial"/>
          <w:szCs w:val="20"/>
        </w:rPr>
      </w:pPr>
      <w:r w:rsidRPr="0023475C">
        <w:t xml:space="preserve">Prin intermediul Virtual Welding, SZF a reușit să mărească cu 23 % timpul folosit efectiv pentru exersarea abilităților de sudare. Astfel, pot fi realizate virtual cu o treime mai multe suduri decât s-ar realiza în același interval de timp într-o cabină de sudare. Acest rezultat se datorează în primul rând faptului că la sudarea virtuală se elimină operațiunile de pregătire a tablelor pentru probe - consumatoare de timp, timpul necesar răcirii tablelor și de curățare a sudurilor. O sudură simulată are nevoie doar de un clic. Prin urmare rămâne mai mult timp pentru învățarea și exersarea abilităților manuale necesare. </w:t>
      </w:r>
    </w:p>
    <w:p w14:paraId="70F40148" w14:textId="77777777" w:rsidR="00F55C0A" w:rsidRPr="0023475C" w:rsidRDefault="00F55C0A" w:rsidP="00F55C0A">
      <w:pPr>
        <w:rPr>
          <w:rFonts w:cs="Arial"/>
          <w:szCs w:val="20"/>
        </w:rPr>
      </w:pPr>
    </w:p>
    <w:p w14:paraId="5BE2221D" w14:textId="77777777" w:rsidR="00F55C0A" w:rsidRPr="0023475C" w:rsidRDefault="00F55C0A" w:rsidP="00F55C0A">
      <w:pPr>
        <w:rPr>
          <w:rFonts w:cs="Arial"/>
          <w:szCs w:val="20"/>
        </w:rPr>
      </w:pPr>
      <w:r w:rsidRPr="0023475C">
        <w:t>Însă nu doar timpul de exersare este astfel extins: „Considerăm utilizarea Virtual Welding mai cu seamă ca o contribuție importantă pentru îmbunătățirea calității instruirii. Cu ajutorul ghidului virtual „Ghost”, fiecare cursant beneficiază de asistență individuală și de un feedback virtual direct – aspecte pe care un instructor real pur și simplu nu le poate oferi”, declară convins Hannes Krempl, instructor pentru tehnică de sudare/transport în cadrul SZF.</w:t>
      </w:r>
    </w:p>
    <w:p w14:paraId="0D438F3A" w14:textId="77777777" w:rsidR="001F2566" w:rsidRPr="0023475C" w:rsidRDefault="001F2566" w:rsidP="00F55C0A">
      <w:pPr>
        <w:rPr>
          <w:rFonts w:cs="Arial"/>
          <w:szCs w:val="20"/>
        </w:rPr>
      </w:pPr>
    </w:p>
    <w:p w14:paraId="73DA4BA1" w14:textId="77777777" w:rsidR="001F2566" w:rsidRPr="0023475C" w:rsidRDefault="001F2566" w:rsidP="001F2566">
      <w:pPr>
        <w:rPr>
          <w:rFonts w:cs="Arial"/>
          <w:b/>
          <w:szCs w:val="20"/>
        </w:rPr>
      </w:pPr>
      <w:r w:rsidRPr="0023475C">
        <w:rPr>
          <w:b/>
        </w:rPr>
        <w:t>Reducerea costuri: 230 € reducere de costuri pentru materiale</w:t>
      </w:r>
    </w:p>
    <w:p w14:paraId="18945C19" w14:textId="77777777" w:rsidR="00F55C0A" w:rsidRPr="0023475C" w:rsidRDefault="00F55C0A" w:rsidP="00F55C0A">
      <w:pPr>
        <w:rPr>
          <w:rFonts w:cs="Arial"/>
          <w:szCs w:val="20"/>
          <w:lang w:val="it-IT"/>
        </w:rPr>
      </w:pPr>
    </w:p>
    <w:p w14:paraId="0E9DE142" w14:textId="77777777" w:rsidR="00F55C0A" w:rsidRPr="0023475C" w:rsidRDefault="00F55C0A" w:rsidP="00F55C0A">
      <w:pPr>
        <w:rPr>
          <w:rFonts w:cs="Arial"/>
          <w:szCs w:val="20"/>
        </w:rPr>
      </w:pPr>
      <w:r w:rsidRPr="0023475C">
        <w:lastRenderedPageBreak/>
        <w:t>Pe lângă calitatea instruirii, simulatorul pentru sudare crește și eficiența costurilor: Economisirea materialelor consumabile precum gazul, sârma pentru sudare și foile de tablă sporesc rentabilitatea economică a instruirii. „Per total, prin utilizarea dedicată a Virtual Welding economisim la fiecare cursant circa 230 euro din costurile pentru materiale – în ciuda extinderii timpului de ardere a arcului electric”, calculează Krempl. Antrenamentul virtual în instruirea sudorilor garantează în plus o eficiență enormă, cu costuri minime pentru resurse.</w:t>
      </w:r>
    </w:p>
    <w:p w14:paraId="36AFC237" w14:textId="77777777" w:rsidR="00042AB3" w:rsidRPr="0023475C" w:rsidRDefault="00042AB3" w:rsidP="003F6E14">
      <w:pPr>
        <w:rPr>
          <w:rFonts w:cs="Arial"/>
          <w:szCs w:val="20"/>
        </w:rPr>
      </w:pPr>
    </w:p>
    <w:p w14:paraId="0FBA93B2" w14:textId="3557EB38" w:rsidR="00ED4FC0" w:rsidRPr="0023475C" w:rsidRDefault="006F0CA4" w:rsidP="003F6E14">
      <w:pPr>
        <w:rPr>
          <w:rFonts w:cs="Arial"/>
          <w:i/>
          <w:szCs w:val="20"/>
        </w:rPr>
      </w:pPr>
      <w:r w:rsidRPr="0023475C">
        <w:rPr>
          <w:i/>
        </w:rPr>
        <w:t>4.836 caractere incl. spații</w:t>
      </w:r>
    </w:p>
    <w:p w14:paraId="17876C07" w14:textId="77777777" w:rsidR="00A64948" w:rsidRPr="0023475C" w:rsidRDefault="00A64948" w:rsidP="003F6E14">
      <w:pPr>
        <w:rPr>
          <w:rFonts w:cs="Arial"/>
          <w:b/>
          <w:szCs w:val="20"/>
        </w:rPr>
      </w:pPr>
    </w:p>
    <w:p w14:paraId="70A5393E" w14:textId="77777777" w:rsidR="003A77E3" w:rsidRPr="0023475C" w:rsidRDefault="003A77E3" w:rsidP="003F6E14">
      <w:pPr>
        <w:rPr>
          <w:rFonts w:cs="Arial"/>
          <w:b/>
          <w:szCs w:val="20"/>
        </w:rPr>
      </w:pPr>
    </w:p>
    <w:p w14:paraId="4147F9C5" w14:textId="77777777" w:rsidR="00A64948" w:rsidRPr="0023475C" w:rsidRDefault="00A07BCE" w:rsidP="00A64948">
      <w:pPr>
        <w:rPr>
          <w:b/>
        </w:rPr>
      </w:pPr>
      <w:r w:rsidRPr="0023475C">
        <w:rPr>
          <w:b/>
        </w:rPr>
        <w:t>Titlu navigare:</w:t>
      </w:r>
    </w:p>
    <w:p w14:paraId="0145E15F" w14:textId="77777777" w:rsidR="00C00315" w:rsidRPr="0023475C" w:rsidRDefault="00C00315" w:rsidP="00A64948">
      <w:r w:rsidRPr="0023475C">
        <w:t>Studiu de caz: Instruire de sudare cu Virtual Welding</w:t>
      </w:r>
    </w:p>
    <w:p w14:paraId="70E3B514" w14:textId="77777777" w:rsidR="00A64948" w:rsidRPr="0023475C" w:rsidRDefault="00A07BCE" w:rsidP="00A64948">
      <w:pPr>
        <w:rPr>
          <w:b/>
        </w:rPr>
      </w:pPr>
      <w:r w:rsidRPr="0023475C">
        <w:rPr>
          <w:b/>
        </w:rPr>
        <w:t>Display Name (URL):</w:t>
      </w:r>
    </w:p>
    <w:p w14:paraId="6AA6A99D" w14:textId="77777777" w:rsidR="00C00315" w:rsidRPr="0023475C" w:rsidRDefault="00C00315" w:rsidP="00A64948">
      <w:r w:rsidRPr="0023475C">
        <w:t>virtual-welding-effizienz-ausbildung</w:t>
      </w:r>
    </w:p>
    <w:p w14:paraId="16C5E040" w14:textId="77777777" w:rsidR="00A64948" w:rsidRPr="0023475C" w:rsidRDefault="00A07BCE" w:rsidP="00A64948">
      <w:pPr>
        <w:rPr>
          <w:b/>
        </w:rPr>
      </w:pPr>
      <w:r w:rsidRPr="0023475C">
        <w:rPr>
          <w:b/>
        </w:rPr>
        <w:t>Meta-Title:</w:t>
      </w:r>
    </w:p>
    <w:p w14:paraId="4038C686" w14:textId="77777777" w:rsidR="00A64948" w:rsidRPr="0023475C" w:rsidRDefault="00563667" w:rsidP="00A64948">
      <w:r w:rsidRPr="0023475C">
        <w:t>Îmbunătățirea calității și reducerea costurilor prin Virtual Welding</w:t>
      </w:r>
    </w:p>
    <w:p w14:paraId="5D24E343" w14:textId="77777777" w:rsidR="00A64948" w:rsidRPr="0023475C" w:rsidRDefault="00A64948" w:rsidP="00A64948">
      <w:pPr>
        <w:rPr>
          <w:b/>
        </w:rPr>
      </w:pPr>
      <w:r w:rsidRPr="0023475C">
        <w:rPr>
          <w:b/>
        </w:rPr>
        <w:t>Meta-Description:</w:t>
      </w:r>
    </w:p>
    <w:p w14:paraId="6B2F6059" w14:textId="77777777" w:rsidR="00A64948" w:rsidRPr="0023475C" w:rsidRDefault="00ED47EA" w:rsidP="003F6E14">
      <w:pPr>
        <w:rPr>
          <w:rFonts w:cs="Arial"/>
          <w:szCs w:val="20"/>
        </w:rPr>
      </w:pPr>
      <w:r w:rsidRPr="0023475C">
        <w:t>Un studiu de caz demonstrează: Simulatorul Virtual Welding eficientizează instruirea sudorilor – cu 23 % mai mult timp pentru exersare și o reducere cu 230 € a costurilor pentru materiale.</w:t>
      </w:r>
    </w:p>
    <w:p w14:paraId="1AA0A486" w14:textId="77777777" w:rsidR="00A64948" w:rsidRPr="0023475C" w:rsidRDefault="00A64948" w:rsidP="003F6E14">
      <w:pPr>
        <w:rPr>
          <w:rFonts w:cs="Arial"/>
          <w:b/>
          <w:szCs w:val="20"/>
        </w:rPr>
      </w:pPr>
    </w:p>
    <w:p w14:paraId="1FD4715D" w14:textId="77777777" w:rsidR="00A72F91" w:rsidRPr="0023475C" w:rsidRDefault="00634499" w:rsidP="003F6E14">
      <w:pPr>
        <w:rPr>
          <w:rFonts w:cs="Arial"/>
          <w:b/>
          <w:szCs w:val="20"/>
        </w:rPr>
      </w:pPr>
      <w:r w:rsidRPr="0023475C">
        <w:rPr>
          <w:b/>
        </w:rPr>
        <w:t xml:space="preserve">Titluri fotografii: </w:t>
      </w:r>
    </w:p>
    <w:p w14:paraId="340DB79B" w14:textId="77777777" w:rsidR="00CE69E5" w:rsidRPr="0023475C" w:rsidRDefault="00CE69E5" w:rsidP="003F6E14">
      <w:pPr>
        <w:rPr>
          <w:rFonts w:cs="Arial"/>
          <w:szCs w:val="20"/>
          <w:lang w:val="de-DE"/>
        </w:rPr>
      </w:pPr>
    </w:p>
    <w:p w14:paraId="0D497F57" w14:textId="77777777" w:rsidR="00F55C0A" w:rsidRPr="0023475C" w:rsidRDefault="00F55C0A" w:rsidP="003F6E14">
      <w:pPr>
        <w:rPr>
          <w:rFonts w:cs="Arial"/>
          <w:szCs w:val="20"/>
        </w:rPr>
      </w:pPr>
      <w:r w:rsidRPr="0023475C">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23475C" w:rsidRDefault="00512ECD" w:rsidP="00F55C0A">
      <w:pPr>
        <w:rPr>
          <w:rFonts w:cs="Arial"/>
          <w:szCs w:val="20"/>
        </w:rPr>
      </w:pPr>
      <w:r w:rsidRPr="0023475C">
        <w:rPr>
          <w:b/>
        </w:rPr>
        <w:t xml:space="preserve">Foto 1: </w:t>
      </w:r>
      <w:r w:rsidRPr="0023475C">
        <w:t>Hannes Krempl, Instructor tehnică de sudare/transport la Centrul de instruire Fohnsdorf</w:t>
      </w:r>
    </w:p>
    <w:p w14:paraId="3A95B8C8" w14:textId="77777777" w:rsidR="00512ECD" w:rsidRPr="00120F4F" w:rsidRDefault="00512ECD" w:rsidP="003F6E14">
      <w:pPr>
        <w:rPr>
          <w:rFonts w:cs="Arial"/>
          <w:b/>
          <w:szCs w:val="20"/>
          <w:lang w:val="en-US"/>
        </w:rPr>
      </w:pPr>
    </w:p>
    <w:p w14:paraId="1CDE9C90" w14:textId="77777777" w:rsidR="00512ECD" w:rsidRPr="0023475C" w:rsidRDefault="00F55C0A" w:rsidP="003F6E14">
      <w:pPr>
        <w:rPr>
          <w:rFonts w:cs="Arial"/>
          <w:b/>
          <w:szCs w:val="20"/>
        </w:rPr>
      </w:pPr>
      <w:r w:rsidRPr="0023475C">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23475C" w:rsidRDefault="00512ECD" w:rsidP="00F55C0A">
      <w:pPr>
        <w:rPr>
          <w:rFonts w:cs="Arial"/>
          <w:szCs w:val="20"/>
        </w:rPr>
      </w:pPr>
      <w:r w:rsidRPr="0023475C">
        <w:rPr>
          <w:b/>
        </w:rPr>
        <w:t xml:space="preserve">Foto 2: </w:t>
      </w:r>
      <w:r w:rsidRPr="0023475C">
        <w:t>Virtual Welding integrează soluțiile tehnice de divertisment de ultimă generație în instruirea sudorilor.</w:t>
      </w:r>
    </w:p>
    <w:p w14:paraId="75203DEC" w14:textId="77777777" w:rsidR="00A4379E" w:rsidRPr="0023475C" w:rsidRDefault="00A4379E" w:rsidP="00A4379E">
      <w:pPr>
        <w:rPr>
          <w:rFonts w:cs="Arial"/>
          <w:szCs w:val="20"/>
        </w:rPr>
      </w:pPr>
    </w:p>
    <w:p w14:paraId="70F4825D" w14:textId="77777777" w:rsidR="00A4379E" w:rsidRPr="0023475C" w:rsidRDefault="00A4379E" w:rsidP="00A4379E">
      <w:pPr>
        <w:rPr>
          <w:rFonts w:cs="Arial"/>
          <w:szCs w:val="20"/>
        </w:rPr>
      </w:pPr>
      <w:r w:rsidRPr="0023475C">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23475C" w:rsidRDefault="00A07BCE" w:rsidP="003F6E14">
      <w:r w:rsidRPr="0023475C">
        <w:rPr>
          <w:b/>
        </w:rPr>
        <w:t xml:space="preserve">Foto 3: </w:t>
      </w:r>
      <w:r w:rsidRPr="0023475C">
        <w:t>Fronius utilizează ochelari de realitate virtuală cu o rezoluție și o claritate excepționale, care oferă un câmp vizual foarte larg.</w:t>
      </w:r>
    </w:p>
    <w:p w14:paraId="23C033CD" w14:textId="77777777" w:rsidR="008817E6" w:rsidRPr="0023475C" w:rsidRDefault="008817E6" w:rsidP="003F6E14">
      <w:pPr>
        <w:rPr>
          <w:rFonts w:cs="Arial"/>
          <w:szCs w:val="20"/>
        </w:rPr>
      </w:pPr>
    </w:p>
    <w:p w14:paraId="1F8FF5A6" w14:textId="77777777" w:rsidR="00D44AC0" w:rsidRPr="0023475C" w:rsidRDefault="00D44AC0" w:rsidP="003F6E14">
      <w:pPr>
        <w:rPr>
          <w:rFonts w:cs="Arial"/>
          <w:szCs w:val="20"/>
        </w:rPr>
      </w:pPr>
      <w:r w:rsidRPr="0023475C">
        <w:rPr>
          <w:noProof/>
          <w:lang w:val="de-AT" w:eastAsia="de-AT"/>
        </w:rPr>
        <w:lastRenderedPageBreak/>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23475C" w:rsidRDefault="00A07BCE" w:rsidP="00D44AC0">
      <w:pPr>
        <w:rPr>
          <w:rFonts w:cs="Arial"/>
          <w:szCs w:val="20"/>
        </w:rPr>
      </w:pPr>
      <w:r w:rsidRPr="0023475C">
        <w:rPr>
          <w:b/>
        </w:rPr>
        <w:t xml:space="preserve">Foto 4: </w:t>
      </w:r>
      <w:r w:rsidRPr="0023475C">
        <w:t>Așa numitul ghid virtual „Ghost” este instructorul virtual care, cu ajutorul marcajelor (evidențiate cu verde pe figură), specifică viteza de sudare corectă, precum și distanţa şi unghiul pistoletului de sudare și al materialului de adaos în raport cu piesa.</w:t>
      </w:r>
    </w:p>
    <w:p w14:paraId="686B98BB" w14:textId="77777777" w:rsidR="00D44AC0" w:rsidRPr="0023475C" w:rsidRDefault="00D44AC0" w:rsidP="00D44AC0">
      <w:pPr>
        <w:rPr>
          <w:rFonts w:cs="Arial"/>
          <w:szCs w:val="20"/>
        </w:rPr>
      </w:pPr>
    </w:p>
    <w:p w14:paraId="02CF19BA" w14:textId="77777777" w:rsidR="00D44AC0" w:rsidRPr="0023475C" w:rsidRDefault="00D44AC0" w:rsidP="00D44AC0">
      <w:pPr>
        <w:rPr>
          <w:rFonts w:cs="Arial"/>
          <w:szCs w:val="20"/>
        </w:rPr>
      </w:pPr>
      <w:r w:rsidRPr="0023475C">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23475C" w:rsidRDefault="00A07BCE" w:rsidP="00D44AC0">
      <w:pPr>
        <w:rPr>
          <w:rFonts w:cs="Arial"/>
          <w:szCs w:val="20"/>
        </w:rPr>
      </w:pPr>
      <w:r w:rsidRPr="0023475C">
        <w:rPr>
          <w:b/>
        </w:rPr>
        <w:t xml:space="preserve">Foto 5: </w:t>
      </w:r>
      <w:r w:rsidRPr="0023475C">
        <w:t>Virtual Welding este disponibil în 2 versiuni (Standup-Terminal sau Mobile-Case) și cu interfața în peste 20 de limbi. Cu acest sistem se poate învăța sudarea MIG/MAG manuală, WIG, sudarea cu electrod învelit, MIG/MAG robotizată.</w:t>
      </w:r>
    </w:p>
    <w:p w14:paraId="3CDC267F" w14:textId="77777777" w:rsidR="00D44AC0" w:rsidRPr="0023475C" w:rsidRDefault="00D44AC0" w:rsidP="00D44AC0">
      <w:pPr>
        <w:rPr>
          <w:rFonts w:cs="Arial"/>
          <w:szCs w:val="20"/>
        </w:rPr>
      </w:pPr>
    </w:p>
    <w:p w14:paraId="68FC0187" w14:textId="12EB8D6C" w:rsidR="003510EC" w:rsidRPr="0023475C" w:rsidRDefault="003510EC" w:rsidP="00D44AC0">
      <w:pPr>
        <w:rPr>
          <w:rFonts w:cs="Arial"/>
          <w:szCs w:val="20"/>
        </w:rPr>
      </w:pPr>
      <w:r w:rsidRPr="0023475C">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23475C" w:rsidRDefault="001F77D1" w:rsidP="00D44AC0">
      <w:pPr>
        <w:rPr>
          <w:rFonts w:cs="Arial"/>
          <w:szCs w:val="20"/>
        </w:rPr>
      </w:pPr>
      <w:r w:rsidRPr="0023475C">
        <w:rPr>
          <w:b/>
        </w:rPr>
        <w:t>Foto 6:</w:t>
      </w:r>
      <w:r w:rsidRPr="0023475C">
        <w:t xml:space="preserve"> Philipp Schlor, Manager de produs Virtual Welding, Fronius International GmbH</w:t>
      </w:r>
    </w:p>
    <w:p w14:paraId="708A8767" w14:textId="77777777" w:rsidR="003A77E3" w:rsidRPr="0023475C" w:rsidRDefault="003A77E3" w:rsidP="00D44AC0">
      <w:pPr>
        <w:rPr>
          <w:rFonts w:cs="Arial"/>
          <w:szCs w:val="20"/>
          <w:lang w:val="de-DE"/>
        </w:rPr>
      </w:pPr>
    </w:p>
    <w:p w14:paraId="64BD9EBE" w14:textId="77777777" w:rsidR="008A07FF" w:rsidRPr="0023475C" w:rsidRDefault="002F2639" w:rsidP="00D44AC0">
      <w:pPr>
        <w:rPr>
          <w:rFonts w:cs="Arial"/>
          <w:szCs w:val="20"/>
        </w:rPr>
      </w:pPr>
      <w:r w:rsidRPr="0023475C">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23475C" w:rsidRDefault="008A07FF" w:rsidP="00D44AC0">
      <w:pPr>
        <w:rPr>
          <w:rFonts w:cs="Arial"/>
          <w:szCs w:val="20"/>
        </w:rPr>
      </w:pPr>
      <w:r w:rsidRPr="0023475C">
        <w:rPr>
          <w:b/>
        </w:rPr>
        <w:t xml:space="preserve">Grafic informativ: </w:t>
      </w:r>
      <w:r w:rsidRPr="0023475C">
        <w:t>Graficul informativ prezintă o imagine de ansamblu asupra informațiilor relevante referitoare la studiul de caz SZF Fohnsdorf.</w:t>
      </w:r>
    </w:p>
    <w:p w14:paraId="13F22750" w14:textId="77777777" w:rsidR="00D44AC0" w:rsidRPr="0023475C" w:rsidRDefault="00D44AC0" w:rsidP="003F6E14">
      <w:pPr>
        <w:rPr>
          <w:rFonts w:cs="Arial"/>
          <w:szCs w:val="20"/>
        </w:rPr>
      </w:pPr>
    </w:p>
    <w:p w14:paraId="4BDAECD9" w14:textId="77777777" w:rsidR="00512ECD" w:rsidRPr="0023475C" w:rsidRDefault="00512ECD" w:rsidP="003F6E14">
      <w:pPr>
        <w:rPr>
          <w:rFonts w:cs="Arial"/>
          <w:b/>
          <w:szCs w:val="20"/>
        </w:rPr>
      </w:pPr>
    </w:p>
    <w:p w14:paraId="28BD10EF" w14:textId="77777777" w:rsidR="00E5311A" w:rsidRPr="0023475C" w:rsidRDefault="00E5311A" w:rsidP="003F6E14">
      <w:pPr>
        <w:rPr>
          <w:rFonts w:cs="Arial"/>
          <w:szCs w:val="20"/>
        </w:rPr>
      </w:pPr>
      <w:r w:rsidRPr="0023475C">
        <w:t>Fotografii: Fronius International GmbH, reproducere gratuită</w:t>
      </w:r>
    </w:p>
    <w:p w14:paraId="783F5AF7" w14:textId="77777777" w:rsidR="00AE2683" w:rsidRPr="0023475C" w:rsidRDefault="00AE2683" w:rsidP="003F6E14">
      <w:pPr>
        <w:rPr>
          <w:rFonts w:cs="Arial"/>
          <w:szCs w:val="20"/>
        </w:rPr>
      </w:pPr>
    </w:p>
    <w:p w14:paraId="002B4D29" w14:textId="77777777" w:rsidR="00202F97" w:rsidRPr="0023475C" w:rsidRDefault="00202F97" w:rsidP="003F6E14">
      <w:pPr>
        <w:rPr>
          <w:rFonts w:cs="Arial"/>
          <w:szCs w:val="20"/>
        </w:rPr>
      </w:pPr>
    </w:p>
    <w:p w14:paraId="3191B423" w14:textId="77777777" w:rsidR="007E1C61" w:rsidRPr="0023475C" w:rsidRDefault="007E1C61" w:rsidP="007E1C61">
      <w:pPr>
        <w:rPr>
          <w:rFonts w:cs="Arial"/>
          <w:szCs w:val="20"/>
        </w:rPr>
      </w:pPr>
      <w:r w:rsidRPr="0023475C">
        <w:t>Comunicatul de presă și fotografiile vă stau la dispoziție pentru descărcare în Internet:</w:t>
      </w:r>
    </w:p>
    <w:p w14:paraId="3DB866AD" w14:textId="1F9BCEA6" w:rsidR="006F0CA4" w:rsidRPr="0023475C" w:rsidRDefault="006F0CA4" w:rsidP="006F0CA4">
      <w:r w:rsidRPr="0023475C">
        <w:rPr>
          <w:rStyle w:val="Hyperlink"/>
        </w:rPr>
        <w:t>www.fronius.com/de/schweisstechnik/info-center/presse/virtual-</w:t>
      </w:r>
      <w:bookmarkStart w:id="0" w:name="_GoBack"/>
      <w:bookmarkEnd w:id="0"/>
      <w:r w:rsidRPr="00120F4F">
        <w:rPr>
          <w:rStyle w:val="Hyperlink"/>
        </w:rPr>
        <w:t>welding-efficiency-welding-training</w:t>
      </w:r>
    </w:p>
    <w:p w14:paraId="6647CB05" w14:textId="77777777" w:rsidR="007E1C61" w:rsidRPr="0023475C" w:rsidRDefault="007E1C61" w:rsidP="007E1C61">
      <w:pPr>
        <w:rPr>
          <w:rFonts w:cs="Arial"/>
          <w:color w:val="0000FF"/>
          <w:szCs w:val="20"/>
          <w:u w:val="single"/>
        </w:rPr>
      </w:pPr>
    </w:p>
    <w:p w14:paraId="6B44664A" w14:textId="77777777" w:rsidR="00E5311A" w:rsidRPr="0023475C" w:rsidRDefault="00E5311A" w:rsidP="003F6E14">
      <w:pPr>
        <w:rPr>
          <w:rFonts w:cs="Arial"/>
          <w:b/>
          <w:szCs w:val="20"/>
        </w:rPr>
      </w:pPr>
    </w:p>
    <w:p w14:paraId="3A151F2B" w14:textId="77777777" w:rsidR="00E5311A" w:rsidRPr="0023475C" w:rsidRDefault="00E5311A" w:rsidP="003F6E14">
      <w:pPr>
        <w:rPr>
          <w:rFonts w:cs="Arial"/>
          <w:b/>
          <w:szCs w:val="20"/>
        </w:rPr>
      </w:pPr>
    </w:p>
    <w:p w14:paraId="31435524" w14:textId="77777777" w:rsidR="00120F4F" w:rsidRDefault="00120F4F" w:rsidP="00120F4F">
      <w:r>
        <w:rPr>
          <w:b/>
          <w:bCs/>
        </w:rPr>
        <w:t>Departamentul Perfect Welding</w:t>
      </w:r>
    </w:p>
    <w:p w14:paraId="7F2600F8" w14:textId="77777777" w:rsidR="00120F4F" w:rsidRDefault="00120F4F" w:rsidP="00120F4F">
      <w:r>
        <w:t xml:space="preserve">Fronius Perfect Welding este lider în materie de inovaţii în domeniul sudării cu arc electric şi lider global de piaţă în sectorul sudării robotizate. În calitate de furnizor de sisteme, Fronius Welding Automation realizează, în plus, soluţii complete de sudare automatizată, specifice clienţilor, de exemplu în construcţia de rezervoare sau pentru placări în domeniul offshore. Surse de curent pentru aplicaţii manuale, accesorii de sudare şi un spectru larg de servicii completează portofoliul. Cu mai mult de 1.000 parteneri comerciali în întreaga lume, Fronius Perfect Welding este extrem de aproape de clienţi. </w:t>
      </w:r>
    </w:p>
    <w:p w14:paraId="70002174" w14:textId="77777777" w:rsidR="00120F4F" w:rsidRDefault="00120F4F" w:rsidP="00120F4F"/>
    <w:p w14:paraId="5010469E" w14:textId="77777777" w:rsidR="00120F4F" w:rsidRDefault="00120F4F" w:rsidP="00120F4F">
      <w:r>
        <w:rPr>
          <w:b/>
          <w:bCs/>
        </w:rPr>
        <w:t>Fronius International GmbH</w:t>
      </w:r>
    </w:p>
    <w:p w14:paraId="1B71EF65" w14:textId="77777777" w:rsidR="00120F4F" w:rsidRDefault="00120F4F" w:rsidP="00120F4F">
      <w:pPr>
        <w:rPr>
          <w:i/>
          <w:iCs/>
        </w:rPr>
      </w:pPr>
      <w:r>
        <w:t xml:space="preserve">Fronius International este o companie austriacă cu sediul în Pettenbach şi cu alte locaţii în Wels, Thalheim, Steinhaus şi Sattledt. Firma, care numără 5.440 de angajaţi în întreaga lume, este activă în domeniile: tehnica sudării, instalaţii fotovoltaice şi tehnica de încărcare a bateriilor. 93 % din produsele sale sunt exportate prin cele 34 de filiale şi reprezentanţe / parteneri comerciali în peste 60 de ţări. Produse inovative, servicii complexe şi </w:t>
      </w:r>
      <w:r w:rsidRPr="00120F4F">
        <w:rPr>
          <w:rFonts w:cs="Arial"/>
          <w:szCs w:val="20"/>
          <w:lang w:val="en-US"/>
        </w:rPr>
        <w:t xml:space="preserve">1.264 </w:t>
      </w:r>
      <w:r>
        <w:t xml:space="preserve">de brevete acordate fac din Fronius lider în materie de inovaţii pe piaţa mondială. </w:t>
      </w:r>
    </w:p>
    <w:p w14:paraId="7CF9C0EB" w14:textId="77777777" w:rsidR="00120F4F" w:rsidRDefault="00120F4F" w:rsidP="00120F4F">
      <w:pPr>
        <w:rPr>
          <w:b/>
          <w:bCs/>
        </w:rPr>
      </w:pPr>
    </w:p>
    <w:p w14:paraId="146ADF4D" w14:textId="77777777" w:rsidR="00120F4F" w:rsidRDefault="00120F4F" w:rsidP="00120F4F">
      <w:pPr>
        <w:rPr>
          <w:b/>
          <w:bCs/>
        </w:rPr>
      </w:pPr>
    </w:p>
    <w:p w14:paraId="63053E0D" w14:textId="77777777" w:rsidR="00120F4F" w:rsidRDefault="00120F4F" w:rsidP="00120F4F">
      <w:pPr>
        <w:ind w:right="29"/>
      </w:pPr>
      <w:r>
        <w:rPr>
          <w:b/>
          <w:bCs/>
        </w:rPr>
        <w:t>Pentru mai multe informaţii vă rugăm să vă adresaţi:</w:t>
      </w:r>
      <w:r>
        <w:rPr>
          <w:b/>
          <w:bCs/>
        </w:rPr>
        <w:br/>
      </w:r>
      <w:r>
        <w:t>Doamnei Andreea Bobic, CM Metal Trading SRL, Romania</w:t>
      </w:r>
    </w:p>
    <w:p w14:paraId="5B2A5196" w14:textId="77777777" w:rsidR="00120F4F" w:rsidRDefault="00120F4F" w:rsidP="00120F4F">
      <w:r>
        <w:t xml:space="preserve">E-mail: </w:t>
      </w:r>
      <w:hyperlink r:id="rId17" w:history="1">
        <w:r>
          <w:rPr>
            <w:rStyle w:val="Hyperlink"/>
          </w:rPr>
          <w:t>andreea.bobic@cmmetal.ro</w:t>
        </w:r>
      </w:hyperlink>
    </w:p>
    <w:p w14:paraId="0188D1AB" w14:textId="77777777" w:rsidR="00120F4F" w:rsidRPr="00523B32" w:rsidRDefault="00120F4F" w:rsidP="00120F4F">
      <w:pPr>
        <w:ind w:right="29"/>
      </w:pPr>
    </w:p>
    <w:p w14:paraId="78E04F5B" w14:textId="77777777" w:rsidR="00120F4F" w:rsidRDefault="00120F4F" w:rsidP="00120F4F">
      <w:pPr>
        <w:ind w:right="29"/>
        <w:rPr>
          <w:b/>
          <w:bCs/>
        </w:rPr>
      </w:pPr>
      <w:r>
        <w:rPr>
          <w:b/>
          <w:bCs/>
        </w:rPr>
        <w:t>Vă rugăm să trimiteţi o copie a documentului agenţiei noastre:</w:t>
      </w:r>
    </w:p>
    <w:p w14:paraId="505145C7" w14:textId="77777777" w:rsidR="00120F4F" w:rsidRDefault="00120F4F" w:rsidP="00120F4F">
      <w:pPr>
        <w:ind w:right="29"/>
      </w:pPr>
      <w:r>
        <w:t>a1kommunikation Schweizer GmbH, Frau Kirsten Ludwig,</w:t>
      </w:r>
    </w:p>
    <w:p w14:paraId="58EEC213" w14:textId="77777777" w:rsidR="00120F4F" w:rsidRPr="00523B32" w:rsidRDefault="00120F4F" w:rsidP="00120F4F">
      <w:pPr>
        <w:ind w:right="29"/>
      </w:pPr>
      <w:r>
        <w:t>Oberdorfstraße 31 A, D – 70794 Filderstadt,</w:t>
      </w:r>
    </w:p>
    <w:p w14:paraId="5A984A7D" w14:textId="77777777" w:rsidR="00120F4F" w:rsidRPr="00523B32" w:rsidRDefault="00120F4F" w:rsidP="00120F4F">
      <w:pPr>
        <w:ind w:right="29"/>
      </w:pPr>
      <w:r>
        <w:t xml:space="preserve">Tel.: +49 (0)711 9454161-20, E-mail: </w:t>
      </w:r>
      <w:hyperlink r:id="rId18" w:history="1">
        <w:r>
          <w:rPr>
            <w:rStyle w:val="Hyperlink"/>
          </w:rPr>
          <w:t>Kirsten.Ludwig@a1kommunikation.de</w:t>
        </w:r>
      </w:hyperlink>
    </w:p>
    <w:p w14:paraId="1F6E735B" w14:textId="77777777" w:rsidR="00120F4F" w:rsidRDefault="00120F4F" w:rsidP="00120F4F">
      <w:pPr>
        <w:rPr>
          <w:rFonts w:cs="Arial"/>
          <w:szCs w:val="20"/>
        </w:rPr>
      </w:pPr>
    </w:p>
    <w:p w14:paraId="6B4C2AA5" w14:textId="77777777" w:rsidR="00120F4F" w:rsidRDefault="00120F4F" w:rsidP="00120F4F">
      <w:pPr>
        <w:rPr>
          <w:rFonts w:cs="Arial"/>
          <w:szCs w:val="20"/>
        </w:rPr>
      </w:pPr>
    </w:p>
    <w:p w14:paraId="640CEBCF" w14:textId="77777777" w:rsidR="00120F4F" w:rsidRPr="006C4104" w:rsidRDefault="00120F4F" w:rsidP="00120F4F">
      <w:pPr>
        <w:rPr>
          <w:rFonts w:cs="Arial"/>
          <w:szCs w:val="20"/>
        </w:rPr>
      </w:pPr>
      <w:r w:rsidRPr="00304DFA">
        <w:rPr>
          <w:rFonts w:cs="Arial"/>
          <w:szCs w:val="20"/>
        </w:rPr>
        <w:t>Pentru alte articole interesante vă invităm să ne vizitați blogul la adresa blog.perfectwelding.fronius.com și să ne urmăriți pe Facebook (froniuswelding), Twitter (froniusintweld), LinkedIn (perfect-welding), Instagram (froniuswelding) și YouTube (froniuswelding)!</w:t>
      </w:r>
    </w:p>
    <w:p w14:paraId="7FD6DAA5" w14:textId="77777777" w:rsidR="009D3B05" w:rsidRPr="00120F4F" w:rsidRDefault="009D3B05" w:rsidP="003F6E14">
      <w:pPr>
        <w:rPr>
          <w:rFonts w:cs="Arial"/>
          <w:color w:val="A6A6A6" w:themeColor="background1" w:themeShade="A6"/>
          <w:szCs w:val="20"/>
        </w:rPr>
      </w:pPr>
    </w:p>
    <w:sectPr w:rsidR="009D3B05" w:rsidRPr="00120F4F"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120F4F">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120F4F">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0F4F"/>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475C"/>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ro-RO"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ro-R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ro-R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ro-R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ro-R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andreea.bobic@cmmetal.ro"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9e906bbb-ac77-449c-9741-1f98c5f46609</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C-99886</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253</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M-160212</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33</Value>
    </Country>
    <fro_spid xmlns="dc0c2c3d-e9fc-4a0d-820b-87ab82e65f20">14100;SE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D19F23B3-6D52-47DB-997F-DD1EEB83999C}">
  <ds:schemaRefs>
    <ds:schemaRef ds:uri="http://schemas.openxmlformats.org/officeDocument/2006/bibliography"/>
  </ds:schemaRefs>
</ds:datastoreItem>
</file>

<file path=customXml/itemProps2.xml><?xml version="1.0" encoding="utf-8"?>
<ds:datastoreItem xmlns:ds="http://schemas.openxmlformats.org/officeDocument/2006/customXml" ds:itemID="{996B2198-2C8F-48D7-B357-8125C971B2D4}"/>
</file>

<file path=customXml/itemProps3.xml><?xml version="1.0" encoding="utf-8"?>
<ds:datastoreItem xmlns:ds="http://schemas.openxmlformats.org/officeDocument/2006/customXml" ds:itemID="{44AC9320-F294-4F39-9DE0-CCC1EF3753D9}"/>
</file>

<file path=customXml/itemProps4.xml><?xml version="1.0" encoding="utf-8"?>
<ds:datastoreItem xmlns:ds="http://schemas.openxmlformats.org/officeDocument/2006/customXml" ds:itemID="{EB257EAF-6036-405F-BBAC-A2F47BA79BB4}"/>
</file>

<file path=customXml/itemProps5.xml><?xml version="1.0" encoding="utf-8"?>
<ds:datastoreItem xmlns:ds="http://schemas.openxmlformats.org/officeDocument/2006/customXml" ds:itemID="{A5F090F9-F03E-49E3-A200-A8989C49C5CF}"/>
</file>

<file path=customXml/itemProps6.xml><?xml version="1.0" encoding="utf-8"?>
<ds:datastoreItem xmlns:ds="http://schemas.openxmlformats.org/officeDocument/2006/customXml" ds:itemID="{56B43E97-C1CE-41BF-BF53-C319A02BA790}"/>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1545</Words>
  <Characters>9588</Characters>
  <Application>Microsoft Office Word</Application>
  <DocSecurity>0</DocSecurity>
  <Lines>79</Lines>
  <Paragraphs>22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11111</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PW_TEA_Virtual_Welding_Efficiency_RO</dc:title>
  <dc:subject/>
  <dc:creator>Demirok Fidan</dc:creator>
  <cp:keywords/>
  <cp:lastModifiedBy>Hemetsberger Susanne</cp:lastModifiedBy>
  <cp:revision>2</cp:revision>
  <cp:lastPrinted>2016-07-21T12:13:00Z</cp:lastPrinted>
  <dcterms:created xsi:type="dcterms:W3CDTF">2021-02-26T07:36:00Z</dcterms:created>
  <dcterms:modified xsi:type="dcterms:W3CDTF">2021-02-26T07:36:00Z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27;84063e84-3b90-4264-9d91-20c80f9713f8,81;84063e84-3b90-4264-9d91-20c80f9713f8,81;84063e84-3b90-4264-9d91-20c80f9713f8,84;84063e84-3b90-4264-9d91-20c80f9713f8,97;</vt:lpwstr>
  </property>
  <property fmtid="{D5CDD505-2E9C-101B-9397-08002B2CF9AE}" pid="10" name="_docset_NoMedatataSyncRequired">
    <vt:lpwstr>False</vt:lpwstr>
  </property>
  <property fmtid="{D5CDD505-2E9C-101B-9397-08002B2CF9AE}" pid="11" name="Language">
    <vt:lpwstr>253;##RO|9e906bbb-ac77-449c-9741-1f98c5f46609</vt:lpwstr>
  </property>
  <property fmtid="{D5CDD505-2E9C-101B-9397-08002B2CF9AE}" pid="12" name="FroConDoc_language">
    <vt:lpwstr>1;#DE|676160ea-61f7-4cef-8b4c-1724dec2206e</vt:lpwstr>
  </property>
</Properties>
</file>