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header1.xml" ContentType="application/vnd.openxmlformats-officedocument.wordprocessingml.header+xml"/>
  <Override PartName="/word/endnotes.xml" ContentType="application/vnd.openxmlformats-officedocument.wordprocessingml.endnotes+xml"/>
  <Override PartName="/word/footer1.xml" ContentType="application/vnd.openxmlformats-officedocument.wordprocessingml.footer+xml"/>
  <Override PartName="/word/footnotes.xml" ContentType="application/vnd.openxmlformats-officedocument.wordprocessingml.footnote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word/numbering.xml" ContentType="application/vnd.openxmlformats-officedocument.wordprocessingml.numbering+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18B9D5A" w14:textId="77777777" w:rsidR="00377B4F" w:rsidRPr="004D5697" w:rsidRDefault="00377B4F" w:rsidP="003F6E14">
      <w:pPr>
        <w:rPr>
          <w:rFonts w:cs="Arial"/>
          <w:lang w:val="de-DE"/>
        </w:rPr>
      </w:pPr>
    </w:p>
    <w:p w14:paraId="1420774A" w14:textId="77777777" w:rsidR="006021F3" w:rsidRPr="004D5697" w:rsidRDefault="006021F3" w:rsidP="003F6E14">
      <w:pPr>
        <w:rPr>
          <w:rFonts w:cs="Arial"/>
          <w:lang w:val="de-DE"/>
        </w:rPr>
      </w:pPr>
    </w:p>
    <w:p w14:paraId="3C8D1372" w14:textId="77777777" w:rsidR="006021F3" w:rsidRPr="004D5697" w:rsidRDefault="006021F3" w:rsidP="003F6E14">
      <w:pPr>
        <w:rPr>
          <w:rFonts w:cs="Arial"/>
          <w:lang w:val="de-DE"/>
        </w:rPr>
        <w:sectPr w:rsidR="006021F3" w:rsidRPr="004D5697" w:rsidSect="008527B9">
          <w:headerReference w:type="default" r:id="rId8"/>
          <w:footerReference w:type="default" r:id="rId9"/>
          <w:pgSz w:w="11906" w:h="16838"/>
          <w:pgMar w:top="1977" w:right="746" w:bottom="1134" w:left="1260" w:header="708" w:footer="481" w:gutter="0"/>
          <w:cols w:space="708"/>
          <w:docGrid w:linePitch="360"/>
        </w:sectPr>
      </w:pPr>
    </w:p>
    <w:p w14:paraId="0B2FD3C9" w14:textId="77777777" w:rsidR="005B7715" w:rsidRPr="004D5697" w:rsidRDefault="00690F4F" w:rsidP="003F6E14">
      <w:pPr>
        <w:pStyle w:val="berschrift1"/>
        <w:spacing w:before="0" w:after="0"/>
      </w:pPr>
      <w:r w:rsidRPr="004D5697">
        <w:t>RELATÓRIO TÉCNICO</w:t>
      </w:r>
    </w:p>
    <w:p w14:paraId="44DC718E" w14:textId="77777777" w:rsidR="00A206DD" w:rsidRPr="004D5697" w:rsidRDefault="00A206DD" w:rsidP="003F6E14">
      <w:pPr>
        <w:rPr>
          <w:rFonts w:cs="Arial"/>
          <w:szCs w:val="20"/>
        </w:rPr>
      </w:pPr>
    </w:p>
    <w:p w14:paraId="1E6D33D5" w14:textId="77777777" w:rsidR="00202F97" w:rsidRPr="004D5697" w:rsidRDefault="00202F97" w:rsidP="003F6E14">
      <w:pPr>
        <w:rPr>
          <w:rFonts w:cs="Arial"/>
          <w:szCs w:val="20"/>
        </w:rPr>
      </w:pPr>
    </w:p>
    <w:p w14:paraId="177CDA99" w14:textId="77777777" w:rsidR="003A77E3" w:rsidRPr="004D5697" w:rsidRDefault="003A77E3" w:rsidP="003F6E14">
      <w:pPr>
        <w:rPr>
          <w:rFonts w:cs="Arial"/>
          <w:szCs w:val="20"/>
        </w:rPr>
      </w:pPr>
    </w:p>
    <w:p w14:paraId="10EE3B7F" w14:textId="48AB419B" w:rsidR="00202F97" w:rsidRPr="004D5697" w:rsidRDefault="00202F97" w:rsidP="00202F97">
      <w:pPr>
        <w:pStyle w:val="Titel"/>
        <w:pBdr>
          <w:bottom w:val="none" w:sz="0" w:space="0" w:color="auto"/>
        </w:pBdr>
        <w:spacing w:after="0"/>
        <w:rPr>
          <w:rFonts w:ascii="Arial" w:hAnsi="Arial"/>
          <w:b/>
          <w:color w:val="FF0000"/>
          <w:sz w:val="28"/>
        </w:rPr>
      </w:pPr>
      <w:r w:rsidRPr="004D5697">
        <w:rPr>
          <w:rFonts w:ascii="Arial" w:hAnsi="Arial"/>
          <w:b/>
          <w:color w:val="FF0000"/>
          <w:sz w:val="28"/>
        </w:rPr>
        <w:t>VERSÃO REDUZIDA</w:t>
      </w:r>
    </w:p>
    <w:p w14:paraId="08E78270" w14:textId="77777777" w:rsidR="00202F97" w:rsidRPr="004D5697" w:rsidRDefault="00202F97" w:rsidP="003F6E14">
      <w:pPr>
        <w:pStyle w:val="Titel"/>
        <w:pBdr>
          <w:bottom w:val="none" w:sz="0" w:space="0" w:color="auto"/>
        </w:pBdr>
        <w:spacing w:after="0"/>
        <w:rPr>
          <w:rFonts w:ascii="Arial" w:hAnsi="Arial"/>
          <w:b/>
          <w:color w:val="FF0000"/>
          <w:sz w:val="28"/>
          <w:highlight w:val="yellow"/>
        </w:rPr>
      </w:pPr>
    </w:p>
    <w:p w14:paraId="6A60BA87" w14:textId="77777777" w:rsidR="003A77E3" w:rsidRPr="004D5697" w:rsidRDefault="003A77E3" w:rsidP="003A77E3">
      <w:pPr>
        <w:rPr>
          <w:highlight w:val="yellow"/>
          <w:lang w:eastAsia="en-US"/>
        </w:rPr>
      </w:pPr>
    </w:p>
    <w:p w14:paraId="19757EAC" w14:textId="77777777" w:rsidR="00202F97" w:rsidRPr="004D5697" w:rsidRDefault="00202F97" w:rsidP="00202F97">
      <w:pPr>
        <w:rPr>
          <w:rFonts w:cs="Arial"/>
          <w:b/>
          <w:sz w:val="28"/>
          <w:szCs w:val="28"/>
        </w:rPr>
      </w:pPr>
      <w:r w:rsidRPr="004D5697">
        <w:rPr>
          <w:b/>
          <w:sz w:val="28"/>
        </w:rPr>
        <w:t>Estudo de campo sobre treinamento de soldagem: melhoria da qualidade e redução de custos através do uso de simuladores</w:t>
      </w:r>
    </w:p>
    <w:p w14:paraId="4B894069" w14:textId="77777777" w:rsidR="00202F97" w:rsidRPr="004D5697" w:rsidRDefault="00202F97" w:rsidP="00202F97">
      <w:pPr>
        <w:rPr>
          <w:rFonts w:cs="Arial"/>
        </w:rPr>
      </w:pPr>
    </w:p>
    <w:p w14:paraId="6B78D143" w14:textId="77777777" w:rsidR="00202F97" w:rsidRPr="004D5697" w:rsidRDefault="00202F97" w:rsidP="00202F97">
      <w:pPr>
        <w:rPr>
          <w:rFonts w:cs="Arial"/>
          <w:szCs w:val="20"/>
        </w:rPr>
      </w:pPr>
    </w:p>
    <w:p w14:paraId="1500DE5F" w14:textId="32ADCF88" w:rsidR="00202F97" w:rsidRPr="004D5697" w:rsidRDefault="00202F97" w:rsidP="00202F97">
      <w:pPr>
        <w:rPr>
          <w:b/>
          <w:bCs/>
        </w:rPr>
      </w:pPr>
      <w:r w:rsidRPr="004D5697">
        <w:rPr>
          <w:b/>
        </w:rPr>
        <w:t>Sem ruído, sem calor, sem uso de material: Virtual Welding oferece uma estrutura realista, absolutamente segura e sustentável para o treinamento de futuros soldadores. O uso orientado de simuladores pode aumentar o tempo de prática e, ao mesmo tempo, reduzir os custos do treinamento de soldagem.</w:t>
      </w:r>
    </w:p>
    <w:p w14:paraId="5D5F8CB2" w14:textId="77777777" w:rsidR="00202F97" w:rsidRPr="004D5697" w:rsidRDefault="00202F97" w:rsidP="00202F97">
      <w:pPr>
        <w:rPr>
          <w:rFonts w:cs="Arial"/>
          <w:i/>
          <w:szCs w:val="20"/>
        </w:rPr>
      </w:pPr>
      <w:r w:rsidRPr="004D5697">
        <w:rPr>
          <w:i/>
        </w:rPr>
        <w:t>Autor: Philipp Schlor, gerente de produto Virtual Welding, Fronius International GmbH</w:t>
      </w:r>
    </w:p>
    <w:p w14:paraId="35A56C9F" w14:textId="77777777" w:rsidR="00202F97" w:rsidRPr="004D5697" w:rsidRDefault="00202F97" w:rsidP="00202F97">
      <w:pPr>
        <w:rPr>
          <w:rFonts w:cs="Arial"/>
          <w:i/>
          <w:szCs w:val="20"/>
        </w:rPr>
      </w:pPr>
    </w:p>
    <w:p w14:paraId="27A215E1" w14:textId="22931A30" w:rsidR="00202F97" w:rsidRPr="004D5697" w:rsidRDefault="00202F97" w:rsidP="00202F97">
      <w:pPr>
        <w:rPr>
          <w:rFonts w:cs="Arial"/>
          <w:szCs w:val="20"/>
        </w:rPr>
      </w:pPr>
      <w:r w:rsidRPr="004D5697">
        <w:t>Com Virtual Welding, a Fronius investe em um conceito de treinamento bem pensado. É ensinado, entre outras coisas, o conhecimento teórico sobre MIG/MAG, TIG e soldagem de eletrodos revestidos. Para aprender as habilidades manuais, o aprendiz pratica com o Professor Virtual. Ele mostra a velocidade de soldagem, a distância e o ângulo da tocha de solda corretos em relação à peça de trabalho e dá um feedback direto. Esta combinação de teoria e prática permite que o aprendiz complete muitas etapas de seu treinamento de forma independente através do simulador de soldagem.</w:t>
      </w:r>
    </w:p>
    <w:p w14:paraId="102E113D" w14:textId="77777777" w:rsidR="00202F97" w:rsidRPr="004D5697" w:rsidRDefault="00202F97" w:rsidP="00202F97">
      <w:pPr>
        <w:rPr>
          <w:rFonts w:cs="Arial"/>
          <w:szCs w:val="20"/>
        </w:rPr>
      </w:pPr>
    </w:p>
    <w:p w14:paraId="525802FD" w14:textId="421230EA" w:rsidR="00202F97" w:rsidRPr="004D5697" w:rsidRDefault="007E2835" w:rsidP="00202F97">
      <w:pPr>
        <w:rPr>
          <w:rFonts w:cs="Arial"/>
          <w:b/>
          <w:szCs w:val="20"/>
        </w:rPr>
      </w:pPr>
      <w:r w:rsidRPr="004D5697">
        <w:rPr>
          <w:b/>
        </w:rPr>
        <w:t>Estudo de campo: 23% a mais de experiência prática gastando 230 euros a menos com material</w:t>
      </w:r>
    </w:p>
    <w:p w14:paraId="157775BC" w14:textId="77777777" w:rsidR="00202F97" w:rsidRPr="004D5697" w:rsidRDefault="00202F97" w:rsidP="00202F97">
      <w:pPr>
        <w:rPr>
          <w:rFonts w:eastAsia="Times New Roman" w:cs="Arial"/>
          <w:szCs w:val="20"/>
          <w:lang w:eastAsia="de-DE"/>
        </w:rPr>
      </w:pPr>
    </w:p>
    <w:p w14:paraId="6876B896" w14:textId="0C4C112A" w:rsidR="00202F97" w:rsidRPr="004D5697" w:rsidRDefault="00202F97" w:rsidP="00202F97">
      <w:pPr>
        <w:rPr>
          <w:rFonts w:cs="Arial"/>
          <w:szCs w:val="20"/>
        </w:rPr>
      </w:pPr>
      <w:r w:rsidRPr="004D5697">
        <w:t>O Centro de Treinamento Austríaco de Fohnsdorf (SZF) agora realiza 30% de seu treinamento prático de soldagem usando simulação. Um estudo de campo comparou 1.577 soldas reais com 1.733 soldas virtuais. Os resultados mostram que Virtual Welding aumenta em 23% o tempo realmente gasto com a soldagem, pois elimina a necessidade de preparação e pós-soldagem das chapas metálicas. A economia em gás, arame e chapas metálicas também torna o treinamento com o simulador significativamente mais econômico. No total, o SZF economiza cerca de 230 euros por participante, apesar do aumento do tempo de queimadura do arco voltaico. O treinamento virtual na formação em soldagem garante assim uma enorme eficácia com um baixo gasto de recursos.</w:t>
      </w:r>
    </w:p>
    <w:p w14:paraId="55D78E3D" w14:textId="77777777" w:rsidR="00202F97" w:rsidRPr="004D5697" w:rsidRDefault="00202F97" w:rsidP="00202F97">
      <w:pPr>
        <w:rPr>
          <w:rFonts w:cs="Arial"/>
          <w:szCs w:val="20"/>
        </w:rPr>
      </w:pPr>
    </w:p>
    <w:p w14:paraId="49788AB5" w14:textId="61936139" w:rsidR="00202F97" w:rsidRPr="004D5697" w:rsidRDefault="003A77E3" w:rsidP="00202F97">
      <w:pPr>
        <w:rPr>
          <w:rFonts w:cs="Arial"/>
          <w:i/>
          <w:szCs w:val="20"/>
        </w:rPr>
      </w:pPr>
      <w:r w:rsidRPr="004D5697">
        <w:rPr>
          <w:i/>
        </w:rPr>
        <w:t>1.795 caracteres incluindo espaços</w:t>
      </w:r>
    </w:p>
    <w:p w14:paraId="51EB959D" w14:textId="77777777" w:rsidR="00202F97" w:rsidRPr="004D5697" w:rsidRDefault="00202F97" w:rsidP="00202F97">
      <w:pPr>
        <w:rPr>
          <w:rFonts w:cs="Arial"/>
          <w:i/>
          <w:szCs w:val="20"/>
        </w:rPr>
      </w:pPr>
    </w:p>
    <w:p w14:paraId="369BFE3F" w14:textId="77777777" w:rsidR="00202F97" w:rsidRPr="004D5697" w:rsidRDefault="00202F97" w:rsidP="00202F97">
      <w:pPr>
        <w:rPr>
          <w:highlight w:val="yellow"/>
          <w:lang w:eastAsia="en-US"/>
        </w:rPr>
      </w:pPr>
    </w:p>
    <w:p w14:paraId="1BE0BB44" w14:textId="77777777" w:rsidR="003A77E3" w:rsidRPr="004D5697" w:rsidRDefault="003A77E3" w:rsidP="00202F97">
      <w:pPr>
        <w:rPr>
          <w:highlight w:val="yellow"/>
          <w:lang w:eastAsia="en-US"/>
        </w:rPr>
      </w:pPr>
    </w:p>
    <w:p w14:paraId="306E25B6" w14:textId="77777777" w:rsidR="00202F97" w:rsidRPr="004D5697" w:rsidRDefault="00202F97" w:rsidP="00202F97">
      <w:pPr>
        <w:rPr>
          <w:highlight w:val="yellow"/>
          <w:lang w:eastAsia="en-US"/>
        </w:rPr>
      </w:pPr>
    </w:p>
    <w:p w14:paraId="57FD1C84" w14:textId="33A29AC5" w:rsidR="003F6E14" w:rsidRPr="004D5697" w:rsidRDefault="00202F97" w:rsidP="003F6E14">
      <w:pPr>
        <w:pStyle w:val="Titel"/>
        <w:pBdr>
          <w:bottom w:val="none" w:sz="0" w:space="0" w:color="auto"/>
        </w:pBdr>
        <w:spacing w:after="0"/>
        <w:rPr>
          <w:rFonts w:ascii="Arial" w:hAnsi="Arial"/>
          <w:b/>
          <w:color w:val="FF0000"/>
          <w:sz w:val="28"/>
        </w:rPr>
      </w:pPr>
      <w:r w:rsidRPr="004D5697">
        <w:rPr>
          <w:rFonts w:ascii="Arial" w:hAnsi="Arial"/>
          <w:b/>
          <w:color w:val="FF0000"/>
          <w:sz w:val="28"/>
        </w:rPr>
        <w:t>VERSÃO COMPLETA</w:t>
      </w:r>
    </w:p>
    <w:p w14:paraId="243BDC2E" w14:textId="77777777" w:rsidR="00DA4245" w:rsidRPr="004D5697" w:rsidRDefault="00DA4245" w:rsidP="00DA4245">
      <w:pPr>
        <w:rPr>
          <w:lang w:eastAsia="en-US"/>
        </w:rPr>
      </w:pPr>
    </w:p>
    <w:p w14:paraId="6E05AA3C" w14:textId="77777777" w:rsidR="003A77E3" w:rsidRPr="004D5697" w:rsidRDefault="003A77E3" w:rsidP="00DA4245">
      <w:pPr>
        <w:rPr>
          <w:lang w:eastAsia="en-US"/>
        </w:rPr>
      </w:pPr>
    </w:p>
    <w:p w14:paraId="277A9D97" w14:textId="59BA77BA" w:rsidR="00F55C0A" w:rsidRPr="004D5697" w:rsidRDefault="00F42FD4" w:rsidP="00F55C0A">
      <w:pPr>
        <w:rPr>
          <w:rFonts w:cs="Arial"/>
          <w:b/>
          <w:sz w:val="28"/>
          <w:szCs w:val="28"/>
        </w:rPr>
      </w:pPr>
      <w:r w:rsidRPr="004D5697">
        <w:rPr>
          <w:b/>
          <w:sz w:val="28"/>
        </w:rPr>
        <w:t>Estudo de campo sobre treinamento de soldagem: melhoria da qualidade e redução de custos através do uso de simuladores</w:t>
      </w:r>
    </w:p>
    <w:p w14:paraId="25FC6B45" w14:textId="77777777" w:rsidR="00F55C0A" w:rsidRPr="004D5697" w:rsidRDefault="00F55C0A" w:rsidP="00F55C0A">
      <w:pPr>
        <w:rPr>
          <w:rFonts w:cs="Arial"/>
        </w:rPr>
      </w:pPr>
    </w:p>
    <w:p w14:paraId="5FABFF7F" w14:textId="77777777" w:rsidR="00F55C0A" w:rsidRPr="004D5697" w:rsidRDefault="00F55C0A" w:rsidP="00F55C0A">
      <w:pPr>
        <w:rPr>
          <w:rFonts w:cs="Arial"/>
          <w:szCs w:val="20"/>
        </w:rPr>
      </w:pPr>
    </w:p>
    <w:p w14:paraId="43A935C6" w14:textId="75C68869" w:rsidR="00C63AF1" w:rsidRPr="004D5697" w:rsidRDefault="00C63AF1" w:rsidP="00C63AF1">
      <w:pPr>
        <w:rPr>
          <w:b/>
          <w:bCs/>
        </w:rPr>
      </w:pPr>
      <w:r w:rsidRPr="004D5697">
        <w:rPr>
          <w:b/>
        </w:rPr>
        <w:t>Sem ruído, sem fumaça, sem calor, sem uso de material: Virtual Welding da Fronius oferece uma estrutura absolutamente segura e sustentável para o treinamento de futuros soldadores. Assim como em um simulador de vôo, os óculos 3D e os gráficos excepcionais proporcionam uma experiência de soldagem realista. O resultado é um treinamento de soldagem de alta qualidade que também economiza custos.</w:t>
      </w:r>
    </w:p>
    <w:p w14:paraId="7B9B654A" w14:textId="77777777" w:rsidR="00F55C0A" w:rsidRPr="004D5697" w:rsidRDefault="00F55C0A" w:rsidP="00F55C0A">
      <w:pPr>
        <w:rPr>
          <w:rFonts w:cs="Arial"/>
          <w:i/>
          <w:szCs w:val="20"/>
        </w:rPr>
      </w:pPr>
      <w:r w:rsidRPr="004D5697">
        <w:rPr>
          <w:i/>
        </w:rPr>
        <w:t>Autor: Philipp Schlor, gerente de produto Virtual Welding, Fronius International GmbH</w:t>
      </w:r>
    </w:p>
    <w:p w14:paraId="1389D247" w14:textId="77777777" w:rsidR="00F55C0A" w:rsidRPr="004D5697" w:rsidRDefault="00F55C0A" w:rsidP="00F55C0A">
      <w:pPr>
        <w:rPr>
          <w:rFonts w:cs="Arial"/>
          <w:szCs w:val="20"/>
        </w:rPr>
      </w:pPr>
    </w:p>
    <w:p w14:paraId="2954B427" w14:textId="77777777" w:rsidR="00F55C0A" w:rsidRPr="004D5697" w:rsidRDefault="00F55C0A" w:rsidP="00F55C0A">
      <w:pPr>
        <w:rPr>
          <w:rFonts w:cs="Arial"/>
          <w:szCs w:val="20"/>
        </w:rPr>
      </w:pPr>
    </w:p>
    <w:p w14:paraId="31900526" w14:textId="77777777" w:rsidR="00F55C0A" w:rsidRPr="004D5697" w:rsidRDefault="00F55C0A" w:rsidP="00F55C0A">
      <w:pPr>
        <w:rPr>
          <w:rFonts w:cs="Arial"/>
          <w:b/>
          <w:szCs w:val="20"/>
        </w:rPr>
      </w:pPr>
      <w:r w:rsidRPr="004D5697">
        <w:rPr>
          <w:b/>
        </w:rPr>
        <w:t>Conceito de formação integral: teoria e prática</w:t>
      </w:r>
    </w:p>
    <w:p w14:paraId="7D22597E" w14:textId="77777777" w:rsidR="00F55C0A" w:rsidRPr="004D5697" w:rsidRDefault="00F55C0A" w:rsidP="00F55C0A">
      <w:pPr>
        <w:rPr>
          <w:rFonts w:cs="Arial"/>
          <w:szCs w:val="20"/>
        </w:rPr>
      </w:pPr>
    </w:p>
    <w:p w14:paraId="29D03D0C" w14:textId="5C6C1057" w:rsidR="00F55C0A" w:rsidRPr="004D5697" w:rsidRDefault="00F55C0A" w:rsidP="00F55C0A">
      <w:pPr>
        <w:rPr>
          <w:rFonts w:cs="Arial"/>
          <w:szCs w:val="20"/>
        </w:rPr>
      </w:pPr>
      <w:r w:rsidRPr="004D5697">
        <w:t>Com Virtual Welding, a Fronius investe em um conceito de treinamento bem pensado. É ensinado, entre outras coisas, o conhecimento teórico sobre os processos de soldagem de eletrodos revestidos, TIG e MIG/MAG e os conhecimentos são verificados com testes. Um ranking incentiva os participantes do treinamento a competirem entre si de forma divertida.</w:t>
      </w:r>
    </w:p>
    <w:p w14:paraId="34C2BC05" w14:textId="77777777" w:rsidR="00F55C0A" w:rsidRPr="004D5697" w:rsidRDefault="00F55C0A" w:rsidP="00F55C0A">
      <w:pPr>
        <w:rPr>
          <w:rFonts w:cs="Arial"/>
          <w:szCs w:val="20"/>
        </w:rPr>
      </w:pPr>
    </w:p>
    <w:p w14:paraId="2DB3CA4F" w14:textId="4DC60C73" w:rsidR="00F55C0A" w:rsidRPr="004D5697" w:rsidRDefault="003522BF" w:rsidP="00F55C0A">
      <w:pPr>
        <w:rPr>
          <w:rFonts w:cs="Arial"/>
          <w:szCs w:val="20"/>
        </w:rPr>
      </w:pPr>
      <w:r w:rsidRPr="004D5697">
        <w:t>Na programação do Virtual Welding da Fronius, as tarefas práticas de soldagem são baseadas no treinamento fornecido pelo International Institute of Welding. Isto significa que elas atendem ao padrão internacional para o treinamento de soldadores.</w:t>
      </w:r>
    </w:p>
    <w:p w14:paraId="6564FEE8" w14:textId="77777777" w:rsidR="00F55C0A" w:rsidRPr="004D5697" w:rsidRDefault="00F55C0A" w:rsidP="00F55C0A">
      <w:pPr>
        <w:rPr>
          <w:rFonts w:cs="Arial"/>
          <w:szCs w:val="20"/>
        </w:rPr>
      </w:pPr>
    </w:p>
    <w:p w14:paraId="6E93EBAF" w14:textId="77777777" w:rsidR="00F55C0A" w:rsidRPr="004D5697" w:rsidRDefault="000F035A" w:rsidP="00F55C0A">
      <w:pPr>
        <w:rPr>
          <w:rFonts w:cs="Arial"/>
          <w:b/>
          <w:szCs w:val="20"/>
        </w:rPr>
      </w:pPr>
      <w:r w:rsidRPr="004D5697">
        <w:rPr>
          <w:b/>
        </w:rPr>
        <w:t>Professor Virtual: o treinador sempre ao seu lado</w:t>
      </w:r>
    </w:p>
    <w:p w14:paraId="3BC59DDF" w14:textId="77777777" w:rsidR="00F55C0A" w:rsidRPr="004D5697" w:rsidRDefault="00F55C0A" w:rsidP="00F55C0A">
      <w:pPr>
        <w:rPr>
          <w:rFonts w:cs="Arial"/>
          <w:szCs w:val="20"/>
        </w:rPr>
      </w:pPr>
    </w:p>
    <w:p w14:paraId="2746533F" w14:textId="77777777" w:rsidR="00F55C0A" w:rsidRPr="004D5697" w:rsidRDefault="00F55C0A" w:rsidP="00F55C0A">
      <w:pPr>
        <w:rPr>
          <w:rFonts w:cs="Arial"/>
          <w:szCs w:val="20"/>
        </w:rPr>
      </w:pPr>
      <w:r w:rsidRPr="004D5697">
        <w:t>Para aprender as habilidades manuais, o aprendiz pratica primeiro com o Professor Virtual. Passo a passo, o professor especifica a velocidade de soldagem, a distância e o ângulo corretos da tocha de solda em relação à peça de trabalho. O aprendiz recebe um feedback direto do Professor Virtual. O nível de dificuldade da tarefa aumenta gradualmente até que, no modo de simulação realista, a soldagem é finalmente realizada sem o Professor Virtual. O sistema Virtual Welding registra as soldas, para que elas possam ser reproduzidas posteriormente e analisadas junto com o treinador real.</w:t>
      </w:r>
    </w:p>
    <w:p w14:paraId="4FF46C8E" w14:textId="77777777" w:rsidR="00F55C0A" w:rsidRPr="004D5697" w:rsidRDefault="00F55C0A" w:rsidP="00F55C0A">
      <w:pPr>
        <w:rPr>
          <w:rFonts w:cs="Arial"/>
          <w:szCs w:val="20"/>
        </w:rPr>
      </w:pPr>
    </w:p>
    <w:p w14:paraId="6EF5672A" w14:textId="41D88925" w:rsidR="00F55C0A" w:rsidRPr="004D5697" w:rsidRDefault="000F035A" w:rsidP="00F55C0A">
      <w:pPr>
        <w:rPr>
          <w:rFonts w:cs="Arial"/>
          <w:szCs w:val="20"/>
        </w:rPr>
      </w:pPr>
      <w:r w:rsidRPr="004D5697">
        <w:t>Esta combinação de exercícios práticos guiados e unidades teóricas permite ao aprendiz realizar muitas etapas de seu treinamento de forma independente através do simulador de soldagem. Desta forma, ele aprende conhecimentos básicos e habilidades manuais fundamentais antes de utilizar o sistema de soldagem real. Com isso, as instituições de treinamento podem aumentar a qualidade do treinamento e, ao mesmo tempo, reduzir os custos.</w:t>
      </w:r>
    </w:p>
    <w:p w14:paraId="57839F75" w14:textId="77777777" w:rsidR="00F55C0A" w:rsidRPr="004D5697" w:rsidRDefault="00F55C0A" w:rsidP="00F55C0A">
      <w:pPr>
        <w:rPr>
          <w:rFonts w:cs="Arial"/>
          <w:szCs w:val="20"/>
        </w:rPr>
      </w:pPr>
    </w:p>
    <w:p w14:paraId="6F89263D" w14:textId="71E74998" w:rsidR="00F55C0A" w:rsidRPr="004D5697" w:rsidRDefault="00C64889" w:rsidP="00F55C0A">
      <w:pPr>
        <w:rPr>
          <w:rFonts w:cs="Arial"/>
          <w:b/>
          <w:szCs w:val="20"/>
        </w:rPr>
      </w:pPr>
      <w:r w:rsidRPr="004D5697">
        <w:rPr>
          <w:b/>
        </w:rPr>
        <w:t>Estudo de campo: centro de treinamento de Fohnsdorf</w:t>
      </w:r>
    </w:p>
    <w:p w14:paraId="7B8CF116" w14:textId="77777777" w:rsidR="00F55C0A" w:rsidRPr="004D5697" w:rsidRDefault="00F55C0A" w:rsidP="00F55C0A">
      <w:pPr>
        <w:rPr>
          <w:rFonts w:eastAsia="Times New Roman" w:cs="Arial"/>
          <w:szCs w:val="20"/>
          <w:lang w:eastAsia="de-DE"/>
        </w:rPr>
      </w:pPr>
    </w:p>
    <w:p w14:paraId="6909CDCE" w14:textId="0AF83E04" w:rsidR="00F55C0A" w:rsidRPr="004D5697" w:rsidRDefault="00F55C0A" w:rsidP="00F55C0A">
      <w:pPr>
        <w:rPr>
          <w:rFonts w:cs="Arial"/>
          <w:szCs w:val="20"/>
        </w:rPr>
      </w:pPr>
      <w:r w:rsidRPr="004D5697">
        <w:t>O Centro de Treinamento Austríaco de Fohnsdorf (SZF) é uma das mais modernas e inovadoras instituições de formação profissional na Áustria. No setor de tecnologia de metais, o SZF já utiliza o Virtual Welding desde 2010. 30% do treinamento prático de soldagem é agora realizado por simulação, o que o torna um componente fixo do treinamento.</w:t>
      </w:r>
    </w:p>
    <w:p w14:paraId="38293892" w14:textId="77777777" w:rsidR="00D40DE6" w:rsidRPr="004D5697" w:rsidRDefault="00D40DE6" w:rsidP="00F55C0A">
      <w:pPr>
        <w:rPr>
          <w:rFonts w:cs="Arial"/>
          <w:szCs w:val="20"/>
        </w:rPr>
      </w:pPr>
    </w:p>
    <w:p w14:paraId="206BFFA0" w14:textId="77777777" w:rsidR="00D40DE6" w:rsidRPr="004D5697" w:rsidRDefault="00D40DE6" w:rsidP="00F55C0A">
      <w:pPr>
        <w:rPr>
          <w:rFonts w:cs="Arial"/>
          <w:szCs w:val="20"/>
        </w:rPr>
      </w:pPr>
      <w:r w:rsidRPr="004D5697">
        <w:t>Um estudo de campo investigou os efeitos que isso tem sobre a eficiência do treinamento. Para isso, foram coletados os dados de:</w:t>
      </w:r>
    </w:p>
    <w:p w14:paraId="6A3A54A5" w14:textId="77777777" w:rsidR="00D40DE6" w:rsidRPr="004D5697" w:rsidRDefault="00D40DE6" w:rsidP="00D40DE6">
      <w:pPr>
        <w:pStyle w:val="Listenabsatz"/>
        <w:numPr>
          <w:ilvl w:val="0"/>
          <w:numId w:val="5"/>
        </w:numPr>
        <w:rPr>
          <w:rFonts w:cs="Arial"/>
          <w:szCs w:val="20"/>
        </w:rPr>
      </w:pPr>
      <w:r w:rsidRPr="004D5697">
        <w:t>13 participantes do treinamento</w:t>
      </w:r>
    </w:p>
    <w:p w14:paraId="5ACE2EA2" w14:textId="77777777" w:rsidR="00D40DE6" w:rsidRPr="004D5697" w:rsidRDefault="00D40DE6" w:rsidP="00D40DE6">
      <w:pPr>
        <w:pStyle w:val="Listenabsatz"/>
        <w:numPr>
          <w:ilvl w:val="0"/>
          <w:numId w:val="5"/>
        </w:numPr>
        <w:rPr>
          <w:rFonts w:cs="Arial"/>
          <w:szCs w:val="20"/>
        </w:rPr>
      </w:pPr>
      <w:r w:rsidRPr="004D5697">
        <w:t>2 semanas de treinamento com 30% de Virtual Welding e 70% de soldagem real</w:t>
      </w:r>
    </w:p>
    <w:p w14:paraId="32DFDDE3" w14:textId="2EFA9D13" w:rsidR="00D40DE6" w:rsidRPr="004D5697" w:rsidRDefault="00D40DE6" w:rsidP="00D40DE6">
      <w:pPr>
        <w:pStyle w:val="Listenabsatz"/>
        <w:numPr>
          <w:ilvl w:val="0"/>
          <w:numId w:val="5"/>
        </w:numPr>
        <w:rPr>
          <w:rFonts w:cs="Arial"/>
          <w:szCs w:val="20"/>
        </w:rPr>
      </w:pPr>
      <w:r w:rsidRPr="004D5697">
        <w:t>Soldagens em ângulo (135 P FW FM1 S PB ml) e soldagens em ângulo no tubo (135 T FW FM1 S PB sl), que foram soldadas tanto real como virtualmente</w:t>
      </w:r>
    </w:p>
    <w:p w14:paraId="5150098E" w14:textId="77777777" w:rsidR="001F2566" w:rsidRPr="004D5697" w:rsidRDefault="001F2566" w:rsidP="00273087">
      <w:pPr>
        <w:rPr>
          <w:rFonts w:cs="Arial"/>
          <w:szCs w:val="20"/>
        </w:rPr>
      </w:pPr>
    </w:p>
    <w:p w14:paraId="068B805B" w14:textId="4099BB71" w:rsidR="00273087" w:rsidRPr="004D5697" w:rsidRDefault="00D40DE6" w:rsidP="00273087">
      <w:pPr>
        <w:rPr>
          <w:rFonts w:cs="Arial"/>
          <w:szCs w:val="20"/>
        </w:rPr>
      </w:pPr>
      <w:r w:rsidRPr="004D5697">
        <w:t>Para determinar a relação custo-benefício do treinamento com o Virtual Welding, também foram avaliados os consumos de metal, gás, arame de soldagem e de energia do total de 1.577 soldas reais feitas. Em seguida, foi realizada uma comparação com os dados de 1.733 soldas virtuais.</w:t>
      </w:r>
    </w:p>
    <w:p w14:paraId="30C7C886" w14:textId="77777777" w:rsidR="001F2566" w:rsidRPr="004D5697" w:rsidRDefault="001F2566" w:rsidP="00273087">
      <w:pPr>
        <w:rPr>
          <w:rFonts w:cs="Arial"/>
          <w:szCs w:val="20"/>
        </w:rPr>
      </w:pPr>
    </w:p>
    <w:p w14:paraId="7B648F9F" w14:textId="744A1A42" w:rsidR="001F2566" w:rsidRPr="004D5697" w:rsidRDefault="001F2566" w:rsidP="001F2566">
      <w:pPr>
        <w:rPr>
          <w:rFonts w:cs="Arial"/>
          <w:b/>
          <w:szCs w:val="20"/>
        </w:rPr>
      </w:pPr>
      <w:r w:rsidRPr="004D5697">
        <w:rPr>
          <w:b/>
        </w:rPr>
        <w:t>Melhor qualidade de treinamento: 23% a mais de tempo para praticar</w:t>
      </w:r>
    </w:p>
    <w:p w14:paraId="5BE6C9E3" w14:textId="77777777" w:rsidR="00D40DE6" w:rsidRPr="004D5697" w:rsidRDefault="00D40DE6" w:rsidP="00F55C0A">
      <w:pPr>
        <w:rPr>
          <w:rFonts w:cs="Arial"/>
          <w:szCs w:val="20"/>
        </w:rPr>
      </w:pPr>
    </w:p>
    <w:p w14:paraId="3FDBDE82" w14:textId="3AE56AE2" w:rsidR="00F55C0A" w:rsidRPr="004D5697" w:rsidRDefault="00273087" w:rsidP="00F55C0A">
      <w:pPr>
        <w:rPr>
          <w:rFonts w:cs="Arial"/>
          <w:szCs w:val="20"/>
        </w:rPr>
      </w:pPr>
      <w:r w:rsidRPr="004D5697">
        <w:t xml:space="preserve">O SZF foi capaz de aumentar em 23% o tempo realmente gasto em soldagem com Virtual Welding. Isto significa que podem ser produzidos três vezes mais cordões virtualmente do que na cabine de solda no mesmo período. Isto se deve principalmente ao fato de que a soldagem virtual elimina a preparação demorada das chapas de teste, assim como o resfriamento das mesmas e a limpeza dos cordões de solda. Uma solda simulada requer apenas um clique. Isso resulta em mais tempo para aprender e praticar as habilidades manuais necessárias. </w:t>
      </w:r>
    </w:p>
    <w:p w14:paraId="70F40148" w14:textId="77777777" w:rsidR="00F55C0A" w:rsidRPr="004D5697" w:rsidRDefault="00F55C0A" w:rsidP="00F55C0A">
      <w:pPr>
        <w:rPr>
          <w:rFonts w:cs="Arial"/>
          <w:szCs w:val="20"/>
        </w:rPr>
      </w:pPr>
    </w:p>
    <w:p w14:paraId="5BE2221D" w14:textId="77777777" w:rsidR="00F55C0A" w:rsidRPr="004D5697" w:rsidRDefault="00F55C0A" w:rsidP="00F55C0A">
      <w:pPr>
        <w:rPr>
          <w:rFonts w:cs="Arial"/>
          <w:szCs w:val="20"/>
        </w:rPr>
      </w:pPr>
      <w:r w:rsidRPr="004D5697">
        <w:t>Mas não é apenas o tempo de prática que aumenta: „Vemos o uso do Virtual Welding como uma contribuição importante para melhorar a qualidade do treinamento. Graças ao Professor Virtual, cada aprendiz recebe supervisão individual e feedback visual direto, algo que um treinador de verdade simplesmente não consegue fazer“, diz Hannes Krempl, treinador no departamento de tecnologia de soldagem/transporte do SZF, com convicção.</w:t>
      </w:r>
    </w:p>
    <w:p w14:paraId="0D438F3A" w14:textId="77777777" w:rsidR="001F2566" w:rsidRPr="004D5697" w:rsidRDefault="001F2566" w:rsidP="00F55C0A">
      <w:pPr>
        <w:rPr>
          <w:rFonts w:cs="Arial"/>
          <w:szCs w:val="20"/>
        </w:rPr>
      </w:pPr>
    </w:p>
    <w:p w14:paraId="73DA4BA1" w14:textId="77777777" w:rsidR="001F2566" w:rsidRPr="004D5697" w:rsidRDefault="001F2566" w:rsidP="001F2566">
      <w:pPr>
        <w:rPr>
          <w:rFonts w:cs="Arial"/>
          <w:b/>
          <w:szCs w:val="20"/>
        </w:rPr>
      </w:pPr>
      <w:r w:rsidRPr="004D5697">
        <w:rPr>
          <w:b/>
        </w:rPr>
        <w:t>Economia de custos: 230 euros a menos de gastos com material</w:t>
      </w:r>
    </w:p>
    <w:p w14:paraId="18945C19" w14:textId="77777777" w:rsidR="00F55C0A" w:rsidRPr="004D5697" w:rsidRDefault="00F55C0A" w:rsidP="00F55C0A">
      <w:pPr>
        <w:rPr>
          <w:rFonts w:cs="Arial"/>
          <w:szCs w:val="20"/>
        </w:rPr>
      </w:pPr>
    </w:p>
    <w:p w14:paraId="0E9DE142" w14:textId="77777777" w:rsidR="00F55C0A" w:rsidRPr="004D5697" w:rsidRDefault="00F55C0A" w:rsidP="00F55C0A">
      <w:pPr>
        <w:rPr>
          <w:rFonts w:cs="Arial"/>
          <w:szCs w:val="20"/>
        </w:rPr>
      </w:pPr>
      <w:r w:rsidRPr="004D5697">
        <w:t>Além da qualidade do treinamento, o simulador de soldagem também melhora a relação custo-benefício: a economia no uso de materiais consumíveis como gás, arame e chapas metálicas torna o treinamento virtual significativamente mais econômico. „No total, economizamos cerca de 230 euros nos gastos com material por participante através do uso direcionado do Virtual Welding, apesar do aumento do tempo de queimadura do arco voltaico“, calcula Krempl. O treinamento virtual na formação em soldagem garante assim uma enorme eficácia com um baixo gasto de recursos.</w:t>
      </w:r>
    </w:p>
    <w:p w14:paraId="36AFC237" w14:textId="77777777" w:rsidR="00042AB3" w:rsidRPr="004D5697" w:rsidRDefault="00042AB3" w:rsidP="003F6E14">
      <w:pPr>
        <w:rPr>
          <w:rFonts w:cs="Arial"/>
          <w:szCs w:val="20"/>
        </w:rPr>
      </w:pPr>
    </w:p>
    <w:p w14:paraId="0FBA93B2" w14:textId="3557EB38" w:rsidR="00ED4FC0" w:rsidRPr="004D5697" w:rsidRDefault="006F0CA4" w:rsidP="003F6E14">
      <w:pPr>
        <w:rPr>
          <w:rFonts w:cs="Arial"/>
          <w:i/>
          <w:szCs w:val="20"/>
        </w:rPr>
      </w:pPr>
      <w:r w:rsidRPr="004D5697">
        <w:rPr>
          <w:i/>
        </w:rPr>
        <w:t>4.836 caracteres incluindo espaços</w:t>
      </w:r>
    </w:p>
    <w:p w14:paraId="17876C07" w14:textId="77777777" w:rsidR="00A64948" w:rsidRPr="004D5697" w:rsidRDefault="00A64948" w:rsidP="003F6E14">
      <w:pPr>
        <w:rPr>
          <w:rFonts w:cs="Arial"/>
          <w:b/>
          <w:szCs w:val="20"/>
        </w:rPr>
      </w:pPr>
    </w:p>
    <w:p w14:paraId="70A5393E" w14:textId="77777777" w:rsidR="003A77E3" w:rsidRPr="004D5697" w:rsidRDefault="003A77E3" w:rsidP="003F6E14">
      <w:pPr>
        <w:rPr>
          <w:rFonts w:cs="Arial"/>
          <w:b/>
          <w:szCs w:val="20"/>
        </w:rPr>
      </w:pPr>
    </w:p>
    <w:p w14:paraId="4147F9C5" w14:textId="77777777" w:rsidR="00A64948" w:rsidRPr="004D5697" w:rsidRDefault="00A07BCE" w:rsidP="00A64948">
      <w:pPr>
        <w:rPr>
          <w:b/>
        </w:rPr>
      </w:pPr>
      <w:r w:rsidRPr="004D5697">
        <w:rPr>
          <w:b/>
        </w:rPr>
        <w:t>Título de navegação:</w:t>
      </w:r>
    </w:p>
    <w:p w14:paraId="0145E15F" w14:textId="77777777" w:rsidR="00C00315" w:rsidRPr="004D5697" w:rsidRDefault="00C00315" w:rsidP="00A64948">
      <w:r w:rsidRPr="004D5697">
        <w:t>Estudo de campo: treinamento de soldagem com Virtual Welding</w:t>
      </w:r>
    </w:p>
    <w:p w14:paraId="70E3B514" w14:textId="77777777" w:rsidR="00A64948" w:rsidRPr="004D5697" w:rsidRDefault="00A07BCE" w:rsidP="00A64948">
      <w:pPr>
        <w:rPr>
          <w:b/>
        </w:rPr>
      </w:pPr>
      <w:r w:rsidRPr="004D5697">
        <w:rPr>
          <w:b/>
        </w:rPr>
        <w:t>Nome de exibição (URL):</w:t>
      </w:r>
    </w:p>
    <w:p w14:paraId="6AA6A99D" w14:textId="77777777" w:rsidR="00C00315" w:rsidRPr="004D5697" w:rsidRDefault="00C00315" w:rsidP="00A64948">
      <w:r w:rsidRPr="004D5697">
        <w:t>virtual-welding-eficiência-treinamento</w:t>
      </w:r>
    </w:p>
    <w:p w14:paraId="16C5E040" w14:textId="77777777" w:rsidR="00A64948" w:rsidRPr="004D5697" w:rsidRDefault="00A07BCE" w:rsidP="00A64948">
      <w:pPr>
        <w:rPr>
          <w:b/>
        </w:rPr>
      </w:pPr>
      <w:r w:rsidRPr="004D5697">
        <w:rPr>
          <w:b/>
        </w:rPr>
        <w:t>Meta-Title:</w:t>
      </w:r>
    </w:p>
    <w:p w14:paraId="4038C686" w14:textId="77777777" w:rsidR="00A64948" w:rsidRPr="004D5697" w:rsidRDefault="00563667" w:rsidP="00A64948">
      <w:r w:rsidRPr="004D5697">
        <w:t>Aumento da qualidade e economia de custos com Virtual Welding</w:t>
      </w:r>
    </w:p>
    <w:p w14:paraId="5D24E343" w14:textId="77777777" w:rsidR="00A64948" w:rsidRPr="004D5697" w:rsidRDefault="00A64948" w:rsidP="00A64948">
      <w:pPr>
        <w:rPr>
          <w:b/>
        </w:rPr>
      </w:pPr>
      <w:r w:rsidRPr="004D5697">
        <w:rPr>
          <w:b/>
        </w:rPr>
        <w:t>Meta-Description:</w:t>
      </w:r>
    </w:p>
    <w:p w14:paraId="6B2F6059" w14:textId="77777777" w:rsidR="00A64948" w:rsidRPr="004D5697" w:rsidRDefault="00ED47EA" w:rsidP="003F6E14">
      <w:pPr>
        <w:rPr>
          <w:rFonts w:cs="Arial"/>
          <w:szCs w:val="20"/>
        </w:rPr>
      </w:pPr>
      <w:r w:rsidRPr="004D5697">
        <w:t>Um estudo de campo mostra que o simulador Virtual Welding torna o treinamento de soldagem mais eficiente, com 23% a mais de tempo de prática e 230 euros a menos de gastos com material.</w:t>
      </w:r>
    </w:p>
    <w:p w14:paraId="1AA0A486" w14:textId="77777777" w:rsidR="00A64948" w:rsidRPr="004D5697" w:rsidRDefault="00A64948" w:rsidP="003F6E14">
      <w:pPr>
        <w:rPr>
          <w:rFonts w:cs="Arial"/>
          <w:b/>
          <w:szCs w:val="20"/>
        </w:rPr>
      </w:pPr>
    </w:p>
    <w:p w14:paraId="1FD4715D" w14:textId="77777777" w:rsidR="00A72F91" w:rsidRPr="004D5697" w:rsidRDefault="00634499" w:rsidP="003F6E14">
      <w:pPr>
        <w:rPr>
          <w:rFonts w:cs="Arial"/>
          <w:b/>
          <w:szCs w:val="20"/>
        </w:rPr>
      </w:pPr>
      <w:r w:rsidRPr="004D5697">
        <w:rPr>
          <w:b/>
        </w:rPr>
        <w:t xml:space="preserve">Legendas das imagens: </w:t>
      </w:r>
    </w:p>
    <w:p w14:paraId="340DB79B" w14:textId="77777777" w:rsidR="00CE69E5" w:rsidRPr="004D5697" w:rsidRDefault="00CE69E5" w:rsidP="003F6E14">
      <w:pPr>
        <w:rPr>
          <w:rFonts w:cs="Arial"/>
          <w:szCs w:val="20"/>
          <w:lang w:val="de-DE"/>
        </w:rPr>
      </w:pPr>
    </w:p>
    <w:p w14:paraId="0D497F57" w14:textId="77777777" w:rsidR="00F55C0A" w:rsidRPr="004D5697" w:rsidRDefault="00F55C0A" w:rsidP="003F6E14">
      <w:pPr>
        <w:rPr>
          <w:rFonts w:cs="Arial"/>
          <w:szCs w:val="20"/>
        </w:rPr>
      </w:pPr>
      <w:r w:rsidRPr="004D5697">
        <w:rPr>
          <w:noProof/>
          <w:lang w:val="de-AT" w:eastAsia="de-AT"/>
        </w:rPr>
        <w:drawing>
          <wp:inline distT="0" distB="0" distL="0" distR="0" wp14:anchorId="708EF67B" wp14:editId="0D2CCA54">
            <wp:extent cx="1931213" cy="1368795"/>
            <wp:effectExtent l="0" t="0" r="0" b="3175"/>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cstate="screen">
                      <a:extLst>
                        <a:ext uri="{28A0092B-C50C-407E-A947-70E740481C1C}">
                          <a14:useLocalDpi xmlns:a14="http://schemas.microsoft.com/office/drawing/2010/main"/>
                        </a:ext>
                      </a:extLst>
                    </a:blip>
                    <a:stretch>
                      <a:fillRect/>
                    </a:stretch>
                  </pic:blipFill>
                  <pic:spPr>
                    <a:xfrm>
                      <a:off x="0" y="0"/>
                      <a:ext cx="1969515" cy="1395942"/>
                    </a:xfrm>
                    <a:prstGeom prst="rect">
                      <a:avLst/>
                    </a:prstGeom>
                  </pic:spPr>
                </pic:pic>
              </a:graphicData>
            </a:graphic>
          </wp:inline>
        </w:drawing>
      </w:r>
    </w:p>
    <w:p w14:paraId="57A6F1C3" w14:textId="77777777" w:rsidR="00F55C0A" w:rsidRPr="004D5697" w:rsidRDefault="00512ECD" w:rsidP="00F55C0A">
      <w:pPr>
        <w:rPr>
          <w:rFonts w:cs="Arial"/>
          <w:szCs w:val="20"/>
        </w:rPr>
      </w:pPr>
      <w:r w:rsidRPr="004D5697">
        <w:rPr>
          <w:b/>
        </w:rPr>
        <w:t xml:space="preserve">Figura 1: </w:t>
      </w:r>
      <w:r w:rsidRPr="004D5697">
        <w:t>Hannes Krempl, treinador em tecnologia de soldagem/transporte no Centro de treinamento de Fohnsdorf</w:t>
      </w:r>
    </w:p>
    <w:p w14:paraId="3A95B8C8" w14:textId="77777777" w:rsidR="00512ECD" w:rsidRPr="004D5697" w:rsidRDefault="00512ECD" w:rsidP="003F6E14">
      <w:pPr>
        <w:rPr>
          <w:rFonts w:cs="Arial"/>
          <w:b/>
          <w:szCs w:val="20"/>
        </w:rPr>
      </w:pPr>
    </w:p>
    <w:p w14:paraId="1CDE9C90" w14:textId="77777777" w:rsidR="00512ECD" w:rsidRPr="004D5697" w:rsidRDefault="00F55C0A" w:rsidP="003F6E14">
      <w:pPr>
        <w:rPr>
          <w:rFonts w:cs="Arial"/>
          <w:b/>
          <w:szCs w:val="20"/>
        </w:rPr>
      </w:pPr>
      <w:r w:rsidRPr="004D5697">
        <w:rPr>
          <w:noProof/>
          <w:lang w:val="de-AT" w:eastAsia="de-AT"/>
        </w:rPr>
        <w:drawing>
          <wp:inline distT="0" distB="0" distL="0" distR="0" wp14:anchorId="14F63BC9" wp14:editId="5A11BB00">
            <wp:extent cx="1953158" cy="1291556"/>
            <wp:effectExtent l="0" t="0" r="0" b="4445"/>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cstate="email">
                      <a:extLst>
                        <a:ext uri="{28A0092B-C50C-407E-A947-70E740481C1C}">
                          <a14:useLocalDpi xmlns:a14="http://schemas.microsoft.com/office/drawing/2010/main"/>
                        </a:ext>
                      </a:extLst>
                    </a:blip>
                    <a:stretch>
                      <a:fillRect/>
                    </a:stretch>
                  </pic:blipFill>
                  <pic:spPr>
                    <a:xfrm>
                      <a:off x="0" y="0"/>
                      <a:ext cx="1992198" cy="1317372"/>
                    </a:xfrm>
                    <a:prstGeom prst="rect">
                      <a:avLst/>
                    </a:prstGeom>
                  </pic:spPr>
                </pic:pic>
              </a:graphicData>
            </a:graphic>
          </wp:inline>
        </w:drawing>
      </w:r>
    </w:p>
    <w:p w14:paraId="2328F3DE" w14:textId="77777777" w:rsidR="00F55C0A" w:rsidRPr="004D5697" w:rsidRDefault="00512ECD" w:rsidP="00F55C0A">
      <w:pPr>
        <w:rPr>
          <w:rFonts w:cs="Arial"/>
          <w:szCs w:val="20"/>
        </w:rPr>
      </w:pPr>
      <w:r w:rsidRPr="004D5697">
        <w:rPr>
          <w:b/>
        </w:rPr>
        <w:t xml:space="preserve">Figura 2: </w:t>
      </w:r>
      <w:r w:rsidRPr="004D5697">
        <w:t>O Virtual Welding traz a mais nova tecnologia da eletrônica de consumo para os cursos de formação em soldagem.</w:t>
      </w:r>
    </w:p>
    <w:p w14:paraId="75203DEC" w14:textId="77777777" w:rsidR="00A4379E" w:rsidRPr="004D5697" w:rsidRDefault="00A4379E" w:rsidP="00A4379E">
      <w:pPr>
        <w:rPr>
          <w:rFonts w:cs="Arial"/>
          <w:szCs w:val="20"/>
        </w:rPr>
      </w:pPr>
    </w:p>
    <w:p w14:paraId="70F4825D" w14:textId="77777777" w:rsidR="00A4379E" w:rsidRPr="004D5697" w:rsidRDefault="00A4379E" w:rsidP="00A4379E">
      <w:pPr>
        <w:rPr>
          <w:rFonts w:cs="Arial"/>
          <w:szCs w:val="20"/>
        </w:rPr>
      </w:pPr>
      <w:r w:rsidRPr="004D5697">
        <w:rPr>
          <w:noProof/>
          <w:lang w:val="de-AT" w:eastAsia="de-AT"/>
        </w:rPr>
        <w:drawing>
          <wp:inline distT="0" distB="0" distL="0" distR="0" wp14:anchorId="196CCEEC" wp14:editId="1F3CE829">
            <wp:extent cx="1952625" cy="1251885"/>
            <wp:effectExtent l="0" t="0" r="0" b="5715"/>
            <wp:docPr id="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1969676" cy="1262817"/>
                    </a:xfrm>
                    <a:prstGeom prst="rect">
                      <a:avLst/>
                    </a:prstGeom>
                  </pic:spPr>
                </pic:pic>
              </a:graphicData>
            </a:graphic>
          </wp:inline>
        </w:drawing>
      </w:r>
    </w:p>
    <w:p w14:paraId="6F3A1EE5" w14:textId="0E4223FD" w:rsidR="00512ECD" w:rsidRPr="004D5697" w:rsidRDefault="00A07BCE" w:rsidP="003F6E14">
      <w:r w:rsidRPr="004D5697">
        <w:rPr>
          <w:b/>
        </w:rPr>
        <w:lastRenderedPageBreak/>
        <w:t xml:space="preserve">Figura 3: </w:t>
      </w:r>
      <w:r w:rsidRPr="004D5697">
        <w:t>A Fronius usa óculos 3D que oferecem uma resolução e nitidez especialmente altas, bem como um amplo campo de visão.</w:t>
      </w:r>
    </w:p>
    <w:p w14:paraId="23C033CD" w14:textId="77777777" w:rsidR="008817E6" w:rsidRPr="004D5697" w:rsidRDefault="008817E6" w:rsidP="003F6E14">
      <w:pPr>
        <w:rPr>
          <w:rFonts w:cs="Arial"/>
          <w:szCs w:val="20"/>
        </w:rPr>
      </w:pPr>
    </w:p>
    <w:p w14:paraId="1F8FF5A6" w14:textId="77777777" w:rsidR="00D44AC0" w:rsidRPr="004D5697" w:rsidRDefault="00D44AC0" w:rsidP="003F6E14">
      <w:pPr>
        <w:rPr>
          <w:rFonts w:cs="Arial"/>
          <w:szCs w:val="20"/>
        </w:rPr>
      </w:pPr>
      <w:r w:rsidRPr="004D5697">
        <w:rPr>
          <w:noProof/>
          <w:lang w:val="de-AT" w:eastAsia="de-AT"/>
        </w:rPr>
        <w:drawing>
          <wp:inline distT="0" distB="0" distL="0" distR="0" wp14:anchorId="1D15D774" wp14:editId="107B26B7">
            <wp:extent cx="2026310" cy="1284164"/>
            <wp:effectExtent l="0" t="0" r="0" b="0"/>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2033210" cy="1288537"/>
                    </a:xfrm>
                    <a:prstGeom prst="rect">
                      <a:avLst/>
                    </a:prstGeom>
                  </pic:spPr>
                </pic:pic>
              </a:graphicData>
            </a:graphic>
          </wp:inline>
        </w:drawing>
      </w:r>
    </w:p>
    <w:p w14:paraId="70CFA14A" w14:textId="2207D9E6" w:rsidR="00D44AC0" w:rsidRPr="004D5697" w:rsidRDefault="00A07BCE" w:rsidP="00D44AC0">
      <w:pPr>
        <w:rPr>
          <w:rFonts w:cs="Arial"/>
          <w:szCs w:val="20"/>
        </w:rPr>
      </w:pPr>
      <w:r w:rsidRPr="004D5697">
        <w:rPr>
          <w:b/>
        </w:rPr>
        <w:t xml:space="preserve">Figura 4: </w:t>
      </w:r>
      <w:r w:rsidRPr="004D5697">
        <w:t>O Professor Virtual é o treinador virtual que usa marcações (em verde na foto) para especificar a velocidade de soldagem correta, bem como a distância e o ângulo da tocha de solda e do material adicional em relação à peça de trabalho.</w:t>
      </w:r>
    </w:p>
    <w:p w14:paraId="686B98BB" w14:textId="77777777" w:rsidR="00D44AC0" w:rsidRPr="004D5697" w:rsidRDefault="00D44AC0" w:rsidP="00D44AC0">
      <w:pPr>
        <w:rPr>
          <w:rFonts w:cs="Arial"/>
          <w:szCs w:val="20"/>
        </w:rPr>
      </w:pPr>
    </w:p>
    <w:p w14:paraId="02CF19BA" w14:textId="77777777" w:rsidR="00D44AC0" w:rsidRPr="004D5697" w:rsidRDefault="00D44AC0" w:rsidP="00D44AC0">
      <w:pPr>
        <w:rPr>
          <w:rFonts w:cs="Arial"/>
          <w:szCs w:val="20"/>
        </w:rPr>
      </w:pPr>
      <w:r w:rsidRPr="004D5697">
        <w:rPr>
          <w:noProof/>
          <w:lang w:val="de-AT" w:eastAsia="de-AT"/>
        </w:rPr>
        <w:drawing>
          <wp:inline distT="0" distB="0" distL="0" distR="0" wp14:anchorId="4B44ACBE" wp14:editId="5C15E1A9">
            <wp:extent cx="2033625" cy="1375439"/>
            <wp:effectExtent l="0" t="0" r="5080" b="0"/>
            <wp:docPr id="6"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2052025" cy="1387884"/>
                    </a:xfrm>
                    <a:prstGeom prst="rect">
                      <a:avLst/>
                    </a:prstGeom>
                  </pic:spPr>
                </pic:pic>
              </a:graphicData>
            </a:graphic>
          </wp:inline>
        </w:drawing>
      </w:r>
    </w:p>
    <w:p w14:paraId="5E1A953D" w14:textId="77777777" w:rsidR="00D44AC0" w:rsidRPr="004D5697" w:rsidRDefault="00A07BCE" w:rsidP="00D44AC0">
      <w:pPr>
        <w:rPr>
          <w:rFonts w:cs="Arial"/>
          <w:szCs w:val="20"/>
        </w:rPr>
      </w:pPr>
      <w:r w:rsidRPr="004D5697">
        <w:rPr>
          <w:b/>
        </w:rPr>
        <w:t xml:space="preserve">Figura 5: </w:t>
      </w:r>
      <w:r w:rsidRPr="004D5697">
        <w:t>Virtual Welding está disponível em 2 versões (Standup-Terminal ou Mobile-Case) e em mais de 20 idiomas. Ele pode ser usado para MIG/MAG manual, TIG, soldagem de eletrodos revestidos, MIG/MAG Robotics.</w:t>
      </w:r>
    </w:p>
    <w:p w14:paraId="3CDC267F" w14:textId="77777777" w:rsidR="00D44AC0" w:rsidRPr="004D5697" w:rsidRDefault="00D44AC0" w:rsidP="00D44AC0">
      <w:pPr>
        <w:rPr>
          <w:rFonts w:cs="Arial"/>
          <w:szCs w:val="20"/>
        </w:rPr>
      </w:pPr>
    </w:p>
    <w:p w14:paraId="68FC0187" w14:textId="12EB8D6C" w:rsidR="003510EC" w:rsidRPr="004D5697" w:rsidRDefault="003510EC" w:rsidP="00D44AC0">
      <w:pPr>
        <w:rPr>
          <w:rFonts w:cs="Arial"/>
          <w:szCs w:val="20"/>
        </w:rPr>
      </w:pPr>
      <w:r w:rsidRPr="004D5697">
        <w:rPr>
          <w:noProof/>
          <w:lang w:val="de-AT" w:eastAsia="de-AT"/>
        </w:rPr>
        <w:drawing>
          <wp:inline distT="0" distB="0" distL="0" distR="0" wp14:anchorId="719D1EC8" wp14:editId="35F3D84B">
            <wp:extent cx="1341119" cy="1433779"/>
            <wp:effectExtent l="0" t="0" r="0" b="0"/>
            <wp:docPr id="8" name="Grafik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1368226" cy="1462759"/>
                    </a:xfrm>
                    <a:prstGeom prst="rect">
                      <a:avLst/>
                    </a:prstGeom>
                  </pic:spPr>
                </pic:pic>
              </a:graphicData>
            </a:graphic>
          </wp:inline>
        </w:drawing>
      </w:r>
    </w:p>
    <w:p w14:paraId="63124B0D" w14:textId="26AD7333" w:rsidR="001F77D1" w:rsidRPr="004D5697" w:rsidRDefault="001F77D1" w:rsidP="00D44AC0">
      <w:pPr>
        <w:rPr>
          <w:rFonts w:cs="Arial"/>
          <w:szCs w:val="20"/>
        </w:rPr>
      </w:pPr>
      <w:r w:rsidRPr="004D5697">
        <w:rPr>
          <w:b/>
        </w:rPr>
        <w:t>Figura 6:</w:t>
      </w:r>
      <w:r w:rsidRPr="004D5697">
        <w:t xml:space="preserve"> Philipp Schlor, gerente de produto Virtual Welding, Fronius International GmbH</w:t>
      </w:r>
    </w:p>
    <w:p w14:paraId="708A8767" w14:textId="77777777" w:rsidR="003A77E3" w:rsidRPr="004D5697" w:rsidRDefault="003A77E3" w:rsidP="00D44AC0">
      <w:pPr>
        <w:rPr>
          <w:rFonts w:cs="Arial"/>
          <w:szCs w:val="20"/>
          <w:lang w:val="de-DE"/>
        </w:rPr>
      </w:pPr>
    </w:p>
    <w:p w14:paraId="64BD9EBE" w14:textId="77777777" w:rsidR="008A07FF" w:rsidRPr="004D5697" w:rsidRDefault="002F2639" w:rsidP="00D44AC0">
      <w:pPr>
        <w:rPr>
          <w:rFonts w:cs="Arial"/>
          <w:szCs w:val="20"/>
        </w:rPr>
      </w:pPr>
      <w:r w:rsidRPr="004D5697">
        <w:rPr>
          <w:noProof/>
          <w:lang w:val="de-AT" w:eastAsia="de-AT"/>
        </w:rPr>
        <w:drawing>
          <wp:inline distT="0" distB="0" distL="0" distR="0" wp14:anchorId="3B944256" wp14:editId="18D679A8">
            <wp:extent cx="1909267" cy="2715742"/>
            <wp:effectExtent l="0" t="0" r="0" b="8890"/>
            <wp:docPr id="7"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cstate="screen">
                      <a:extLst>
                        <a:ext uri="{28A0092B-C50C-407E-A947-70E740481C1C}">
                          <a14:useLocalDpi xmlns:a14="http://schemas.microsoft.com/office/drawing/2010/main"/>
                        </a:ext>
                      </a:extLst>
                    </a:blip>
                    <a:stretch>
                      <a:fillRect/>
                    </a:stretch>
                  </pic:blipFill>
                  <pic:spPr>
                    <a:xfrm>
                      <a:off x="0" y="0"/>
                      <a:ext cx="1925941" cy="2739458"/>
                    </a:xfrm>
                    <a:prstGeom prst="rect">
                      <a:avLst/>
                    </a:prstGeom>
                  </pic:spPr>
                </pic:pic>
              </a:graphicData>
            </a:graphic>
          </wp:inline>
        </w:drawing>
      </w:r>
    </w:p>
    <w:p w14:paraId="597FB93C" w14:textId="77777777" w:rsidR="008A07FF" w:rsidRPr="004D5697" w:rsidRDefault="008A07FF" w:rsidP="00D44AC0">
      <w:pPr>
        <w:rPr>
          <w:rFonts w:cs="Arial"/>
          <w:szCs w:val="20"/>
        </w:rPr>
      </w:pPr>
      <w:r w:rsidRPr="004D5697">
        <w:rPr>
          <w:b/>
        </w:rPr>
        <w:lastRenderedPageBreak/>
        <w:t xml:space="preserve">Infográfico: </w:t>
      </w:r>
      <w:r w:rsidRPr="004D5697">
        <w:t>O infográfico dá uma visão geral de todas as informações relevantes sobre o estudo de campo no SZF Fohnsdorf.</w:t>
      </w:r>
    </w:p>
    <w:p w14:paraId="13F22750" w14:textId="77777777" w:rsidR="00D44AC0" w:rsidRPr="004D5697" w:rsidRDefault="00D44AC0" w:rsidP="003F6E14">
      <w:pPr>
        <w:rPr>
          <w:rFonts w:cs="Arial"/>
          <w:szCs w:val="20"/>
        </w:rPr>
      </w:pPr>
    </w:p>
    <w:p w14:paraId="4BDAECD9" w14:textId="77777777" w:rsidR="00512ECD" w:rsidRPr="004D5697" w:rsidRDefault="00512ECD" w:rsidP="003F6E14">
      <w:pPr>
        <w:rPr>
          <w:rFonts w:cs="Arial"/>
          <w:b/>
          <w:szCs w:val="20"/>
        </w:rPr>
      </w:pPr>
    </w:p>
    <w:p w14:paraId="28BD10EF" w14:textId="77777777" w:rsidR="00E5311A" w:rsidRPr="004D5697" w:rsidRDefault="00E5311A" w:rsidP="003F6E14">
      <w:pPr>
        <w:rPr>
          <w:rFonts w:cs="Arial"/>
          <w:szCs w:val="20"/>
        </w:rPr>
      </w:pPr>
      <w:r w:rsidRPr="004D5697">
        <w:t>Fotos: Fronius International GmbH, impressão gratuita</w:t>
      </w:r>
    </w:p>
    <w:p w14:paraId="783F5AF7" w14:textId="77777777" w:rsidR="00AE2683" w:rsidRPr="004D5697" w:rsidRDefault="00AE2683" w:rsidP="003F6E14">
      <w:pPr>
        <w:rPr>
          <w:rFonts w:cs="Arial"/>
          <w:szCs w:val="20"/>
        </w:rPr>
      </w:pPr>
    </w:p>
    <w:p w14:paraId="002B4D29" w14:textId="77777777" w:rsidR="00202F97" w:rsidRPr="004D5697" w:rsidRDefault="00202F97" w:rsidP="003F6E14">
      <w:pPr>
        <w:rPr>
          <w:rFonts w:cs="Arial"/>
          <w:szCs w:val="20"/>
        </w:rPr>
      </w:pPr>
    </w:p>
    <w:p w14:paraId="3191B423" w14:textId="77777777" w:rsidR="007E1C61" w:rsidRPr="004D5697" w:rsidRDefault="007E1C61" w:rsidP="007E1C61">
      <w:pPr>
        <w:rPr>
          <w:rFonts w:cs="Arial"/>
          <w:szCs w:val="20"/>
        </w:rPr>
      </w:pPr>
      <w:r w:rsidRPr="004D5697">
        <w:t>Este comunicado à imprensa e as imagens estão disponíveis para download na internet:</w:t>
      </w:r>
    </w:p>
    <w:p w14:paraId="3DB866AD" w14:textId="1F9BCEA6" w:rsidR="006F0CA4" w:rsidRPr="004D5697" w:rsidRDefault="006F0CA4" w:rsidP="006F0CA4">
      <w:r w:rsidRPr="004D5697">
        <w:rPr>
          <w:rStyle w:val="Hyperlink"/>
        </w:rPr>
        <w:t>www.fronius.com/de/schweisstechnik/info-center/presse/virtual-</w:t>
      </w:r>
      <w:r w:rsidRPr="004D5697">
        <w:rPr>
          <w:rStyle w:val="Hyperlink"/>
          <w:highlight w:val="yellow"/>
        </w:rPr>
        <w:t>welding-efficiency-welding-training</w:t>
      </w:r>
    </w:p>
    <w:p w14:paraId="6647CB05" w14:textId="77777777" w:rsidR="007E1C61" w:rsidRPr="004D5697" w:rsidRDefault="007E1C61" w:rsidP="007E1C61">
      <w:pPr>
        <w:rPr>
          <w:rFonts w:cs="Arial"/>
          <w:color w:val="0000FF"/>
          <w:szCs w:val="20"/>
          <w:u w:val="single"/>
        </w:rPr>
      </w:pPr>
    </w:p>
    <w:p w14:paraId="6B44664A" w14:textId="77777777" w:rsidR="00E5311A" w:rsidRPr="004D5697" w:rsidRDefault="00E5311A" w:rsidP="003F6E14">
      <w:pPr>
        <w:rPr>
          <w:rFonts w:cs="Arial"/>
          <w:b/>
          <w:szCs w:val="20"/>
        </w:rPr>
      </w:pPr>
    </w:p>
    <w:p w14:paraId="3A151F2B" w14:textId="77777777" w:rsidR="00E5311A" w:rsidRPr="004D5697" w:rsidRDefault="00E5311A" w:rsidP="003F6E14">
      <w:pPr>
        <w:rPr>
          <w:rFonts w:cs="Arial"/>
          <w:b/>
          <w:szCs w:val="20"/>
        </w:rPr>
      </w:pPr>
    </w:p>
    <w:p w14:paraId="28E9BBF3" w14:textId="77777777" w:rsidR="00880BE8" w:rsidRPr="003F4085" w:rsidRDefault="00880BE8" w:rsidP="00880BE8">
      <w:pPr>
        <w:rPr>
          <w:rFonts w:cs="Arial"/>
          <w:b/>
          <w:szCs w:val="20"/>
        </w:rPr>
      </w:pPr>
      <w:r w:rsidRPr="003F4085">
        <w:rPr>
          <w:rFonts w:cs="Arial"/>
          <w:b/>
          <w:szCs w:val="20"/>
        </w:rPr>
        <w:t>Unidade de Negócios Perfect Welding</w:t>
      </w:r>
    </w:p>
    <w:p w14:paraId="29DC2EEC" w14:textId="77777777" w:rsidR="00880BE8" w:rsidRDefault="00880BE8" w:rsidP="00880BE8">
      <w:pPr>
        <w:rPr>
          <w:rFonts w:cs="Arial"/>
          <w:szCs w:val="20"/>
        </w:rPr>
      </w:pPr>
      <w:r w:rsidRPr="003F4085">
        <w:rPr>
          <w:rFonts w:cs="Arial"/>
          <w:szCs w:val="20"/>
        </w:rPr>
        <w:t xml:space="preserve">A Fronius Perfect Welding é a líder em inovação em solda por arco voltaico e também a líder global em soldagem robotizada. Como fornecedor de sistemas, o setor Fronius Welding Automation também realiza soluções personalizadas completas para soldagem </w:t>
      </w:r>
      <w:r w:rsidRPr="00A17679">
        <w:rPr>
          <w:rFonts w:cs="Arial"/>
          <w:szCs w:val="20"/>
        </w:rPr>
        <w:t>automatizada, por exemplo, soluções customizadas de acordo com a necessidade e tipo de peça que o cliente produz. Fontes</w:t>
      </w:r>
      <w:r w:rsidRPr="003F4085">
        <w:rPr>
          <w:rFonts w:cs="Arial"/>
          <w:szCs w:val="20"/>
        </w:rPr>
        <w:t xml:space="preserve"> de solda para aplicação manual, acessórios de solda</w:t>
      </w:r>
      <w:r>
        <w:rPr>
          <w:rFonts w:cs="Arial"/>
          <w:szCs w:val="20"/>
        </w:rPr>
        <w:t xml:space="preserve"> </w:t>
      </w:r>
      <w:r w:rsidRPr="003F4085">
        <w:rPr>
          <w:rFonts w:cs="Arial"/>
          <w:szCs w:val="20"/>
        </w:rPr>
        <w:t xml:space="preserve">e uma ampla gama de serviços completam o portfólio. Com mais de 1.000 distribuidores ao redor do mundo, a Fronius Perfect Welding está sempre próxima dos clientes. </w:t>
      </w:r>
    </w:p>
    <w:p w14:paraId="7F00DECF" w14:textId="77777777" w:rsidR="00880BE8" w:rsidRPr="003F4085" w:rsidRDefault="00880BE8" w:rsidP="00880BE8">
      <w:pPr>
        <w:rPr>
          <w:rFonts w:cs="Arial"/>
          <w:szCs w:val="20"/>
        </w:rPr>
      </w:pPr>
    </w:p>
    <w:p w14:paraId="5F70AB8D" w14:textId="77777777" w:rsidR="00880BE8" w:rsidRPr="003F4085" w:rsidRDefault="00880BE8" w:rsidP="00880BE8">
      <w:pPr>
        <w:rPr>
          <w:rFonts w:cs="Arial"/>
          <w:b/>
          <w:szCs w:val="20"/>
          <w:lang w:val="de-DE"/>
        </w:rPr>
      </w:pPr>
      <w:r w:rsidRPr="003F4085">
        <w:rPr>
          <w:rFonts w:cs="Arial"/>
          <w:b/>
          <w:szCs w:val="20"/>
          <w:lang w:val="de-DE"/>
        </w:rPr>
        <w:t>Fronius International GmbH</w:t>
      </w:r>
    </w:p>
    <w:p w14:paraId="00721FE9" w14:textId="77777777" w:rsidR="00880BE8" w:rsidRPr="003F4085" w:rsidRDefault="00880BE8" w:rsidP="00880BE8">
      <w:pPr>
        <w:rPr>
          <w:rFonts w:cs="Arial"/>
          <w:szCs w:val="20"/>
        </w:rPr>
      </w:pPr>
      <w:r w:rsidRPr="003F4085">
        <w:rPr>
          <w:rFonts w:cs="Arial"/>
          <w:szCs w:val="20"/>
          <w:lang w:val="de-DE"/>
        </w:rPr>
        <w:t xml:space="preserve">A Fronius International é </w:t>
      </w:r>
      <w:proofErr w:type="spellStart"/>
      <w:r w:rsidRPr="003F4085">
        <w:rPr>
          <w:rFonts w:cs="Arial"/>
          <w:szCs w:val="20"/>
          <w:lang w:val="de-DE"/>
        </w:rPr>
        <w:t>uma</w:t>
      </w:r>
      <w:proofErr w:type="spellEnd"/>
      <w:r w:rsidRPr="003F4085">
        <w:rPr>
          <w:rFonts w:cs="Arial"/>
          <w:szCs w:val="20"/>
          <w:lang w:val="de-DE"/>
        </w:rPr>
        <w:t xml:space="preserve"> </w:t>
      </w:r>
      <w:proofErr w:type="spellStart"/>
      <w:r w:rsidRPr="003F4085">
        <w:rPr>
          <w:rFonts w:cs="Arial"/>
          <w:szCs w:val="20"/>
          <w:lang w:val="de-DE"/>
        </w:rPr>
        <w:t>empresa</w:t>
      </w:r>
      <w:proofErr w:type="spellEnd"/>
      <w:r w:rsidRPr="003F4085">
        <w:rPr>
          <w:rFonts w:cs="Arial"/>
          <w:szCs w:val="20"/>
          <w:lang w:val="de-DE"/>
        </w:rPr>
        <w:t xml:space="preserve"> </w:t>
      </w:r>
      <w:proofErr w:type="spellStart"/>
      <w:r w:rsidRPr="003F4085">
        <w:rPr>
          <w:rFonts w:cs="Arial"/>
          <w:szCs w:val="20"/>
          <w:lang w:val="de-DE"/>
        </w:rPr>
        <w:t>austríaca</w:t>
      </w:r>
      <w:proofErr w:type="spellEnd"/>
      <w:r w:rsidRPr="003F4085">
        <w:rPr>
          <w:rFonts w:cs="Arial"/>
          <w:szCs w:val="20"/>
          <w:lang w:val="de-DE"/>
        </w:rPr>
        <w:t xml:space="preserve"> </w:t>
      </w:r>
      <w:proofErr w:type="spellStart"/>
      <w:r w:rsidRPr="003F4085">
        <w:rPr>
          <w:rFonts w:cs="Arial"/>
          <w:szCs w:val="20"/>
          <w:lang w:val="de-DE"/>
        </w:rPr>
        <w:t>com</w:t>
      </w:r>
      <w:proofErr w:type="spellEnd"/>
      <w:r w:rsidRPr="003F4085">
        <w:rPr>
          <w:rFonts w:cs="Arial"/>
          <w:szCs w:val="20"/>
          <w:lang w:val="de-DE"/>
        </w:rPr>
        <w:t xml:space="preserve"> </w:t>
      </w:r>
      <w:proofErr w:type="spellStart"/>
      <w:r w:rsidRPr="003F4085">
        <w:rPr>
          <w:rFonts w:cs="Arial"/>
          <w:szCs w:val="20"/>
          <w:lang w:val="de-DE"/>
        </w:rPr>
        <w:t>sede</w:t>
      </w:r>
      <w:proofErr w:type="spellEnd"/>
      <w:r w:rsidRPr="003F4085">
        <w:rPr>
          <w:rFonts w:cs="Arial"/>
          <w:szCs w:val="20"/>
          <w:lang w:val="de-DE"/>
        </w:rPr>
        <w:t xml:space="preserve"> </w:t>
      </w:r>
      <w:proofErr w:type="spellStart"/>
      <w:r w:rsidRPr="003F4085">
        <w:rPr>
          <w:rFonts w:cs="Arial"/>
          <w:szCs w:val="20"/>
          <w:lang w:val="de-DE"/>
        </w:rPr>
        <w:t>em</w:t>
      </w:r>
      <w:proofErr w:type="spellEnd"/>
      <w:r w:rsidRPr="003F4085">
        <w:rPr>
          <w:rFonts w:cs="Arial"/>
          <w:szCs w:val="20"/>
          <w:lang w:val="de-DE"/>
        </w:rPr>
        <w:t xml:space="preserve"> </w:t>
      </w:r>
      <w:proofErr w:type="spellStart"/>
      <w:r w:rsidRPr="003F4085">
        <w:rPr>
          <w:rFonts w:cs="Arial"/>
          <w:szCs w:val="20"/>
          <w:lang w:val="de-DE"/>
        </w:rPr>
        <w:t>Pettenbach</w:t>
      </w:r>
      <w:proofErr w:type="spellEnd"/>
      <w:r w:rsidRPr="003F4085">
        <w:rPr>
          <w:rFonts w:cs="Arial"/>
          <w:szCs w:val="20"/>
          <w:lang w:val="de-DE"/>
        </w:rPr>
        <w:t xml:space="preserve"> e </w:t>
      </w:r>
      <w:proofErr w:type="spellStart"/>
      <w:r w:rsidRPr="003F4085">
        <w:rPr>
          <w:rFonts w:cs="Arial"/>
          <w:szCs w:val="20"/>
          <w:lang w:val="de-DE"/>
        </w:rPr>
        <w:t>outras</w:t>
      </w:r>
      <w:proofErr w:type="spellEnd"/>
      <w:r w:rsidRPr="003F4085">
        <w:rPr>
          <w:rFonts w:cs="Arial"/>
          <w:szCs w:val="20"/>
          <w:lang w:val="de-DE"/>
        </w:rPr>
        <w:t xml:space="preserve"> </w:t>
      </w:r>
      <w:proofErr w:type="spellStart"/>
      <w:r w:rsidRPr="003F4085">
        <w:rPr>
          <w:rFonts w:cs="Arial"/>
          <w:szCs w:val="20"/>
          <w:lang w:val="de-DE"/>
        </w:rPr>
        <w:t>unidades</w:t>
      </w:r>
      <w:proofErr w:type="spellEnd"/>
      <w:r w:rsidRPr="003F4085">
        <w:rPr>
          <w:rFonts w:cs="Arial"/>
          <w:szCs w:val="20"/>
          <w:lang w:val="de-DE"/>
        </w:rPr>
        <w:t xml:space="preserve"> </w:t>
      </w:r>
      <w:proofErr w:type="spellStart"/>
      <w:r w:rsidRPr="003F4085">
        <w:rPr>
          <w:rFonts w:cs="Arial"/>
          <w:szCs w:val="20"/>
          <w:lang w:val="de-DE"/>
        </w:rPr>
        <w:t>em</w:t>
      </w:r>
      <w:proofErr w:type="spellEnd"/>
      <w:r w:rsidRPr="003F4085">
        <w:rPr>
          <w:rFonts w:cs="Arial"/>
          <w:szCs w:val="20"/>
          <w:lang w:val="de-DE"/>
        </w:rPr>
        <w:t xml:space="preserve"> Wels, Thalheim, Steinhaus e Sattledt. </w:t>
      </w:r>
      <w:r w:rsidRPr="003F4085">
        <w:rPr>
          <w:rFonts w:cs="Arial"/>
          <w:szCs w:val="20"/>
        </w:rPr>
        <w:t xml:space="preserve">A empresa com </w:t>
      </w:r>
      <w:r>
        <w:rPr>
          <w:rFonts w:cs="Arial"/>
          <w:szCs w:val="20"/>
          <w:lang w:val="en-US"/>
        </w:rPr>
        <w:t>5.440</w:t>
      </w:r>
      <w:r w:rsidRPr="00C81730">
        <w:rPr>
          <w:rFonts w:cs="Arial"/>
          <w:szCs w:val="20"/>
          <w:lang w:val="en-US"/>
        </w:rPr>
        <w:t xml:space="preserve"> </w:t>
      </w:r>
      <w:r w:rsidRPr="003F4085">
        <w:rPr>
          <w:rFonts w:cs="Arial"/>
          <w:szCs w:val="20"/>
        </w:rPr>
        <w:t>funcionários no mundo todo trabalha nas áreas de tecnologia de soldagem, sistemas fotovoltaicos e tecnologia de carregamento de baterias. A cota de exportação de quase</w:t>
      </w:r>
      <w:r>
        <w:rPr>
          <w:rFonts w:cs="Arial"/>
          <w:szCs w:val="20"/>
        </w:rPr>
        <w:t xml:space="preserve"> 93 por cento é realizada com 34</w:t>
      </w:r>
      <w:r w:rsidRPr="003F4085">
        <w:rPr>
          <w:rFonts w:cs="Arial"/>
          <w:szCs w:val="20"/>
        </w:rPr>
        <w:t xml:space="preserve"> companhias internacionais da Fronius e distribuidores/representantes em mais de 60 países. Com produt</w:t>
      </w:r>
      <w:r>
        <w:rPr>
          <w:rFonts w:cs="Arial"/>
          <w:szCs w:val="20"/>
        </w:rPr>
        <w:t xml:space="preserve">os e serviços inovadores e </w:t>
      </w:r>
      <w:r w:rsidRPr="00B56835">
        <w:rPr>
          <w:rFonts w:cs="Arial"/>
          <w:szCs w:val="20"/>
          <w:lang w:val="en-US"/>
        </w:rPr>
        <w:t xml:space="preserve">1.264 </w:t>
      </w:r>
      <w:r w:rsidRPr="003F4085">
        <w:rPr>
          <w:rFonts w:cs="Arial"/>
          <w:szCs w:val="20"/>
        </w:rPr>
        <w:t>patentes concedidas, a Fronius é líder de inovações no mercado mundial.</w:t>
      </w:r>
    </w:p>
    <w:p w14:paraId="353EDF66" w14:textId="77777777" w:rsidR="00880BE8" w:rsidRPr="003F4085" w:rsidRDefault="00880BE8" w:rsidP="00880BE8">
      <w:pPr>
        <w:rPr>
          <w:rFonts w:cs="Arial"/>
          <w:szCs w:val="20"/>
        </w:rPr>
      </w:pPr>
    </w:p>
    <w:p w14:paraId="480D16E9" w14:textId="77777777" w:rsidR="00880BE8" w:rsidRPr="003F4085" w:rsidRDefault="00880BE8" w:rsidP="00880BE8">
      <w:pPr>
        <w:rPr>
          <w:rFonts w:cs="Arial"/>
          <w:szCs w:val="20"/>
        </w:rPr>
      </w:pPr>
    </w:p>
    <w:p w14:paraId="3934B93B" w14:textId="77777777" w:rsidR="00880BE8" w:rsidRPr="003F4085" w:rsidRDefault="00880BE8" w:rsidP="00880BE8">
      <w:pPr>
        <w:pStyle w:val="Textkrper2"/>
        <w:spacing w:after="0" w:line="240" w:lineRule="auto"/>
        <w:ind w:right="29"/>
        <w:rPr>
          <w:rFonts w:cs="Arial"/>
          <w:i/>
          <w:szCs w:val="20"/>
          <w:lang w:val="cs-CZ"/>
        </w:rPr>
      </w:pPr>
    </w:p>
    <w:p w14:paraId="36B2E0A7" w14:textId="77777777" w:rsidR="00880BE8" w:rsidRPr="003F4085" w:rsidRDefault="00880BE8" w:rsidP="00880BE8">
      <w:pPr>
        <w:pStyle w:val="Textkrper2"/>
        <w:spacing w:after="0" w:line="240" w:lineRule="auto"/>
        <w:ind w:right="29"/>
        <w:rPr>
          <w:rFonts w:cs="Arial"/>
          <w:i/>
          <w:szCs w:val="20"/>
          <w:lang w:val="cs-CZ"/>
        </w:rPr>
      </w:pPr>
    </w:p>
    <w:p w14:paraId="076146CE" w14:textId="77777777" w:rsidR="00880BE8" w:rsidRPr="003F4085" w:rsidRDefault="00880BE8" w:rsidP="00880BE8">
      <w:pPr>
        <w:pStyle w:val="Textkrper2"/>
        <w:spacing w:after="0" w:line="240" w:lineRule="auto"/>
        <w:ind w:right="29"/>
        <w:rPr>
          <w:rFonts w:cs="Arial"/>
          <w:i/>
          <w:szCs w:val="20"/>
          <w:lang w:val="es-ES"/>
        </w:rPr>
      </w:pPr>
    </w:p>
    <w:p w14:paraId="39E60209" w14:textId="77777777" w:rsidR="00880BE8" w:rsidRPr="0072384A" w:rsidRDefault="00880BE8" w:rsidP="00880BE8">
      <w:pPr>
        <w:rPr>
          <w:rFonts w:cs="Arial"/>
          <w:szCs w:val="20"/>
          <w:lang w:val="en-US"/>
        </w:rPr>
      </w:pPr>
      <w:r w:rsidRPr="003F4085">
        <w:rPr>
          <w:rFonts w:cs="Arial"/>
          <w:b/>
          <w:szCs w:val="20"/>
        </w:rPr>
        <w:t>Para mais informações, contate:</w:t>
      </w:r>
      <w:r w:rsidRPr="003F4085">
        <w:rPr>
          <w:rFonts w:cs="Arial"/>
          <w:b/>
          <w:szCs w:val="20"/>
        </w:rPr>
        <w:br/>
      </w:r>
      <w:r w:rsidRPr="0072384A">
        <w:rPr>
          <w:lang w:val="en-US"/>
        </w:rPr>
        <w:t xml:space="preserve">FRONIUS DO BRASIL </w:t>
      </w:r>
      <w:proofErr w:type="spellStart"/>
      <w:r w:rsidRPr="0072384A">
        <w:rPr>
          <w:lang w:val="en-US"/>
        </w:rPr>
        <w:t>Comércio</w:t>
      </w:r>
      <w:proofErr w:type="spellEnd"/>
      <w:r w:rsidRPr="0072384A">
        <w:rPr>
          <w:lang w:val="en-US"/>
        </w:rPr>
        <w:t xml:space="preserve">, </w:t>
      </w:r>
      <w:proofErr w:type="spellStart"/>
      <w:r w:rsidRPr="0072384A">
        <w:rPr>
          <w:lang w:val="en-US"/>
        </w:rPr>
        <w:t>Indústria</w:t>
      </w:r>
      <w:proofErr w:type="spellEnd"/>
      <w:r w:rsidRPr="0072384A">
        <w:rPr>
          <w:lang w:val="en-US"/>
        </w:rPr>
        <w:t xml:space="preserve"> e </w:t>
      </w:r>
      <w:proofErr w:type="spellStart"/>
      <w:r w:rsidRPr="0072384A">
        <w:rPr>
          <w:lang w:val="en-US"/>
        </w:rPr>
        <w:t>Serviços</w:t>
      </w:r>
      <w:proofErr w:type="spellEnd"/>
      <w:r w:rsidRPr="0072384A">
        <w:rPr>
          <w:lang w:val="en-US"/>
        </w:rPr>
        <w:t xml:space="preserve"> </w:t>
      </w:r>
      <w:proofErr w:type="spellStart"/>
      <w:r w:rsidRPr="0072384A">
        <w:rPr>
          <w:lang w:val="en-US"/>
        </w:rPr>
        <w:t>Ltda</w:t>
      </w:r>
      <w:proofErr w:type="spellEnd"/>
      <w:r w:rsidRPr="0072384A">
        <w:rPr>
          <w:lang w:val="en-US"/>
        </w:rPr>
        <w:t xml:space="preserve">, </w:t>
      </w:r>
    </w:p>
    <w:p w14:paraId="47E8EBC2" w14:textId="77777777" w:rsidR="00880BE8" w:rsidRPr="0072384A" w:rsidRDefault="00880BE8" w:rsidP="00880BE8">
      <w:pPr>
        <w:rPr>
          <w:rFonts w:ascii="Calibri" w:hAnsi="Calibri" w:cs="Calibri"/>
          <w:sz w:val="22"/>
          <w:szCs w:val="22"/>
          <w:lang w:eastAsia="en-US"/>
        </w:rPr>
      </w:pPr>
      <w:r w:rsidRPr="0072384A">
        <w:t>Unidade de Negócios de Soldagem, Gerente de Marketing, Sra. Thais Bitencourt,</w:t>
      </w:r>
    </w:p>
    <w:p w14:paraId="4DA95F2C" w14:textId="77777777" w:rsidR="00880BE8" w:rsidRPr="0072384A" w:rsidRDefault="00880BE8" w:rsidP="00880BE8">
      <w:pPr>
        <w:rPr>
          <w:lang w:val="en-US"/>
        </w:rPr>
      </w:pPr>
      <w:proofErr w:type="spellStart"/>
      <w:r w:rsidRPr="0072384A">
        <w:rPr>
          <w:lang w:val="en-US"/>
        </w:rPr>
        <w:t>Rua</w:t>
      </w:r>
      <w:proofErr w:type="spellEnd"/>
      <w:r w:rsidRPr="0072384A">
        <w:rPr>
          <w:lang w:val="en-US"/>
        </w:rPr>
        <w:t xml:space="preserve"> José Martins </w:t>
      </w:r>
      <w:proofErr w:type="spellStart"/>
      <w:r w:rsidRPr="0072384A">
        <w:rPr>
          <w:lang w:val="en-US"/>
        </w:rPr>
        <w:t>Fernandes</w:t>
      </w:r>
      <w:proofErr w:type="spellEnd"/>
      <w:r w:rsidRPr="0072384A">
        <w:rPr>
          <w:lang w:val="en-US"/>
        </w:rPr>
        <w:t xml:space="preserve">, 601, </w:t>
      </w:r>
      <w:proofErr w:type="spellStart"/>
      <w:r w:rsidRPr="0072384A">
        <w:rPr>
          <w:lang w:val="en-US"/>
        </w:rPr>
        <w:t>Batistini</w:t>
      </w:r>
      <w:proofErr w:type="spellEnd"/>
      <w:r w:rsidRPr="0072384A">
        <w:rPr>
          <w:lang w:val="en-US"/>
        </w:rPr>
        <w:t>, São Bernardo do Campo, SP</w:t>
      </w:r>
    </w:p>
    <w:p w14:paraId="75B4F1D3" w14:textId="77777777" w:rsidR="00880BE8" w:rsidRPr="003F4085" w:rsidRDefault="00880BE8" w:rsidP="00880BE8">
      <w:pPr>
        <w:rPr>
          <w:rFonts w:cs="Arial"/>
          <w:szCs w:val="20"/>
        </w:rPr>
      </w:pPr>
      <w:r w:rsidRPr="003F4085">
        <w:rPr>
          <w:rFonts w:cs="Arial"/>
          <w:szCs w:val="20"/>
        </w:rPr>
        <w:t xml:space="preserve">Tel. +55(11)3563/3803, </w:t>
      </w:r>
    </w:p>
    <w:p w14:paraId="39AE197F" w14:textId="77777777" w:rsidR="00880BE8" w:rsidRPr="003F4085" w:rsidRDefault="00880BE8" w:rsidP="00880BE8">
      <w:pPr>
        <w:rPr>
          <w:rFonts w:cs="Arial"/>
          <w:szCs w:val="20"/>
        </w:rPr>
      </w:pPr>
      <w:r w:rsidRPr="003F4085">
        <w:rPr>
          <w:rFonts w:cs="Arial"/>
          <w:szCs w:val="20"/>
        </w:rPr>
        <w:t xml:space="preserve">E-Mail: </w:t>
      </w:r>
      <w:hyperlink r:id="rId17" w:history="1">
        <w:r w:rsidRPr="003F4085">
          <w:rPr>
            <w:rStyle w:val="Hyperlink"/>
            <w:rFonts w:cs="Arial"/>
            <w:szCs w:val="20"/>
          </w:rPr>
          <w:t>Bitencourt.Thais@fronius.com</w:t>
        </w:r>
      </w:hyperlink>
    </w:p>
    <w:p w14:paraId="67150210" w14:textId="77777777" w:rsidR="00880BE8" w:rsidRPr="003F4085" w:rsidRDefault="00880BE8" w:rsidP="00880BE8">
      <w:pPr>
        <w:pStyle w:val="Textkrper2"/>
        <w:spacing w:after="0" w:line="240" w:lineRule="auto"/>
        <w:ind w:right="29"/>
        <w:rPr>
          <w:rFonts w:cs="Arial"/>
          <w:szCs w:val="20"/>
        </w:rPr>
      </w:pPr>
    </w:p>
    <w:p w14:paraId="2BFD135A" w14:textId="77777777" w:rsidR="00880BE8" w:rsidRPr="003F4085" w:rsidRDefault="00880BE8" w:rsidP="00880BE8">
      <w:pPr>
        <w:pStyle w:val="Textkrper2"/>
        <w:spacing w:after="0" w:line="240" w:lineRule="auto"/>
        <w:ind w:right="29"/>
        <w:rPr>
          <w:rFonts w:cs="Arial"/>
          <w:szCs w:val="20"/>
        </w:rPr>
      </w:pPr>
    </w:p>
    <w:p w14:paraId="26DC40FC" w14:textId="77777777" w:rsidR="00880BE8" w:rsidRPr="003F4085" w:rsidRDefault="00880BE8" w:rsidP="00880BE8">
      <w:pPr>
        <w:pStyle w:val="Textkrper2"/>
        <w:spacing w:after="0" w:line="240" w:lineRule="auto"/>
        <w:ind w:right="29"/>
        <w:rPr>
          <w:rFonts w:cs="Arial"/>
          <w:b/>
          <w:szCs w:val="20"/>
        </w:rPr>
      </w:pPr>
      <w:r w:rsidRPr="003F4085">
        <w:rPr>
          <w:rFonts w:cs="Arial"/>
          <w:b/>
          <w:szCs w:val="20"/>
        </w:rPr>
        <w:t>Envie um exemplar para a nossa agência:</w:t>
      </w:r>
    </w:p>
    <w:p w14:paraId="6AB5BC7D" w14:textId="77777777" w:rsidR="00880BE8" w:rsidRPr="003F4085" w:rsidRDefault="00880BE8" w:rsidP="00880BE8">
      <w:pPr>
        <w:pStyle w:val="Textkrper2"/>
        <w:spacing w:after="0" w:line="240" w:lineRule="auto"/>
        <w:ind w:right="29"/>
        <w:rPr>
          <w:rFonts w:cs="Arial"/>
          <w:szCs w:val="20"/>
          <w:lang w:val="de-DE"/>
        </w:rPr>
      </w:pPr>
      <w:r w:rsidRPr="003F4085">
        <w:rPr>
          <w:rFonts w:cs="Arial"/>
          <w:szCs w:val="20"/>
          <w:lang w:val="de-DE"/>
        </w:rPr>
        <w:t>a1kommunikation Schweizer GmbH, Senhora Kirsten Ludwig,</w:t>
      </w:r>
    </w:p>
    <w:p w14:paraId="590D0969" w14:textId="77777777" w:rsidR="00880BE8" w:rsidRPr="003F4085" w:rsidRDefault="00880BE8" w:rsidP="00880BE8">
      <w:pPr>
        <w:pStyle w:val="Textkrper2"/>
        <w:spacing w:after="0" w:line="240" w:lineRule="auto"/>
        <w:ind w:right="29"/>
        <w:rPr>
          <w:rFonts w:cs="Arial"/>
          <w:szCs w:val="20"/>
          <w:lang w:val="de-DE"/>
        </w:rPr>
      </w:pPr>
      <w:r w:rsidRPr="003F4085">
        <w:rPr>
          <w:rFonts w:cs="Arial"/>
          <w:szCs w:val="20"/>
          <w:lang w:val="de-DE"/>
        </w:rPr>
        <w:t>Oberdorfstraße 31 A, D – 70794 Filderstadt,</w:t>
      </w:r>
    </w:p>
    <w:p w14:paraId="642EE09A" w14:textId="77777777" w:rsidR="00880BE8" w:rsidRPr="003F4085" w:rsidRDefault="00880BE8" w:rsidP="00880BE8">
      <w:pPr>
        <w:pStyle w:val="Textkrper2"/>
        <w:spacing w:after="0" w:line="240" w:lineRule="auto"/>
        <w:ind w:right="29"/>
        <w:rPr>
          <w:rFonts w:cs="Arial"/>
          <w:szCs w:val="20"/>
          <w:lang w:val="de-DE"/>
        </w:rPr>
      </w:pPr>
      <w:r w:rsidRPr="003F4085">
        <w:rPr>
          <w:rFonts w:cs="Arial"/>
          <w:szCs w:val="20"/>
          <w:lang w:val="de-DE"/>
        </w:rPr>
        <w:t xml:space="preserve">Tel.: +49 (0)711 9454161-2, </w:t>
      </w:r>
      <w:proofErr w:type="spellStart"/>
      <w:r w:rsidRPr="003F4085">
        <w:rPr>
          <w:rFonts w:cs="Arial"/>
          <w:szCs w:val="20"/>
          <w:lang w:val="de-DE"/>
        </w:rPr>
        <w:t>E-mail</w:t>
      </w:r>
      <w:proofErr w:type="spellEnd"/>
      <w:r w:rsidRPr="003F4085">
        <w:rPr>
          <w:rFonts w:cs="Arial"/>
          <w:szCs w:val="20"/>
          <w:lang w:val="de-DE"/>
        </w:rPr>
        <w:t xml:space="preserve">: </w:t>
      </w:r>
      <w:hyperlink r:id="rId18">
        <w:r w:rsidRPr="003F4085">
          <w:rPr>
            <w:rStyle w:val="Hyperlink"/>
            <w:rFonts w:cs="Arial"/>
            <w:szCs w:val="20"/>
            <w:lang w:val="de-DE"/>
          </w:rPr>
          <w:t>Kirsten.Ludwig@a1kommunikation.de</w:t>
        </w:r>
      </w:hyperlink>
    </w:p>
    <w:p w14:paraId="756B5D84" w14:textId="77777777" w:rsidR="00880BE8" w:rsidRPr="00C933AF" w:rsidRDefault="00880BE8" w:rsidP="00880BE8">
      <w:pPr>
        <w:rPr>
          <w:rFonts w:cs="Arial"/>
          <w:szCs w:val="20"/>
          <w:lang w:val="de-DE"/>
        </w:rPr>
      </w:pPr>
    </w:p>
    <w:p w14:paraId="32EF8E89" w14:textId="77777777" w:rsidR="00880BE8" w:rsidRPr="00C933AF" w:rsidRDefault="00880BE8" w:rsidP="00880BE8">
      <w:pPr>
        <w:rPr>
          <w:rFonts w:cs="Arial"/>
          <w:szCs w:val="20"/>
        </w:rPr>
      </w:pPr>
    </w:p>
    <w:p w14:paraId="2B3BE1BB" w14:textId="77777777" w:rsidR="00880BE8" w:rsidRPr="00C933AF" w:rsidRDefault="00880BE8" w:rsidP="00880BE8">
      <w:pPr>
        <w:rPr>
          <w:rFonts w:cs="Arial"/>
          <w:vanish/>
          <w:szCs w:val="20"/>
        </w:rPr>
      </w:pPr>
      <w:r w:rsidRPr="00C933AF">
        <w:rPr>
          <w:rFonts w:cs="Arial"/>
          <w:szCs w:val="20"/>
        </w:rPr>
        <w:t>Para procurar outras contribuições, acesse nosso blog em blog.perfectwelding.fronius.com e siga nos no Facebook (froniuswelding), Twitter (froniusintweld), LinkedIn (perfect-welding), Instagram (froniuswelding) e YouTube (froniuswelding)!</w:t>
      </w:r>
      <w:r w:rsidRPr="00C933AF">
        <w:rPr>
          <w:rFonts w:cs="Arial"/>
          <w:vanish/>
          <w:szCs w:val="20"/>
        </w:rPr>
        <w:t>Fronius International GmbH</w:t>
      </w:r>
    </w:p>
    <w:p w14:paraId="334F931C" w14:textId="77777777" w:rsidR="00880BE8" w:rsidRPr="00C933AF" w:rsidRDefault="00880BE8" w:rsidP="00880BE8">
      <w:pPr>
        <w:rPr>
          <w:rFonts w:cs="Arial"/>
          <w:vanish/>
          <w:szCs w:val="20"/>
        </w:rPr>
      </w:pPr>
    </w:p>
    <w:p w14:paraId="0ECB5A4A" w14:textId="77777777" w:rsidR="00880BE8" w:rsidRPr="00C933AF" w:rsidRDefault="00880BE8" w:rsidP="00880BE8">
      <w:pPr>
        <w:rPr>
          <w:rFonts w:cs="Arial"/>
          <w:i/>
          <w:vanish/>
          <w:szCs w:val="20"/>
        </w:rPr>
      </w:pPr>
      <w:r w:rsidRPr="00C933AF">
        <w:rPr>
          <w:rFonts w:cs="Arial"/>
          <w:vanish/>
          <w:szCs w:val="20"/>
        </w:rPr>
        <w:t xml:space="preserve">Fronius International ist ein österreichisches Unternehmen mit Sitz in Pettenbach und weiteren Standorten in Wels, Thalheim, Steinhaus und Sattledt. Die Firma ist mit 3.817 Mitarbeitern weltweit in den Bereichen Schweißtechnik, Photovoltaik und Batterieladetechnik tätig. Mit 28 internationalen Gesellschaften sowie Vertriebspartnern und Repräsentanten in mehr als 60 Ländern erzielt Fronius einen Exportanteil von rund 89 Prozent. Fortschrittliche Produkte, umfangreiche Dienstleistungen sowie 1.242 erteilte Patente machen Fronius zum Innovationsführer am Weltmarkt. </w:t>
      </w:r>
    </w:p>
    <w:p w14:paraId="2A537671" w14:textId="77777777" w:rsidR="00880BE8" w:rsidRPr="00C933AF" w:rsidRDefault="00880BE8" w:rsidP="00880BE8">
      <w:pPr>
        <w:rPr>
          <w:rFonts w:cs="Arial"/>
          <w:i/>
          <w:vanish/>
          <w:szCs w:val="20"/>
        </w:rPr>
      </w:pPr>
    </w:p>
    <w:p w14:paraId="5EF3914F" w14:textId="77777777" w:rsidR="00880BE8" w:rsidRPr="00C933AF" w:rsidRDefault="00880BE8" w:rsidP="00880BE8">
      <w:pPr>
        <w:rPr>
          <w:rFonts w:cs="Arial"/>
          <w:vanish/>
          <w:szCs w:val="20"/>
        </w:rPr>
      </w:pPr>
    </w:p>
    <w:p w14:paraId="411A6FBF" w14:textId="77777777" w:rsidR="00880BE8" w:rsidRPr="00C933AF" w:rsidRDefault="00880BE8" w:rsidP="00880BE8">
      <w:pPr>
        <w:rPr>
          <w:rFonts w:cs="Arial"/>
          <w:vanish/>
          <w:szCs w:val="20"/>
        </w:rPr>
      </w:pPr>
    </w:p>
    <w:p w14:paraId="2E3DC961" w14:textId="77777777" w:rsidR="00880BE8" w:rsidRPr="00C933AF" w:rsidRDefault="00880BE8" w:rsidP="00880BE8">
      <w:pPr>
        <w:rPr>
          <w:rFonts w:cs="Arial"/>
          <w:vanish/>
          <w:szCs w:val="20"/>
        </w:rPr>
      </w:pPr>
      <w:r w:rsidRPr="00C933AF">
        <w:rPr>
          <w:rFonts w:cs="Arial"/>
          <w:vanish/>
          <w:szCs w:val="20"/>
        </w:rPr>
        <w:t>Diese Presseinformation sowie die Bilder stehen für Sie zum Download im Internet zur Verfügung:</w:t>
      </w:r>
    </w:p>
    <w:p w14:paraId="136363A9" w14:textId="77777777" w:rsidR="00880BE8" w:rsidRPr="00C933AF" w:rsidRDefault="00880BE8" w:rsidP="00880BE8">
      <w:pPr>
        <w:rPr>
          <w:rFonts w:cs="Arial"/>
          <w:vanish/>
          <w:szCs w:val="20"/>
        </w:rPr>
      </w:pPr>
      <w:hyperlink r:id="rId19" w:history="1">
        <w:r w:rsidRPr="00C933AF">
          <w:rPr>
            <w:rFonts w:cs="Arial"/>
            <w:vanish/>
            <w:color w:val="0000FF"/>
            <w:szCs w:val="20"/>
            <w:u w:val="single"/>
          </w:rPr>
          <w:t>www.fronius.com/de/schweisstechnik/infocenter/presse</w:t>
        </w:r>
      </w:hyperlink>
    </w:p>
    <w:p w14:paraId="66F30091" w14:textId="77777777" w:rsidR="00880BE8" w:rsidRPr="00C933AF" w:rsidRDefault="00880BE8" w:rsidP="00880BE8">
      <w:pPr>
        <w:rPr>
          <w:rFonts w:cs="Arial"/>
          <w:vanish/>
          <w:szCs w:val="20"/>
        </w:rPr>
      </w:pPr>
    </w:p>
    <w:p w14:paraId="1369A108" w14:textId="77777777" w:rsidR="00880BE8" w:rsidRPr="00C933AF" w:rsidRDefault="00880BE8" w:rsidP="00880BE8">
      <w:pPr>
        <w:rPr>
          <w:rFonts w:cs="Arial"/>
          <w:vanish/>
          <w:szCs w:val="20"/>
        </w:rPr>
      </w:pPr>
    </w:p>
    <w:p w14:paraId="56536807" w14:textId="77777777" w:rsidR="00880BE8" w:rsidRPr="00C933AF" w:rsidRDefault="00880BE8" w:rsidP="00880BE8">
      <w:pPr>
        <w:rPr>
          <w:rFonts w:cs="Arial"/>
          <w:szCs w:val="20"/>
        </w:rPr>
      </w:pPr>
    </w:p>
    <w:p w14:paraId="7FD6DAA5" w14:textId="77777777" w:rsidR="009D3B05" w:rsidRPr="00880BE8" w:rsidRDefault="009D3B05" w:rsidP="003F6E14">
      <w:pPr>
        <w:rPr>
          <w:rFonts w:cs="Arial"/>
          <w:color w:val="A6A6A6" w:themeColor="background1" w:themeShade="A6"/>
          <w:szCs w:val="20"/>
        </w:rPr>
      </w:pPr>
      <w:bookmarkStart w:id="0" w:name="_GoBack"/>
      <w:bookmarkEnd w:id="0"/>
    </w:p>
    <w:sectPr w:rsidR="009D3B05" w:rsidRPr="00880BE8" w:rsidSect="00ED0BF7">
      <w:type w:val="continuous"/>
      <w:pgSz w:w="11906" w:h="16838"/>
      <w:pgMar w:top="1977" w:right="746" w:bottom="1134" w:left="1260" w:header="708" w:footer="481" w:gutter="0"/>
      <w:cols w:space="708"/>
      <w:formProt w:val="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B04DCE5" w14:textId="77777777" w:rsidR="008F410A" w:rsidRDefault="008F410A" w:rsidP="00B95BF4">
      <w:r>
        <w:separator/>
      </w:r>
    </w:p>
  </w:endnote>
  <w:endnote w:type="continuationSeparator" w:id="0">
    <w:p w14:paraId="42FC5886" w14:textId="77777777" w:rsidR="008F410A" w:rsidRDefault="008F410A" w:rsidP="00B95BF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EFF" w:usb1="C000785B" w:usb2="00000009" w:usb3="00000000" w:csb0="000001FF" w:csb1="00000000"/>
  </w:font>
  <w:font w:name="PMingLiU">
    <w:altName w:val="新細明體"/>
    <w:panose1 w:val="02010601000101010101"/>
    <w:charset w:val="88"/>
    <w:family w:val="auto"/>
    <w:notTrueType/>
    <w:pitch w:val="variable"/>
    <w:sig w:usb0="00000001" w:usb1="08080000" w:usb2="00000010" w:usb3="00000000" w:csb0="00100000"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2D320B3" w14:textId="77777777" w:rsidR="001418FA" w:rsidRPr="00E533E1" w:rsidRDefault="001418FA" w:rsidP="00377B4F">
    <w:pPr>
      <w:tabs>
        <w:tab w:val="right" w:pos="10080"/>
      </w:tabs>
      <w:rPr>
        <w:sz w:val="16"/>
        <w:szCs w:val="16"/>
      </w:rPr>
    </w:pPr>
    <w:r>
      <w:rPr>
        <w:sz w:val="16"/>
      </w:rPr>
      <w:tab/>
    </w:r>
    <w:r w:rsidRPr="00E533E1">
      <w:rPr>
        <w:sz w:val="16"/>
      </w:rPr>
      <w:fldChar w:fldCharType="begin"/>
    </w:r>
    <w:r w:rsidRPr="00E533E1">
      <w:rPr>
        <w:sz w:val="16"/>
      </w:rPr>
      <w:instrText xml:space="preserve"> PAGE </w:instrText>
    </w:r>
    <w:r w:rsidRPr="00E533E1">
      <w:rPr>
        <w:sz w:val="16"/>
      </w:rPr>
      <w:fldChar w:fldCharType="separate"/>
    </w:r>
    <w:r w:rsidR="00880BE8">
      <w:rPr>
        <w:noProof/>
        <w:sz w:val="16"/>
      </w:rPr>
      <w:t>5</w:t>
    </w:r>
    <w:r w:rsidRPr="00E533E1">
      <w:rPr>
        <w:sz w:val="16"/>
      </w:rPr>
      <w:fldChar w:fldCharType="end"/>
    </w:r>
    <w:r>
      <w:rPr>
        <w:sz w:val="16"/>
      </w:rPr>
      <w:t>/</w:t>
    </w:r>
    <w:r w:rsidRPr="00E533E1">
      <w:rPr>
        <w:sz w:val="16"/>
      </w:rPr>
      <w:fldChar w:fldCharType="begin"/>
    </w:r>
    <w:r w:rsidRPr="00E533E1">
      <w:rPr>
        <w:sz w:val="16"/>
      </w:rPr>
      <w:instrText xml:space="preserve"> NUMPAGES </w:instrText>
    </w:r>
    <w:r w:rsidRPr="00E533E1">
      <w:rPr>
        <w:sz w:val="16"/>
      </w:rPr>
      <w:fldChar w:fldCharType="separate"/>
    </w:r>
    <w:r w:rsidR="00880BE8">
      <w:rPr>
        <w:noProof/>
        <w:sz w:val="16"/>
      </w:rPr>
      <w:t>5</w:t>
    </w:r>
    <w:r w:rsidRPr="00E533E1">
      <w:rPr>
        <w:sz w:val="16"/>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98C31B3" w14:textId="77777777" w:rsidR="008F410A" w:rsidRDefault="008F410A" w:rsidP="00B95BF4">
      <w:r>
        <w:separator/>
      </w:r>
    </w:p>
  </w:footnote>
  <w:footnote w:type="continuationSeparator" w:id="0">
    <w:p w14:paraId="3B4500FA" w14:textId="77777777" w:rsidR="008F410A" w:rsidRDefault="008F410A" w:rsidP="00B95BF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F06C822" w14:textId="77777777" w:rsidR="001418FA" w:rsidRDefault="006C5D8F">
    <w:r>
      <w:rPr>
        <w:noProof/>
        <w:lang w:val="de-AT" w:eastAsia="de-AT"/>
      </w:rPr>
      <w:drawing>
        <wp:anchor distT="0" distB="0" distL="114300" distR="114300" simplePos="0" relativeHeight="251657728" behindDoc="1" locked="0" layoutInCell="1" allowOverlap="1" wp14:anchorId="59420D15" wp14:editId="55FCCA00">
          <wp:simplePos x="0" y="0"/>
          <wp:positionH relativeFrom="column">
            <wp:posOffset>-790575</wp:posOffset>
          </wp:positionH>
          <wp:positionV relativeFrom="page">
            <wp:posOffset>28575</wp:posOffset>
          </wp:positionV>
          <wp:extent cx="7560310" cy="10692130"/>
          <wp:effectExtent l="0" t="0" r="0" b="0"/>
          <wp:wrapNone/>
          <wp:docPr id="2" name="Grafik 1" descr="\\AT-FILE-01\orgunits\Konzernmarketing\002_Design_und_Grafik\x_User\Strasser\01 Konzernmarketing\WORD-Vorlagen\Wordvorlagen 02.2017\EMFs\A4_HG_weiß.e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 descr="\\AT-FILE-01\orgunits\Konzernmarketing\002_Design_und_Grafik\x_User\Strasser\01 Konzernmarketing\WORD-Vorlagen\Wordvorlagen 02.2017\EMFs\A4_HG_weiß.emf"/>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60310" cy="1069213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8676E2E"/>
    <w:multiLevelType w:val="hybridMultilevel"/>
    <w:tmpl w:val="BA503AF2"/>
    <w:lvl w:ilvl="0" w:tplc="0E6A5BFE">
      <w:numFmt w:val="bullet"/>
      <w:lvlText w:val="-"/>
      <w:lvlJc w:val="left"/>
      <w:pPr>
        <w:ind w:left="720" w:hanging="360"/>
      </w:pPr>
      <w:rPr>
        <w:rFonts w:ascii="Arial" w:eastAsia="PMingLiU" w:hAnsi="Arial" w:cs="Aria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1" w15:restartNumberingAfterBreak="0">
    <w:nsid w:val="23954CA2"/>
    <w:multiLevelType w:val="multilevel"/>
    <w:tmpl w:val="77E8935E"/>
    <w:lvl w:ilvl="0">
      <w:start w:val="1"/>
      <w:numFmt w:val="bullet"/>
      <w:lvlText w:val=""/>
      <w:lvlJc w:val="left"/>
      <w:pPr>
        <w:tabs>
          <w:tab w:val="num" w:pos="170"/>
        </w:tabs>
        <w:ind w:left="170" w:hanging="170"/>
      </w:pPr>
      <w:rPr>
        <w:rFonts w:ascii="Symbol" w:hAnsi="Symbol" w:hint="default"/>
        <w:color w:val="FF0000"/>
      </w:rPr>
    </w:lvl>
    <w:lvl w:ilvl="1">
      <w:start w:val="1"/>
      <w:numFmt w:val="bullet"/>
      <w:lvlText w:val=""/>
      <w:lvlJc w:val="left"/>
      <w:pPr>
        <w:tabs>
          <w:tab w:val="num" w:pos="454"/>
        </w:tabs>
        <w:ind w:left="454" w:hanging="170"/>
      </w:pPr>
      <w:rPr>
        <w:rFonts w:ascii="Symbol" w:hAnsi="Symbol" w:hint="default"/>
      </w:rPr>
    </w:lvl>
    <w:lvl w:ilvl="2">
      <w:start w:val="1"/>
      <w:numFmt w:val="bullet"/>
      <w:lvlText w:val=""/>
      <w:lvlJc w:val="left"/>
      <w:pPr>
        <w:tabs>
          <w:tab w:val="num" w:pos="737"/>
        </w:tabs>
        <w:ind w:left="737" w:hanging="170"/>
      </w:pPr>
      <w:rPr>
        <w:rFonts w:ascii="Symbol" w:hAnsi="Symbol" w:hint="default"/>
        <w:color w:val="000000"/>
      </w:rPr>
    </w:lvl>
    <w:lvl w:ilvl="3">
      <w:start w:val="1"/>
      <w:numFmt w:val="bullet"/>
      <w:lvlText w:val=""/>
      <w:lvlJc w:val="left"/>
      <w:pPr>
        <w:tabs>
          <w:tab w:val="num" w:pos="1021"/>
        </w:tabs>
        <w:ind w:left="1021" w:hanging="170"/>
      </w:pPr>
      <w:rPr>
        <w:rFonts w:ascii="Symbol" w:hAnsi="Symbol" w:hint="default"/>
        <w:color w:val="000000"/>
      </w:rPr>
    </w:lvl>
    <w:lvl w:ilvl="4">
      <w:start w:val="1"/>
      <w:numFmt w:val="bullet"/>
      <w:lvlText w:val=""/>
      <w:lvlJc w:val="left"/>
      <w:pPr>
        <w:tabs>
          <w:tab w:val="num" w:pos="1304"/>
        </w:tabs>
        <w:ind w:left="1304" w:hanging="170"/>
      </w:pPr>
      <w:rPr>
        <w:rFonts w:ascii="Symbol" w:hAnsi="Symbol" w:hint="default"/>
      </w:rPr>
    </w:lvl>
    <w:lvl w:ilvl="5">
      <w:start w:val="1"/>
      <w:numFmt w:val="bullet"/>
      <w:lvlText w:val=""/>
      <w:lvlJc w:val="left"/>
      <w:pPr>
        <w:tabs>
          <w:tab w:val="num" w:pos="1588"/>
        </w:tabs>
        <w:ind w:left="1588" w:hanging="170"/>
      </w:pPr>
      <w:rPr>
        <w:rFonts w:ascii="Symbol" w:hAnsi="Symbol" w:hint="default"/>
      </w:rPr>
    </w:lvl>
    <w:lvl w:ilvl="6">
      <w:start w:val="1"/>
      <w:numFmt w:val="bullet"/>
      <w:lvlText w:val=""/>
      <w:lvlJc w:val="left"/>
      <w:pPr>
        <w:tabs>
          <w:tab w:val="num" w:pos="1871"/>
        </w:tabs>
        <w:ind w:left="1871" w:hanging="170"/>
      </w:pPr>
      <w:rPr>
        <w:rFonts w:ascii="Symbol" w:hAnsi="Symbol" w:hint="default"/>
      </w:rPr>
    </w:lvl>
    <w:lvl w:ilvl="7">
      <w:start w:val="1"/>
      <w:numFmt w:val="bullet"/>
      <w:lvlText w:val=""/>
      <w:lvlJc w:val="left"/>
      <w:pPr>
        <w:tabs>
          <w:tab w:val="num" w:pos="2155"/>
        </w:tabs>
        <w:ind w:left="2155" w:hanging="170"/>
      </w:pPr>
      <w:rPr>
        <w:rFonts w:ascii="Symbol" w:hAnsi="Symbol" w:hint="default"/>
      </w:rPr>
    </w:lvl>
    <w:lvl w:ilvl="8">
      <w:start w:val="1"/>
      <w:numFmt w:val="bullet"/>
      <w:lvlText w:val=""/>
      <w:lvlJc w:val="left"/>
      <w:pPr>
        <w:tabs>
          <w:tab w:val="num" w:pos="7560"/>
        </w:tabs>
        <w:ind w:left="7560" w:hanging="360"/>
      </w:pPr>
      <w:rPr>
        <w:rFonts w:ascii="Symbol" w:hAnsi="Symbol" w:hint="default"/>
      </w:rPr>
    </w:lvl>
  </w:abstractNum>
  <w:abstractNum w:abstractNumId="2" w15:restartNumberingAfterBreak="0">
    <w:nsid w:val="3B2C348D"/>
    <w:multiLevelType w:val="multilevel"/>
    <w:tmpl w:val="A1AA89B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61484387"/>
    <w:multiLevelType w:val="hybridMultilevel"/>
    <w:tmpl w:val="AC68BCB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690414DD"/>
    <w:multiLevelType w:val="multilevel"/>
    <w:tmpl w:val="77E8935E"/>
    <w:styleLink w:val="FormatvorlageAufgezhlt"/>
    <w:lvl w:ilvl="0">
      <w:start w:val="1"/>
      <w:numFmt w:val="bullet"/>
      <w:lvlText w:val=""/>
      <w:lvlJc w:val="left"/>
      <w:pPr>
        <w:tabs>
          <w:tab w:val="num" w:pos="170"/>
        </w:tabs>
        <w:ind w:left="170" w:hanging="170"/>
      </w:pPr>
      <w:rPr>
        <w:rFonts w:ascii="Symbol" w:hAnsi="Symbol" w:hint="default"/>
        <w:color w:val="FF0000"/>
      </w:rPr>
    </w:lvl>
    <w:lvl w:ilvl="1">
      <w:start w:val="1"/>
      <w:numFmt w:val="bullet"/>
      <w:lvlText w:val=""/>
      <w:lvlJc w:val="left"/>
      <w:pPr>
        <w:tabs>
          <w:tab w:val="num" w:pos="454"/>
        </w:tabs>
        <w:ind w:left="454" w:hanging="170"/>
      </w:pPr>
      <w:rPr>
        <w:rFonts w:ascii="Symbol" w:hAnsi="Symbol" w:hint="default"/>
      </w:rPr>
    </w:lvl>
    <w:lvl w:ilvl="2">
      <w:start w:val="1"/>
      <w:numFmt w:val="bullet"/>
      <w:lvlText w:val=""/>
      <w:lvlJc w:val="left"/>
      <w:pPr>
        <w:tabs>
          <w:tab w:val="num" w:pos="737"/>
        </w:tabs>
        <w:ind w:left="737" w:hanging="170"/>
      </w:pPr>
      <w:rPr>
        <w:rFonts w:ascii="Symbol" w:hAnsi="Symbol" w:hint="default"/>
        <w:color w:val="000000"/>
      </w:rPr>
    </w:lvl>
    <w:lvl w:ilvl="3">
      <w:start w:val="1"/>
      <w:numFmt w:val="bullet"/>
      <w:lvlText w:val=""/>
      <w:lvlJc w:val="left"/>
      <w:pPr>
        <w:tabs>
          <w:tab w:val="num" w:pos="1021"/>
        </w:tabs>
        <w:ind w:left="1021" w:hanging="170"/>
      </w:pPr>
      <w:rPr>
        <w:rFonts w:ascii="Symbol" w:hAnsi="Symbol" w:hint="default"/>
        <w:color w:val="000000"/>
      </w:rPr>
    </w:lvl>
    <w:lvl w:ilvl="4">
      <w:start w:val="1"/>
      <w:numFmt w:val="bullet"/>
      <w:lvlText w:val=""/>
      <w:lvlJc w:val="left"/>
      <w:pPr>
        <w:tabs>
          <w:tab w:val="num" w:pos="1304"/>
        </w:tabs>
        <w:ind w:left="1304" w:hanging="170"/>
      </w:pPr>
      <w:rPr>
        <w:rFonts w:ascii="Symbol" w:hAnsi="Symbol" w:hint="default"/>
      </w:rPr>
    </w:lvl>
    <w:lvl w:ilvl="5">
      <w:start w:val="1"/>
      <w:numFmt w:val="bullet"/>
      <w:lvlText w:val=""/>
      <w:lvlJc w:val="left"/>
      <w:pPr>
        <w:tabs>
          <w:tab w:val="num" w:pos="1588"/>
        </w:tabs>
        <w:ind w:left="1588" w:hanging="170"/>
      </w:pPr>
      <w:rPr>
        <w:rFonts w:ascii="Symbol" w:hAnsi="Symbol" w:hint="default"/>
      </w:rPr>
    </w:lvl>
    <w:lvl w:ilvl="6">
      <w:start w:val="1"/>
      <w:numFmt w:val="bullet"/>
      <w:lvlText w:val=""/>
      <w:lvlJc w:val="left"/>
      <w:pPr>
        <w:tabs>
          <w:tab w:val="num" w:pos="1871"/>
        </w:tabs>
        <w:ind w:left="1871" w:hanging="170"/>
      </w:pPr>
      <w:rPr>
        <w:rFonts w:ascii="Symbol" w:hAnsi="Symbol" w:hint="default"/>
      </w:rPr>
    </w:lvl>
    <w:lvl w:ilvl="7">
      <w:start w:val="1"/>
      <w:numFmt w:val="bullet"/>
      <w:lvlText w:val=""/>
      <w:lvlJc w:val="left"/>
      <w:pPr>
        <w:tabs>
          <w:tab w:val="num" w:pos="2155"/>
        </w:tabs>
        <w:ind w:left="2155" w:hanging="170"/>
      </w:pPr>
      <w:rPr>
        <w:rFonts w:ascii="Symbol" w:hAnsi="Symbol" w:hint="default"/>
      </w:rPr>
    </w:lvl>
    <w:lvl w:ilvl="8">
      <w:start w:val="1"/>
      <w:numFmt w:val="bullet"/>
      <w:lvlText w:val=""/>
      <w:lvlJc w:val="left"/>
      <w:pPr>
        <w:tabs>
          <w:tab w:val="num" w:pos="7560"/>
        </w:tabs>
        <w:ind w:left="7560" w:hanging="360"/>
      </w:pPr>
      <w:rPr>
        <w:rFonts w:ascii="Symbol" w:hAnsi="Symbol" w:hint="default"/>
      </w:rPr>
    </w:lvl>
  </w:abstractNum>
  <w:num w:numId="1">
    <w:abstractNumId w:val="4"/>
  </w:num>
  <w:num w:numId="2">
    <w:abstractNumId w:val="1"/>
  </w:num>
  <w:num w:numId="3">
    <w:abstractNumId w:val="3"/>
  </w:num>
  <w:num w:numId="4">
    <w:abstractNumId w:val="2"/>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activeWritingStyle w:appName="MSWord" w:lang="it-IT" w:vendorID="64" w:dllVersion="6" w:nlCheck="1" w:checkStyle="0"/>
  <w:activeWritingStyle w:appName="MSWord" w:lang="de-AT" w:vendorID="64" w:dllVersion="6" w:nlCheck="1" w:checkStyle="0"/>
  <w:activeWritingStyle w:appName="MSWord" w:lang="de-DE" w:vendorID="64" w:dllVersion="6" w:nlCheck="1" w:checkStyle="0"/>
  <w:activeWritingStyle w:appName="MSWord" w:lang="en-US" w:vendorID="64" w:dllVersion="6" w:nlCheck="1" w:checkStyle="0"/>
  <w:activeWritingStyle w:appName="MSWord" w:lang="de-DE" w:vendorID="64" w:dllVersion="4096" w:nlCheck="1" w:checkStyle="0"/>
  <w:activeWritingStyle w:appName="MSWord" w:lang="de-AT" w:vendorID="64" w:dllVersion="4096" w:nlCheck="1" w:checkStyle="0"/>
  <w:activeWritingStyle w:appName="MSWord" w:lang="it-IT" w:vendorID="64" w:dllVersion="4096" w:nlCheck="1" w:checkStyle="0"/>
  <w:activeWritingStyle w:appName="MSWord" w:lang="en-US" w:vendorID="64" w:dllVersion="4096" w:nlCheck="1" w:checkStyle="0"/>
  <w:activeWritingStyle w:appName="MSWord" w:lang="fr-FR" w:vendorID="64" w:dllVersion="6" w:nlCheck="1" w:checkStyle="1"/>
  <w:activeWritingStyle w:appName="MSWord" w:lang="en-GB" w:vendorID="64" w:dllVersion="6" w:nlCheck="1" w:checkStyle="1"/>
  <w:activeWritingStyle w:appName="MSWord" w:lang="de-DE" w:vendorID="64" w:dllVersion="131078" w:nlCheck="1" w:checkStyle="1"/>
  <w:activeWritingStyle w:appName="MSWord" w:lang="de-AT" w:vendorID="64" w:dllVersion="131078" w:nlCheck="1" w:checkStyle="1"/>
  <w:activeWritingStyle w:appName="MSWord" w:lang="en-US" w:vendorID="64" w:dllVersion="131078" w:nlCheck="1" w:checkStyle="1"/>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0"/>
  <w:defaultTabStop w:val="720"/>
  <w:hyphenationZone w:val="425"/>
  <w:characterSpacingControl w:val="doNotCompress"/>
  <w:hdrShapeDefaults>
    <o:shapedefaults v:ext="edit" spidmax="1228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054E2"/>
    <w:rsid w:val="00001555"/>
    <w:rsid w:val="000059C2"/>
    <w:rsid w:val="00013DD5"/>
    <w:rsid w:val="00015E66"/>
    <w:rsid w:val="0001648C"/>
    <w:rsid w:val="00023B5C"/>
    <w:rsid w:val="00026575"/>
    <w:rsid w:val="0002791D"/>
    <w:rsid w:val="00030F74"/>
    <w:rsid w:val="000337EB"/>
    <w:rsid w:val="00035992"/>
    <w:rsid w:val="0004044A"/>
    <w:rsid w:val="00040C3B"/>
    <w:rsid w:val="00042AB3"/>
    <w:rsid w:val="00054E14"/>
    <w:rsid w:val="00070925"/>
    <w:rsid w:val="00071283"/>
    <w:rsid w:val="00081016"/>
    <w:rsid w:val="000838A9"/>
    <w:rsid w:val="00086080"/>
    <w:rsid w:val="00086208"/>
    <w:rsid w:val="00087DA0"/>
    <w:rsid w:val="0009057D"/>
    <w:rsid w:val="00090759"/>
    <w:rsid w:val="00094CED"/>
    <w:rsid w:val="00094F48"/>
    <w:rsid w:val="00096552"/>
    <w:rsid w:val="000A1D28"/>
    <w:rsid w:val="000A708E"/>
    <w:rsid w:val="000B453F"/>
    <w:rsid w:val="000C13FB"/>
    <w:rsid w:val="000C7498"/>
    <w:rsid w:val="000D3094"/>
    <w:rsid w:val="000D316F"/>
    <w:rsid w:val="000D4238"/>
    <w:rsid w:val="000E459D"/>
    <w:rsid w:val="000F035A"/>
    <w:rsid w:val="000F1908"/>
    <w:rsid w:val="000F3585"/>
    <w:rsid w:val="000F5430"/>
    <w:rsid w:val="000F6B85"/>
    <w:rsid w:val="000F7051"/>
    <w:rsid w:val="00104498"/>
    <w:rsid w:val="00107262"/>
    <w:rsid w:val="00111FB8"/>
    <w:rsid w:val="001147ED"/>
    <w:rsid w:val="001148AA"/>
    <w:rsid w:val="00114FA9"/>
    <w:rsid w:val="00124C08"/>
    <w:rsid w:val="0013069A"/>
    <w:rsid w:val="001310AB"/>
    <w:rsid w:val="00131EA2"/>
    <w:rsid w:val="001343DB"/>
    <w:rsid w:val="001418FA"/>
    <w:rsid w:val="00142BA2"/>
    <w:rsid w:val="001435E3"/>
    <w:rsid w:val="001530A1"/>
    <w:rsid w:val="00153C92"/>
    <w:rsid w:val="00155F5A"/>
    <w:rsid w:val="00156594"/>
    <w:rsid w:val="001617FB"/>
    <w:rsid w:val="001876C7"/>
    <w:rsid w:val="00190F99"/>
    <w:rsid w:val="001A000F"/>
    <w:rsid w:val="001B07BA"/>
    <w:rsid w:val="001B31BA"/>
    <w:rsid w:val="001B4AF5"/>
    <w:rsid w:val="001C0A99"/>
    <w:rsid w:val="001C1C9C"/>
    <w:rsid w:val="001C5BCA"/>
    <w:rsid w:val="001C69BE"/>
    <w:rsid w:val="001C796E"/>
    <w:rsid w:val="001D3408"/>
    <w:rsid w:val="001D7DFC"/>
    <w:rsid w:val="001F0A6A"/>
    <w:rsid w:val="001F0CC2"/>
    <w:rsid w:val="001F20B5"/>
    <w:rsid w:val="001F2566"/>
    <w:rsid w:val="001F427C"/>
    <w:rsid w:val="001F77D1"/>
    <w:rsid w:val="00202F97"/>
    <w:rsid w:val="0020310E"/>
    <w:rsid w:val="002102E7"/>
    <w:rsid w:val="002219CE"/>
    <w:rsid w:val="00227F9C"/>
    <w:rsid w:val="00230C60"/>
    <w:rsid w:val="00232846"/>
    <w:rsid w:val="00237F7B"/>
    <w:rsid w:val="00241673"/>
    <w:rsid w:val="00244A05"/>
    <w:rsid w:val="002471BF"/>
    <w:rsid w:val="002509CB"/>
    <w:rsid w:val="00251D20"/>
    <w:rsid w:val="00252702"/>
    <w:rsid w:val="00256BC9"/>
    <w:rsid w:val="00270E84"/>
    <w:rsid w:val="00271AE5"/>
    <w:rsid w:val="00273087"/>
    <w:rsid w:val="00275090"/>
    <w:rsid w:val="00280735"/>
    <w:rsid w:val="002820F2"/>
    <w:rsid w:val="00283096"/>
    <w:rsid w:val="002937C4"/>
    <w:rsid w:val="002A1C1A"/>
    <w:rsid w:val="002A21B3"/>
    <w:rsid w:val="002A2E7F"/>
    <w:rsid w:val="002A639C"/>
    <w:rsid w:val="002A7D11"/>
    <w:rsid w:val="002B2873"/>
    <w:rsid w:val="002C5176"/>
    <w:rsid w:val="002D42FD"/>
    <w:rsid w:val="002D685F"/>
    <w:rsid w:val="002E021F"/>
    <w:rsid w:val="002E18FC"/>
    <w:rsid w:val="002E6B82"/>
    <w:rsid w:val="002E7136"/>
    <w:rsid w:val="002E7461"/>
    <w:rsid w:val="002F2639"/>
    <w:rsid w:val="002F35E2"/>
    <w:rsid w:val="002F7894"/>
    <w:rsid w:val="00306869"/>
    <w:rsid w:val="00307DAC"/>
    <w:rsid w:val="0031548A"/>
    <w:rsid w:val="00316BD6"/>
    <w:rsid w:val="00327E0E"/>
    <w:rsid w:val="00332262"/>
    <w:rsid w:val="00332E57"/>
    <w:rsid w:val="00334AB3"/>
    <w:rsid w:val="00343A86"/>
    <w:rsid w:val="003446A8"/>
    <w:rsid w:val="003505E3"/>
    <w:rsid w:val="003510EC"/>
    <w:rsid w:val="003522BF"/>
    <w:rsid w:val="00353098"/>
    <w:rsid w:val="0035370F"/>
    <w:rsid w:val="003549F7"/>
    <w:rsid w:val="00355F53"/>
    <w:rsid w:val="00355F8C"/>
    <w:rsid w:val="003611C7"/>
    <w:rsid w:val="00362007"/>
    <w:rsid w:val="00364594"/>
    <w:rsid w:val="003723E9"/>
    <w:rsid w:val="00377B4F"/>
    <w:rsid w:val="00391733"/>
    <w:rsid w:val="00397D0F"/>
    <w:rsid w:val="003A5177"/>
    <w:rsid w:val="003A63D8"/>
    <w:rsid w:val="003A6EB3"/>
    <w:rsid w:val="003A734A"/>
    <w:rsid w:val="003A77E3"/>
    <w:rsid w:val="003B7A33"/>
    <w:rsid w:val="003C36AC"/>
    <w:rsid w:val="003D0102"/>
    <w:rsid w:val="003D4771"/>
    <w:rsid w:val="003E277C"/>
    <w:rsid w:val="003E3D91"/>
    <w:rsid w:val="003E6E14"/>
    <w:rsid w:val="003E7A99"/>
    <w:rsid w:val="003F3A37"/>
    <w:rsid w:val="003F6E14"/>
    <w:rsid w:val="00401432"/>
    <w:rsid w:val="00401A33"/>
    <w:rsid w:val="004021B0"/>
    <w:rsid w:val="0040631C"/>
    <w:rsid w:val="0040782D"/>
    <w:rsid w:val="00411053"/>
    <w:rsid w:val="004111DE"/>
    <w:rsid w:val="004217B2"/>
    <w:rsid w:val="0043224D"/>
    <w:rsid w:val="00434D2C"/>
    <w:rsid w:val="00437A3C"/>
    <w:rsid w:val="00440FEC"/>
    <w:rsid w:val="00444419"/>
    <w:rsid w:val="00446719"/>
    <w:rsid w:val="0047111E"/>
    <w:rsid w:val="00471CB6"/>
    <w:rsid w:val="00474685"/>
    <w:rsid w:val="00474B5E"/>
    <w:rsid w:val="00475449"/>
    <w:rsid w:val="00475630"/>
    <w:rsid w:val="00480286"/>
    <w:rsid w:val="00493571"/>
    <w:rsid w:val="0049361F"/>
    <w:rsid w:val="004967C1"/>
    <w:rsid w:val="004A0FE3"/>
    <w:rsid w:val="004A1935"/>
    <w:rsid w:val="004A2E28"/>
    <w:rsid w:val="004A7309"/>
    <w:rsid w:val="004B097D"/>
    <w:rsid w:val="004B5730"/>
    <w:rsid w:val="004C119D"/>
    <w:rsid w:val="004C3AFC"/>
    <w:rsid w:val="004C6F64"/>
    <w:rsid w:val="004D096B"/>
    <w:rsid w:val="004D0BF0"/>
    <w:rsid w:val="004D5697"/>
    <w:rsid w:val="004D6BCE"/>
    <w:rsid w:val="004F0D96"/>
    <w:rsid w:val="004F2481"/>
    <w:rsid w:val="0050081C"/>
    <w:rsid w:val="0050275D"/>
    <w:rsid w:val="005031ED"/>
    <w:rsid w:val="0050529E"/>
    <w:rsid w:val="00505D71"/>
    <w:rsid w:val="00512ECD"/>
    <w:rsid w:val="00514EB5"/>
    <w:rsid w:val="005163FF"/>
    <w:rsid w:val="0052184E"/>
    <w:rsid w:val="00523F83"/>
    <w:rsid w:val="00526889"/>
    <w:rsid w:val="00530445"/>
    <w:rsid w:val="005358D2"/>
    <w:rsid w:val="0053622F"/>
    <w:rsid w:val="005436F3"/>
    <w:rsid w:val="00543F1A"/>
    <w:rsid w:val="00546D7A"/>
    <w:rsid w:val="00561C79"/>
    <w:rsid w:val="00563667"/>
    <w:rsid w:val="00572790"/>
    <w:rsid w:val="00573CE9"/>
    <w:rsid w:val="00580D7F"/>
    <w:rsid w:val="00581D30"/>
    <w:rsid w:val="00582A0C"/>
    <w:rsid w:val="00584F0C"/>
    <w:rsid w:val="00585291"/>
    <w:rsid w:val="00586FBE"/>
    <w:rsid w:val="00591296"/>
    <w:rsid w:val="00595F41"/>
    <w:rsid w:val="00597AD5"/>
    <w:rsid w:val="005B1EA0"/>
    <w:rsid w:val="005B2730"/>
    <w:rsid w:val="005B4657"/>
    <w:rsid w:val="005B6C47"/>
    <w:rsid w:val="005B7715"/>
    <w:rsid w:val="005C1F23"/>
    <w:rsid w:val="005C2630"/>
    <w:rsid w:val="005C72F2"/>
    <w:rsid w:val="005D4461"/>
    <w:rsid w:val="005D4E30"/>
    <w:rsid w:val="005D71F9"/>
    <w:rsid w:val="005D763E"/>
    <w:rsid w:val="005E3370"/>
    <w:rsid w:val="005E518C"/>
    <w:rsid w:val="005F06F0"/>
    <w:rsid w:val="005F3A52"/>
    <w:rsid w:val="005F4B4F"/>
    <w:rsid w:val="005F50A4"/>
    <w:rsid w:val="00602052"/>
    <w:rsid w:val="006021F3"/>
    <w:rsid w:val="006028B0"/>
    <w:rsid w:val="006055D5"/>
    <w:rsid w:val="00605FA6"/>
    <w:rsid w:val="00613F12"/>
    <w:rsid w:val="00614684"/>
    <w:rsid w:val="00616271"/>
    <w:rsid w:val="006179C0"/>
    <w:rsid w:val="006202DC"/>
    <w:rsid w:val="006321C6"/>
    <w:rsid w:val="00634414"/>
    <w:rsid w:val="00634499"/>
    <w:rsid w:val="0063630C"/>
    <w:rsid w:val="006449F8"/>
    <w:rsid w:val="00645064"/>
    <w:rsid w:val="006551B5"/>
    <w:rsid w:val="006562DF"/>
    <w:rsid w:val="00661125"/>
    <w:rsid w:val="00661C95"/>
    <w:rsid w:val="00667BE7"/>
    <w:rsid w:val="00675F18"/>
    <w:rsid w:val="0067612E"/>
    <w:rsid w:val="0067652B"/>
    <w:rsid w:val="00682A69"/>
    <w:rsid w:val="00683548"/>
    <w:rsid w:val="006856C7"/>
    <w:rsid w:val="0068704F"/>
    <w:rsid w:val="00690F4F"/>
    <w:rsid w:val="006920C3"/>
    <w:rsid w:val="00693D85"/>
    <w:rsid w:val="00697F1B"/>
    <w:rsid w:val="006A0BBF"/>
    <w:rsid w:val="006A0C98"/>
    <w:rsid w:val="006A148D"/>
    <w:rsid w:val="006A64A3"/>
    <w:rsid w:val="006B154F"/>
    <w:rsid w:val="006B1A76"/>
    <w:rsid w:val="006B3F21"/>
    <w:rsid w:val="006B4539"/>
    <w:rsid w:val="006B60AB"/>
    <w:rsid w:val="006B7917"/>
    <w:rsid w:val="006C28A6"/>
    <w:rsid w:val="006C310D"/>
    <w:rsid w:val="006C3FD4"/>
    <w:rsid w:val="006C44BF"/>
    <w:rsid w:val="006C5D8F"/>
    <w:rsid w:val="006D26C9"/>
    <w:rsid w:val="006D55C0"/>
    <w:rsid w:val="006D70C3"/>
    <w:rsid w:val="006E1B6F"/>
    <w:rsid w:val="006E42AD"/>
    <w:rsid w:val="006E4E66"/>
    <w:rsid w:val="006E6790"/>
    <w:rsid w:val="006E79C1"/>
    <w:rsid w:val="006F0CA4"/>
    <w:rsid w:val="006F478A"/>
    <w:rsid w:val="006F7A43"/>
    <w:rsid w:val="0070323C"/>
    <w:rsid w:val="00703459"/>
    <w:rsid w:val="007054E2"/>
    <w:rsid w:val="007070DC"/>
    <w:rsid w:val="00724449"/>
    <w:rsid w:val="0073594D"/>
    <w:rsid w:val="0075110B"/>
    <w:rsid w:val="00752D0D"/>
    <w:rsid w:val="00753B1F"/>
    <w:rsid w:val="0075596F"/>
    <w:rsid w:val="00765AF4"/>
    <w:rsid w:val="00781113"/>
    <w:rsid w:val="00784186"/>
    <w:rsid w:val="0078545D"/>
    <w:rsid w:val="007857B6"/>
    <w:rsid w:val="007868C7"/>
    <w:rsid w:val="00786A2E"/>
    <w:rsid w:val="00790419"/>
    <w:rsid w:val="007953A4"/>
    <w:rsid w:val="007A2D67"/>
    <w:rsid w:val="007A4863"/>
    <w:rsid w:val="007A5CEE"/>
    <w:rsid w:val="007B1E0D"/>
    <w:rsid w:val="007B2CA0"/>
    <w:rsid w:val="007B4D71"/>
    <w:rsid w:val="007B6C48"/>
    <w:rsid w:val="007C0888"/>
    <w:rsid w:val="007C1AF1"/>
    <w:rsid w:val="007C3424"/>
    <w:rsid w:val="007D19E2"/>
    <w:rsid w:val="007D2611"/>
    <w:rsid w:val="007D3993"/>
    <w:rsid w:val="007D6DD6"/>
    <w:rsid w:val="007D77A3"/>
    <w:rsid w:val="007E1985"/>
    <w:rsid w:val="007E1C61"/>
    <w:rsid w:val="007E2835"/>
    <w:rsid w:val="007E58AC"/>
    <w:rsid w:val="007E762E"/>
    <w:rsid w:val="007E79CE"/>
    <w:rsid w:val="007F2D84"/>
    <w:rsid w:val="007F4338"/>
    <w:rsid w:val="007F4F46"/>
    <w:rsid w:val="00810B30"/>
    <w:rsid w:val="00814D6D"/>
    <w:rsid w:val="008229D5"/>
    <w:rsid w:val="00823209"/>
    <w:rsid w:val="00831368"/>
    <w:rsid w:val="00847093"/>
    <w:rsid w:val="00851C40"/>
    <w:rsid w:val="008527B9"/>
    <w:rsid w:val="008548DC"/>
    <w:rsid w:val="0085519E"/>
    <w:rsid w:val="00855311"/>
    <w:rsid w:val="0085700F"/>
    <w:rsid w:val="00857BEC"/>
    <w:rsid w:val="00864455"/>
    <w:rsid w:val="00864876"/>
    <w:rsid w:val="00866314"/>
    <w:rsid w:val="00867A57"/>
    <w:rsid w:val="00867D31"/>
    <w:rsid w:val="0087082E"/>
    <w:rsid w:val="0087310D"/>
    <w:rsid w:val="008758D5"/>
    <w:rsid w:val="00880BE8"/>
    <w:rsid w:val="008817E6"/>
    <w:rsid w:val="00884D85"/>
    <w:rsid w:val="0088714F"/>
    <w:rsid w:val="00887552"/>
    <w:rsid w:val="0089154A"/>
    <w:rsid w:val="008967EF"/>
    <w:rsid w:val="00896E4F"/>
    <w:rsid w:val="008A07FF"/>
    <w:rsid w:val="008A2AB3"/>
    <w:rsid w:val="008A31FD"/>
    <w:rsid w:val="008A6EDA"/>
    <w:rsid w:val="008B2945"/>
    <w:rsid w:val="008B523F"/>
    <w:rsid w:val="008B597B"/>
    <w:rsid w:val="008C15B9"/>
    <w:rsid w:val="008C56E6"/>
    <w:rsid w:val="008D4A91"/>
    <w:rsid w:val="008D5701"/>
    <w:rsid w:val="008D6CF2"/>
    <w:rsid w:val="008D72A4"/>
    <w:rsid w:val="008E04ED"/>
    <w:rsid w:val="008E2E3F"/>
    <w:rsid w:val="008E3435"/>
    <w:rsid w:val="008E6B74"/>
    <w:rsid w:val="008E6CC7"/>
    <w:rsid w:val="008E7EBC"/>
    <w:rsid w:val="008E7F7E"/>
    <w:rsid w:val="008F410A"/>
    <w:rsid w:val="008F45B7"/>
    <w:rsid w:val="008F4F74"/>
    <w:rsid w:val="00901EC5"/>
    <w:rsid w:val="0090692F"/>
    <w:rsid w:val="009123C3"/>
    <w:rsid w:val="009140E1"/>
    <w:rsid w:val="00914F5E"/>
    <w:rsid w:val="0091698B"/>
    <w:rsid w:val="009206BE"/>
    <w:rsid w:val="00920C8A"/>
    <w:rsid w:val="00921A4F"/>
    <w:rsid w:val="0092535C"/>
    <w:rsid w:val="00925AC5"/>
    <w:rsid w:val="009264FE"/>
    <w:rsid w:val="00930208"/>
    <w:rsid w:val="0093389E"/>
    <w:rsid w:val="00937330"/>
    <w:rsid w:val="0094124B"/>
    <w:rsid w:val="0094212E"/>
    <w:rsid w:val="00944F89"/>
    <w:rsid w:val="0094770B"/>
    <w:rsid w:val="00953EF9"/>
    <w:rsid w:val="00954976"/>
    <w:rsid w:val="00954F03"/>
    <w:rsid w:val="00956D40"/>
    <w:rsid w:val="00957486"/>
    <w:rsid w:val="00961EE8"/>
    <w:rsid w:val="00974A1B"/>
    <w:rsid w:val="00977F64"/>
    <w:rsid w:val="00982602"/>
    <w:rsid w:val="0098454E"/>
    <w:rsid w:val="00987201"/>
    <w:rsid w:val="009A0F98"/>
    <w:rsid w:val="009A2721"/>
    <w:rsid w:val="009A385C"/>
    <w:rsid w:val="009A3D7F"/>
    <w:rsid w:val="009A659A"/>
    <w:rsid w:val="009B0C49"/>
    <w:rsid w:val="009B6017"/>
    <w:rsid w:val="009B7DB3"/>
    <w:rsid w:val="009C2A23"/>
    <w:rsid w:val="009C6595"/>
    <w:rsid w:val="009D1C43"/>
    <w:rsid w:val="009D3020"/>
    <w:rsid w:val="009D3B05"/>
    <w:rsid w:val="009D546A"/>
    <w:rsid w:val="009E7629"/>
    <w:rsid w:val="009F052C"/>
    <w:rsid w:val="009F588B"/>
    <w:rsid w:val="00A02819"/>
    <w:rsid w:val="00A033DC"/>
    <w:rsid w:val="00A07BCE"/>
    <w:rsid w:val="00A10C62"/>
    <w:rsid w:val="00A12189"/>
    <w:rsid w:val="00A127AC"/>
    <w:rsid w:val="00A13E13"/>
    <w:rsid w:val="00A13E46"/>
    <w:rsid w:val="00A177A4"/>
    <w:rsid w:val="00A206DD"/>
    <w:rsid w:val="00A21C2F"/>
    <w:rsid w:val="00A30775"/>
    <w:rsid w:val="00A31B22"/>
    <w:rsid w:val="00A35021"/>
    <w:rsid w:val="00A3596C"/>
    <w:rsid w:val="00A418C3"/>
    <w:rsid w:val="00A421B3"/>
    <w:rsid w:val="00A4379E"/>
    <w:rsid w:val="00A43F0E"/>
    <w:rsid w:val="00A45AFF"/>
    <w:rsid w:val="00A470BC"/>
    <w:rsid w:val="00A477F8"/>
    <w:rsid w:val="00A52229"/>
    <w:rsid w:val="00A52F6D"/>
    <w:rsid w:val="00A6074A"/>
    <w:rsid w:val="00A63BCE"/>
    <w:rsid w:val="00A64948"/>
    <w:rsid w:val="00A65340"/>
    <w:rsid w:val="00A665F1"/>
    <w:rsid w:val="00A70907"/>
    <w:rsid w:val="00A72F91"/>
    <w:rsid w:val="00A73AE6"/>
    <w:rsid w:val="00A75DB8"/>
    <w:rsid w:val="00A81D73"/>
    <w:rsid w:val="00A83B6C"/>
    <w:rsid w:val="00A915A8"/>
    <w:rsid w:val="00A917CC"/>
    <w:rsid w:val="00A93EBF"/>
    <w:rsid w:val="00A93F05"/>
    <w:rsid w:val="00A94A40"/>
    <w:rsid w:val="00A97D31"/>
    <w:rsid w:val="00AA3B57"/>
    <w:rsid w:val="00AA5B76"/>
    <w:rsid w:val="00AA7D2B"/>
    <w:rsid w:val="00AB0765"/>
    <w:rsid w:val="00AC0841"/>
    <w:rsid w:val="00AC0ED3"/>
    <w:rsid w:val="00AC2295"/>
    <w:rsid w:val="00AC692C"/>
    <w:rsid w:val="00AD522E"/>
    <w:rsid w:val="00AE2683"/>
    <w:rsid w:val="00AE3217"/>
    <w:rsid w:val="00AE3B8B"/>
    <w:rsid w:val="00AE4FDE"/>
    <w:rsid w:val="00AE7D2A"/>
    <w:rsid w:val="00AF0660"/>
    <w:rsid w:val="00AF1207"/>
    <w:rsid w:val="00B012A7"/>
    <w:rsid w:val="00B022DD"/>
    <w:rsid w:val="00B0236C"/>
    <w:rsid w:val="00B049E9"/>
    <w:rsid w:val="00B05401"/>
    <w:rsid w:val="00B057A5"/>
    <w:rsid w:val="00B061B5"/>
    <w:rsid w:val="00B06B29"/>
    <w:rsid w:val="00B10F3A"/>
    <w:rsid w:val="00B1359E"/>
    <w:rsid w:val="00B15B5E"/>
    <w:rsid w:val="00B24ED1"/>
    <w:rsid w:val="00B35687"/>
    <w:rsid w:val="00B37A98"/>
    <w:rsid w:val="00B5396C"/>
    <w:rsid w:val="00B5795E"/>
    <w:rsid w:val="00B63F95"/>
    <w:rsid w:val="00B65FDD"/>
    <w:rsid w:val="00B67CCD"/>
    <w:rsid w:val="00B74177"/>
    <w:rsid w:val="00B75595"/>
    <w:rsid w:val="00B775D3"/>
    <w:rsid w:val="00B8748D"/>
    <w:rsid w:val="00B903D3"/>
    <w:rsid w:val="00B95BF4"/>
    <w:rsid w:val="00BA5FCE"/>
    <w:rsid w:val="00BA66C1"/>
    <w:rsid w:val="00BA67A4"/>
    <w:rsid w:val="00BB0CEC"/>
    <w:rsid w:val="00BB20D2"/>
    <w:rsid w:val="00BB4BD4"/>
    <w:rsid w:val="00BB4E54"/>
    <w:rsid w:val="00BB78D3"/>
    <w:rsid w:val="00BC0C1A"/>
    <w:rsid w:val="00BC1981"/>
    <w:rsid w:val="00BC3DE2"/>
    <w:rsid w:val="00BC5873"/>
    <w:rsid w:val="00BD198A"/>
    <w:rsid w:val="00BD373F"/>
    <w:rsid w:val="00BD76F3"/>
    <w:rsid w:val="00BE0271"/>
    <w:rsid w:val="00BE4542"/>
    <w:rsid w:val="00BF54BA"/>
    <w:rsid w:val="00C00315"/>
    <w:rsid w:val="00C0305A"/>
    <w:rsid w:val="00C06AAE"/>
    <w:rsid w:val="00C1145E"/>
    <w:rsid w:val="00C13437"/>
    <w:rsid w:val="00C134A0"/>
    <w:rsid w:val="00C177F8"/>
    <w:rsid w:val="00C209A3"/>
    <w:rsid w:val="00C212E7"/>
    <w:rsid w:val="00C21E81"/>
    <w:rsid w:val="00C22A3C"/>
    <w:rsid w:val="00C24BFB"/>
    <w:rsid w:val="00C24EAB"/>
    <w:rsid w:val="00C2537D"/>
    <w:rsid w:val="00C3770B"/>
    <w:rsid w:val="00C407C2"/>
    <w:rsid w:val="00C419E7"/>
    <w:rsid w:val="00C45A1C"/>
    <w:rsid w:val="00C53140"/>
    <w:rsid w:val="00C532CE"/>
    <w:rsid w:val="00C53909"/>
    <w:rsid w:val="00C53BD1"/>
    <w:rsid w:val="00C55993"/>
    <w:rsid w:val="00C57436"/>
    <w:rsid w:val="00C637B5"/>
    <w:rsid w:val="00C63AF1"/>
    <w:rsid w:val="00C63C38"/>
    <w:rsid w:val="00C64889"/>
    <w:rsid w:val="00C6508F"/>
    <w:rsid w:val="00C65E61"/>
    <w:rsid w:val="00C81A69"/>
    <w:rsid w:val="00C8306E"/>
    <w:rsid w:val="00C85552"/>
    <w:rsid w:val="00C90141"/>
    <w:rsid w:val="00C90D12"/>
    <w:rsid w:val="00C92968"/>
    <w:rsid w:val="00C960EB"/>
    <w:rsid w:val="00C9757D"/>
    <w:rsid w:val="00CA3FA6"/>
    <w:rsid w:val="00CA7A2E"/>
    <w:rsid w:val="00CC367E"/>
    <w:rsid w:val="00CC3B16"/>
    <w:rsid w:val="00CC70B5"/>
    <w:rsid w:val="00CD2538"/>
    <w:rsid w:val="00CD4666"/>
    <w:rsid w:val="00CD4EA0"/>
    <w:rsid w:val="00CD5D53"/>
    <w:rsid w:val="00CD6B45"/>
    <w:rsid w:val="00CE0304"/>
    <w:rsid w:val="00CE0398"/>
    <w:rsid w:val="00CE09B7"/>
    <w:rsid w:val="00CE1CA4"/>
    <w:rsid w:val="00CE69E5"/>
    <w:rsid w:val="00CF3801"/>
    <w:rsid w:val="00CF4DDA"/>
    <w:rsid w:val="00CF58F7"/>
    <w:rsid w:val="00D005FA"/>
    <w:rsid w:val="00D016F6"/>
    <w:rsid w:val="00D02E19"/>
    <w:rsid w:val="00D04925"/>
    <w:rsid w:val="00D102B6"/>
    <w:rsid w:val="00D10347"/>
    <w:rsid w:val="00D10D39"/>
    <w:rsid w:val="00D11224"/>
    <w:rsid w:val="00D15FC3"/>
    <w:rsid w:val="00D17187"/>
    <w:rsid w:val="00D244AC"/>
    <w:rsid w:val="00D32961"/>
    <w:rsid w:val="00D37056"/>
    <w:rsid w:val="00D40700"/>
    <w:rsid w:val="00D40DE6"/>
    <w:rsid w:val="00D44972"/>
    <w:rsid w:val="00D44AC0"/>
    <w:rsid w:val="00D46504"/>
    <w:rsid w:val="00D541DB"/>
    <w:rsid w:val="00D55915"/>
    <w:rsid w:val="00D60FF1"/>
    <w:rsid w:val="00D6121D"/>
    <w:rsid w:val="00D66911"/>
    <w:rsid w:val="00D67A69"/>
    <w:rsid w:val="00D71774"/>
    <w:rsid w:val="00D72B0E"/>
    <w:rsid w:val="00D73F90"/>
    <w:rsid w:val="00D81B73"/>
    <w:rsid w:val="00D8281E"/>
    <w:rsid w:val="00D82D37"/>
    <w:rsid w:val="00D8729C"/>
    <w:rsid w:val="00D9700C"/>
    <w:rsid w:val="00DA4245"/>
    <w:rsid w:val="00DA4304"/>
    <w:rsid w:val="00DA47C2"/>
    <w:rsid w:val="00DA654E"/>
    <w:rsid w:val="00DB70A4"/>
    <w:rsid w:val="00DB7613"/>
    <w:rsid w:val="00DC3457"/>
    <w:rsid w:val="00DC4AE7"/>
    <w:rsid w:val="00DC72A3"/>
    <w:rsid w:val="00DD1940"/>
    <w:rsid w:val="00DD3488"/>
    <w:rsid w:val="00DE0B25"/>
    <w:rsid w:val="00DE116D"/>
    <w:rsid w:val="00DE2C6B"/>
    <w:rsid w:val="00DF12B6"/>
    <w:rsid w:val="00DF5B43"/>
    <w:rsid w:val="00DF5CF7"/>
    <w:rsid w:val="00E01A2F"/>
    <w:rsid w:val="00E02EEA"/>
    <w:rsid w:val="00E03620"/>
    <w:rsid w:val="00E04F19"/>
    <w:rsid w:val="00E06BD4"/>
    <w:rsid w:val="00E24368"/>
    <w:rsid w:val="00E2736B"/>
    <w:rsid w:val="00E27CFF"/>
    <w:rsid w:val="00E354C0"/>
    <w:rsid w:val="00E35A6B"/>
    <w:rsid w:val="00E444C2"/>
    <w:rsid w:val="00E44BEA"/>
    <w:rsid w:val="00E450EA"/>
    <w:rsid w:val="00E46C03"/>
    <w:rsid w:val="00E5311A"/>
    <w:rsid w:val="00E533E1"/>
    <w:rsid w:val="00E552D7"/>
    <w:rsid w:val="00E557E1"/>
    <w:rsid w:val="00E56B02"/>
    <w:rsid w:val="00E60C28"/>
    <w:rsid w:val="00E61BB3"/>
    <w:rsid w:val="00E62F25"/>
    <w:rsid w:val="00E632C0"/>
    <w:rsid w:val="00E65D3D"/>
    <w:rsid w:val="00E67AA0"/>
    <w:rsid w:val="00E718BB"/>
    <w:rsid w:val="00E72ABB"/>
    <w:rsid w:val="00E80A2F"/>
    <w:rsid w:val="00E80BB2"/>
    <w:rsid w:val="00E819CC"/>
    <w:rsid w:val="00E83BBF"/>
    <w:rsid w:val="00E84BE1"/>
    <w:rsid w:val="00E950F5"/>
    <w:rsid w:val="00EA02AD"/>
    <w:rsid w:val="00EA0F9B"/>
    <w:rsid w:val="00EA527E"/>
    <w:rsid w:val="00EA6A5C"/>
    <w:rsid w:val="00EA77B3"/>
    <w:rsid w:val="00EB1024"/>
    <w:rsid w:val="00EB68AA"/>
    <w:rsid w:val="00EC0EC2"/>
    <w:rsid w:val="00EC3896"/>
    <w:rsid w:val="00EC5C9B"/>
    <w:rsid w:val="00EC69CF"/>
    <w:rsid w:val="00ED0BF7"/>
    <w:rsid w:val="00ED1039"/>
    <w:rsid w:val="00ED47EA"/>
    <w:rsid w:val="00ED4FC0"/>
    <w:rsid w:val="00EE2FFE"/>
    <w:rsid w:val="00EE4D87"/>
    <w:rsid w:val="00EE5573"/>
    <w:rsid w:val="00EE6653"/>
    <w:rsid w:val="00EE6AE4"/>
    <w:rsid w:val="00EF08B6"/>
    <w:rsid w:val="00EF2EC5"/>
    <w:rsid w:val="00EF67DB"/>
    <w:rsid w:val="00EF6B4E"/>
    <w:rsid w:val="00EF7D7C"/>
    <w:rsid w:val="00EF7DAD"/>
    <w:rsid w:val="00F01BCB"/>
    <w:rsid w:val="00F05977"/>
    <w:rsid w:val="00F10C37"/>
    <w:rsid w:val="00F13FB4"/>
    <w:rsid w:val="00F202C1"/>
    <w:rsid w:val="00F22951"/>
    <w:rsid w:val="00F26FBE"/>
    <w:rsid w:val="00F360FB"/>
    <w:rsid w:val="00F36386"/>
    <w:rsid w:val="00F40365"/>
    <w:rsid w:val="00F42A07"/>
    <w:rsid w:val="00F42FD4"/>
    <w:rsid w:val="00F5063F"/>
    <w:rsid w:val="00F54630"/>
    <w:rsid w:val="00F55C0A"/>
    <w:rsid w:val="00F56C05"/>
    <w:rsid w:val="00F60E2C"/>
    <w:rsid w:val="00F67458"/>
    <w:rsid w:val="00F70699"/>
    <w:rsid w:val="00F7728B"/>
    <w:rsid w:val="00F81C11"/>
    <w:rsid w:val="00F859A7"/>
    <w:rsid w:val="00F908AE"/>
    <w:rsid w:val="00F91EE3"/>
    <w:rsid w:val="00FA15B6"/>
    <w:rsid w:val="00FA4D17"/>
    <w:rsid w:val="00FA7BF0"/>
    <w:rsid w:val="00FA7EFE"/>
    <w:rsid w:val="00FB4B50"/>
    <w:rsid w:val="00FB6670"/>
    <w:rsid w:val="00FB694F"/>
    <w:rsid w:val="00FB6B54"/>
    <w:rsid w:val="00FC21B6"/>
    <w:rsid w:val="00FC3020"/>
    <w:rsid w:val="00FC33B0"/>
    <w:rsid w:val="00FC5C29"/>
    <w:rsid w:val="00FD2683"/>
    <w:rsid w:val="00FD42C3"/>
    <w:rsid w:val="00FD5B1B"/>
    <w:rsid w:val="00FE4F13"/>
    <w:rsid w:val="00FF0587"/>
    <w:rsid w:val="00FF441E"/>
    <w:rsid w:val="00FF591F"/>
  </w:rsids>
  <m:mathPr>
    <m:mathFont m:val="Cambria Math"/>
    <m:brkBin m:val="before"/>
    <m:brkBinSub m:val="--"/>
    <m:smallFrac m:val="0"/>
    <m:dispDef/>
    <m:lMargin m:val="0"/>
    <m:rMargin m:val="0"/>
    <m:defJc m:val="centerGroup"/>
    <m:wrapIndent m:val="1440"/>
    <m:intLim m:val="subSup"/>
    <m:naryLim m:val="undOvr"/>
  </m:mathPr>
  <w:themeFontLang w:val="de-AT"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2289"/>
    <o:shapelayout v:ext="edit">
      <o:idmap v:ext="edit" data="1"/>
    </o:shapelayout>
  </w:shapeDefaults>
  <w:decimalSymbol w:val=","/>
  <w:listSeparator w:val=";"/>
  <w14:docId w14:val="3356C582"/>
  <w15:chartTrackingRefBased/>
  <w15:docId w15:val="{05E8D320-EA52-4FC5-BFD2-CA825944C4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PMingLiU" w:hAnsi="Times New Roman" w:cs="Times New Roman"/>
        <w:lang w:val="pt-BR" w:eastAsia="de-AT"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5B7715"/>
    <w:rPr>
      <w:rFonts w:ascii="Arial" w:hAnsi="Arial"/>
      <w:szCs w:val="24"/>
      <w:lang w:eastAsia="zh-TW"/>
    </w:rPr>
  </w:style>
  <w:style w:type="paragraph" w:styleId="berschrift1">
    <w:name w:val="heading 1"/>
    <w:basedOn w:val="Standard"/>
    <w:next w:val="Standard"/>
    <w:link w:val="berschrift1Zchn"/>
    <w:qFormat/>
    <w:rsid w:val="006E4E66"/>
    <w:pPr>
      <w:keepNext/>
      <w:spacing w:before="240" w:after="60"/>
      <w:outlineLvl w:val="0"/>
    </w:pPr>
    <w:rPr>
      <w:rFonts w:cs="Arial"/>
      <w:b/>
      <w:bCs/>
      <w:caps/>
      <w:color w:val="FF0000"/>
      <w:kern w:val="32"/>
      <w:sz w:val="28"/>
      <w:szCs w:val="32"/>
    </w:rPr>
  </w:style>
  <w:style w:type="paragraph" w:styleId="berschrift2">
    <w:name w:val="heading 2"/>
    <w:basedOn w:val="Standard"/>
    <w:next w:val="Standard"/>
    <w:link w:val="berschrift2Zchn"/>
    <w:qFormat/>
    <w:rsid w:val="006E4E66"/>
    <w:pPr>
      <w:keepNext/>
      <w:spacing w:before="240" w:after="60"/>
      <w:outlineLvl w:val="1"/>
    </w:pPr>
    <w:rPr>
      <w:rFonts w:cs="Arial"/>
      <w:b/>
      <w:bCs/>
      <w:iCs/>
      <w:color w:val="000000"/>
      <w:sz w:val="24"/>
      <w:szCs w:val="28"/>
    </w:rPr>
  </w:style>
  <w:style w:type="paragraph" w:styleId="berschrift3">
    <w:name w:val="heading 3"/>
    <w:basedOn w:val="Standard"/>
    <w:next w:val="Standard"/>
    <w:qFormat/>
    <w:rsid w:val="006E4E66"/>
    <w:pPr>
      <w:keepNext/>
      <w:spacing w:before="240" w:after="60"/>
      <w:outlineLvl w:val="2"/>
    </w:pPr>
    <w:rPr>
      <w:rFonts w:cs="Arial"/>
      <w:b/>
      <w:bCs/>
      <w:szCs w:val="26"/>
    </w:rPr>
  </w:style>
  <w:style w:type="paragraph" w:styleId="berschrift4">
    <w:name w:val="heading 4"/>
    <w:basedOn w:val="Standard"/>
    <w:next w:val="Standard"/>
    <w:qFormat/>
    <w:rsid w:val="006E4E66"/>
    <w:pPr>
      <w:keepNext/>
      <w:spacing w:before="240" w:after="60"/>
      <w:outlineLvl w:val="3"/>
    </w:pPr>
    <w:rPr>
      <w:b/>
      <w:bCs/>
      <w:sz w:val="16"/>
      <w:szCs w:val="2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Beschriftung">
    <w:name w:val="caption"/>
    <w:basedOn w:val="Standard"/>
    <w:next w:val="Standard"/>
    <w:qFormat/>
    <w:rsid w:val="006E4E66"/>
    <w:rPr>
      <w:b/>
      <w:bCs/>
      <w:szCs w:val="20"/>
    </w:rPr>
  </w:style>
  <w:style w:type="paragraph" w:styleId="Dokumentstruktur">
    <w:name w:val="Document Map"/>
    <w:basedOn w:val="Standard"/>
    <w:semiHidden/>
    <w:rsid w:val="006E4E66"/>
    <w:pPr>
      <w:shd w:val="clear" w:color="auto" w:fill="000080"/>
    </w:pPr>
    <w:rPr>
      <w:rFonts w:ascii="Tahoma" w:hAnsi="Tahoma" w:cs="Tahoma"/>
      <w:szCs w:val="20"/>
    </w:rPr>
  </w:style>
  <w:style w:type="numbering" w:customStyle="1" w:styleId="FormatvorlageAufgezhlt">
    <w:name w:val="Formatvorlage Aufgezählt"/>
    <w:basedOn w:val="KeineListe"/>
    <w:rsid w:val="006E4E66"/>
    <w:pPr>
      <w:numPr>
        <w:numId w:val="1"/>
      </w:numPr>
    </w:pPr>
  </w:style>
  <w:style w:type="paragraph" w:styleId="Fuzeile">
    <w:name w:val="footer"/>
    <w:basedOn w:val="Standard"/>
    <w:rsid w:val="006E4E66"/>
    <w:pPr>
      <w:tabs>
        <w:tab w:val="center" w:pos="4536"/>
        <w:tab w:val="right" w:pos="9072"/>
      </w:tabs>
    </w:pPr>
  </w:style>
  <w:style w:type="paragraph" w:styleId="Kopfzeile">
    <w:name w:val="header"/>
    <w:basedOn w:val="Standard"/>
    <w:rsid w:val="006E4E66"/>
    <w:pPr>
      <w:tabs>
        <w:tab w:val="center" w:pos="4536"/>
        <w:tab w:val="right" w:pos="9072"/>
      </w:tabs>
    </w:pPr>
  </w:style>
  <w:style w:type="paragraph" w:customStyle="1" w:styleId="LabelBeschriftung">
    <w:name w:val="Label / Beschriftung"/>
    <w:basedOn w:val="Beschriftung"/>
    <w:rsid w:val="006E4E66"/>
    <w:rPr>
      <w:b w:val="0"/>
      <w:sz w:val="16"/>
    </w:rPr>
  </w:style>
  <w:style w:type="character" w:styleId="Seitenzahl">
    <w:name w:val="page number"/>
    <w:basedOn w:val="Absatz-Standardschriftart"/>
    <w:rsid w:val="006E4E66"/>
  </w:style>
  <w:style w:type="paragraph" w:customStyle="1" w:styleId="StandardFett">
    <w:name w:val="Standard Fett"/>
    <w:basedOn w:val="Standard"/>
    <w:rsid w:val="006E4E66"/>
    <w:rPr>
      <w:b/>
    </w:rPr>
  </w:style>
  <w:style w:type="paragraph" w:customStyle="1" w:styleId="Tabellenkopfzeile">
    <w:name w:val="Tabellenkopfzeile"/>
    <w:basedOn w:val="Standard"/>
    <w:rsid w:val="006E4E66"/>
    <w:rPr>
      <w:b/>
      <w:sz w:val="16"/>
    </w:rPr>
  </w:style>
  <w:style w:type="character" w:customStyle="1" w:styleId="berschrift1Zchn">
    <w:name w:val="Überschrift 1 Zchn"/>
    <w:link w:val="berschrift1"/>
    <w:rsid w:val="006E4E66"/>
    <w:rPr>
      <w:rFonts w:ascii="Arial" w:eastAsia="PMingLiU" w:hAnsi="Arial" w:cs="Arial"/>
      <w:b/>
      <w:bCs/>
      <w:caps/>
      <w:color w:val="FF0000"/>
      <w:kern w:val="32"/>
      <w:sz w:val="28"/>
      <w:szCs w:val="32"/>
      <w:lang w:val="pt-BR" w:eastAsia="zh-TW" w:bidi="ar-SA"/>
    </w:rPr>
  </w:style>
  <w:style w:type="character" w:customStyle="1" w:styleId="berschrift2Zchn">
    <w:name w:val="Überschrift 2 Zchn"/>
    <w:link w:val="berschrift2"/>
    <w:rsid w:val="00A421B3"/>
    <w:rPr>
      <w:rFonts w:ascii="Arial" w:eastAsia="PMingLiU" w:hAnsi="Arial" w:cs="Arial"/>
      <w:b/>
      <w:bCs/>
      <w:iCs/>
      <w:color w:val="000000"/>
      <w:sz w:val="24"/>
      <w:szCs w:val="28"/>
      <w:lang w:val="pt-BR" w:eastAsia="zh-TW" w:bidi="ar-SA"/>
    </w:rPr>
  </w:style>
  <w:style w:type="character" w:styleId="Hyperlink">
    <w:name w:val="Hyperlink"/>
    <w:uiPriority w:val="99"/>
    <w:rsid w:val="007054E2"/>
    <w:rPr>
      <w:color w:val="0000FF"/>
      <w:u w:val="single"/>
    </w:rPr>
  </w:style>
  <w:style w:type="paragraph" w:styleId="Textkrper">
    <w:name w:val="Body Text"/>
    <w:basedOn w:val="Standard"/>
    <w:link w:val="TextkrperZchn"/>
    <w:unhideWhenUsed/>
    <w:rsid w:val="007054E2"/>
    <w:rPr>
      <w:rFonts w:ascii="Courier New" w:eastAsia="Times New Roman" w:hAnsi="Courier New"/>
      <w:sz w:val="24"/>
      <w:szCs w:val="20"/>
      <w:lang w:eastAsia="de-DE"/>
    </w:rPr>
  </w:style>
  <w:style w:type="character" w:customStyle="1" w:styleId="TextkrperZchn">
    <w:name w:val="Textkörper Zchn"/>
    <w:link w:val="Textkrper"/>
    <w:rsid w:val="007054E2"/>
    <w:rPr>
      <w:rFonts w:ascii="Courier New" w:eastAsia="Times New Roman" w:hAnsi="Courier New"/>
      <w:sz w:val="24"/>
      <w:lang w:val="pt-BR" w:eastAsia="de-DE"/>
    </w:rPr>
  </w:style>
  <w:style w:type="paragraph" w:styleId="Textkrper2">
    <w:name w:val="Body Text 2"/>
    <w:basedOn w:val="Standard"/>
    <w:link w:val="Textkrper2Zchn"/>
    <w:rsid w:val="005B7715"/>
    <w:pPr>
      <w:spacing w:after="120" w:line="480" w:lineRule="auto"/>
    </w:pPr>
  </w:style>
  <w:style w:type="character" w:customStyle="1" w:styleId="Textkrper2Zchn">
    <w:name w:val="Textkörper 2 Zchn"/>
    <w:link w:val="Textkrper2"/>
    <w:rsid w:val="005B7715"/>
    <w:rPr>
      <w:rFonts w:ascii="Arial" w:hAnsi="Arial"/>
      <w:szCs w:val="24"/>
      <w:lang w:eastAsia="zh-TW"/>
    </w:rPr>
  </w:style>
  <w:style w:type="paragraph" w:styleId="NurText">
    <w:name w:val="Plain Text"/>
    <w:basedOn w:val="Standard"/>
    <w:link w:val="NurTextZchn"/>
    <w:uiPriority w:val="99"/>
    <w:rsid w:val="005B7715"/>
    <w:rPr>
      <w:rFonts w:ascii="Courier New" w:hAnsi="Courier New"/>
      <w:szCs w:val="20"/>
    </w:rPr>
  </w:style>
  <w:style w:type="character" w:customStyle="1" w:styleId="NurTextZchn">
    <w:name w:val="Nur Text Zchn"/>
    <w:link w:val="NurText"/>
    <w:uiPriority w:val="99"/>
    <w:rsid w:val="005B7715"/>
    <w:rPr>
      <w:rFonts w:ascii="Courier New" w:hAnsi="Courier New" w:cs="Courier New"/>
      <w:lang w:val="pt-BR" w:eastAsia="zh-TW"/>
    </w:rPr>
  </w:style>
  <w:style w:type="character" w:styleId="Fett">
    <w:name w:val="Strong"/>
    <w:qFormat/>
    <w:rsid w:val="00FF591F"/>
    <w:rPr>
      <w:b/>
      <w:bCs/>
    </w:rPr>
  </w:style>
  <w:style w:type="paragraph" w:styleId="Sprechblasentext">
    <w:name w:val="Balloon Text"/>
    <w:basedOn w:val="Standard"/>
    <w:link w:val="SprechblasentextZchn"/>
    <w:rsid w:val="00FF591F"/>
    <w:rPr>
      <w:rFonts w:ascii="Tahoma" w:hAnsi="Tahoma"/>
      <w:sz w:val="16"/>
      <w:szCs w:val="16"/>
    </w:rPr>
  </w:style>
  <w:style w:type="character" w:customStyle="1" w:styleId="SprechblasentextZchn">
    <w:name w:val="Sprechblasentext Zchn"/>
    <w:link w:val="Sprechblasentext"/>
    <w:rsid w:val="00FF591F"/>
    <w:rPr>
      <w:rFonts w:ascii="Tahoma" w:hAnsi="Tahoma" w:cs="Tahoma"/>
      <w:sz w:val="16"/>
      <w:szCs w:val="16"/>
      <w:lang w:eastAsia="zh-TW"/>
    </w:rPr>
  </w:style>
  <w:style w:type="paragraph" w:styleId="Funotentext">
    <w:name w:val="footnote text"/>
    <w:basedOn w:val="Standard"/>
    <w:link w:val="FunotentextZchn"/>
    <w:rsid w:val="00BA67A4"/>
    <w:rPr>
      <w:szCs w:val="20"/>
    </w:rPr>
  </w:style>
  <w:style w:type="character" w:customStyle="1" w:styleId="FunotentextZchn">
    <w:name w:val="Fußnotentext Zchn"/>
    <w:link w:val="Funotentext"/>
    <w:rsid w:val="00BA67A4"/>
    <w:rPr>
      <w:rFonts w:ascii="Arial" w:hAnsi="Arial"/>
      <w:lang w:eastAsia="zh-TW"/>
    </w:rPr>
  </w:style>
  <w:style w:type="character" w:styleId="Funotenzeichen">
    <w:name w:val="footnote reference"/>
    <w:rsid w:val="00BA67A4"/>
    <w:rPr>
      <w:vertAlign w:val="superscript"/>
    </w:rPr>
  </w:style>
  <w:style w:type="character" w:styleId="BesuchterHyperlink">
    <w:name w:val="FollowedHyperlink"/>
    <w:rsid w:val="00EE5573"/>
    <w:rPr>
      <w:color w:val="800080"/>
      <w:u w:val="single"/>
    </w:rPr>
  </w:style>
  <w:style w:type="character" w:styleId="Kommentarzeichen">
    <w:name w:val="annotation reference"/>
    <w:uiPriority w:val="99"/>
    <w:rsid w:val="007F4338"/>
    <w:rPr>
      <w:sz w:val="16"/>
      <w:szCs w:val="16"/>
    </w:rPr>
  </w:style>
  <w:style w:type="paragraph" w:styleId="Kommentartext">
    <w:name w:val="annotation text"/>
    <w:basedOn w:val="Standard"/>
    <w:link w:val="KommentartextZchn"/>
    <w:uiPriority w:val="99"/>
    <w:rsid w:val="007F4338"/>
    <w:rPr>
      <w:szCs w:val="20"/>
    </w:rPr>
  </w:style>
  <w:style w:type="character" w:customStyle="1" w:styleId="KommentartextZchn">
    <w:name w:val="Kommentartext Zchn"/>
    <w:link w:val="Kommentartext"/>
    <w:uiPriority w:val="99"/>
    <w:rsid w:val="007F4338"/>
    <w:rPr>
      <w:rFonts w:ascii="Arial" w:hAnsi="Arial"/>
      <w:lang w:eastAsia="zh-TW"/>
    </w:rPr>
  </w:style>
  <w:style w:type="paragraph" w:styleId="Kommentarthema">
    <w:name w:val="annotation subject"/>
    <w:basedOn w:val="Kommentartext"/>
    <w:next w:val="Kommentartext"/>
    <w:link w:val="KommentarthemaZchn"/>
    <w:rsid w:val="007F4338"/>
    <w:rPr>
      <w:b/>
      <w:bCs/>
    </w:rPr>
  </w:style>
  <w:style w:type="character" w:customStyle="1" w:styleId="KommentarthemaZchn">
    <w:name w:val="Kommentarthema Zchn"/>
    <w:link w:val="Kommentarthema"/>
    <w:rsid w:val="007F4338"/>
    <w:rPr>
      <w:rFonts w:ascii="Arial" w:hAnsi="Arial"/>
      <w:b/>
      <w:bCs/>
      <w:lang w:eastAsia="zh-TW"/>
    </w:rPr>
  </w:style>
  <w:style w:type="paragraph" w:styleId="Listenabsatz">
    <w:name w:val="List Paragraph"/>
    <w:basedOn w:val="Standard"/>
    <w:uiPriority w:val="34"/>
    <w:qFormat/>
    <w:rsid w:val="00EF7D7C"/>
    <w:pPr>
      <w:ind w:left="720"/>
      <w:contextualSpacing/>
    </w:pPr>
  </w:style>
  <w:style w:type="paragraph" w:styleId="Titel">
    <w:name w:val="Title"/>
    <w:basedOn w:val="Standard"/>
    <w:next w:val="Standard"/>
    <w:link w:val="TitelZchn"/>
    <w:uiPriority w:val="10"/>
    <w:qFormat/>
    <w:rsid w:val="00EA527E"/>
    <w:pPr>
      <w:pBdr>
        <w:bottom w:val="single" w:sz="8" w:space="4" w:color="4F81BD"/>
      </w:pBdr>
      <w:spacing w:after="300"/>
      <w:contextualSpacing/>
    </w:pPr>
    <w:rPr>
      <w:rFonts w:ascii="Cambria" w:eastAsia="Times New Roman" w:hAnsi="Cambria"/>
      <w:color w:val="17365D"/>
      <w:spacing w:val="5"/>
      <w:kern w:val="28"/>
      <w:sz w:val="52"/>
      <w:szCs w:val="52"/>
      <w:lang w:eastAsia="en-US"/>
    </w:rPr>
  </w:style>
  <w:style w:type="character" w:customStyle="1" w:styleId="TitelZchn">
    <w:name w:val="Titel Zchn"/>
    <w:link w:val="Titel"/>
    <w:uiPriority w:val="10"/>
    <w:rsid w:val="00EA527E"/>
    <w:rPr>
      <w:rFonts w:ascii="Cambria" w:eastAsia="Times New Roman" w:hAnsi="Cambria" w:cs="Times New Roman"/>
      <w:color w:val="17365D"/>
      <w:spacing w:val="5"/>
      <w:kern w:val="28"/>
      <w:sz w:val="52"/>
      <w:szCs w:val="52"/>
      <w:lang w:eastAsia="en-US"/>
    </w:rPr>
  </w:style>
  <w:style w:type="character" w:customStyle="1" w:styleId="vcardspan">
    <w:name w:val="vcard_span"/>
    <w:rsid w:val="00437A3C"/>
  </w:style>
  <w:style w:type="paragraph" w:styleId="berarbeitung">
    <w:name w:val="Revision"/>
    <w:hidden/>
    <w:uiPriority w:val="99"/>
    <w:semiHidden/>
    <w:rsid w:val="00512ECD"/>
    <w:rPr>
      <w:rFonts w:ascii="Arial" w:hAnsi="Arial"/>
      <w:szCs w:val="24"/>
      <w:lang w:eastAsia="zh-TW"/>
    </w:rPr>
  </w:style>
  <w:style w:type="paragraph" w:customStyle="1" w:styleId="Default">
    <w:name w:val="Default"/>
    <w:rsid w:val="0035370F"/>
    <w:pPr>
      <w:autoSpaceDE w:val="0"/>
      <w:autoSpaceDN w:val="0"/>
      <w:adjustRightInd w:val="0"/>
    </w:pPr>
    <w:rPr>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630831">
      <w:bodyDiv w:val="1"/>
      <w:marLeft w:val="0"/>
      <w:marRight w:val="0"/>
      <w:marTop w:val="0"/>
      <w:marBottom w:val="0"/>
      <w:divBdr>
        <w:top w:val="none" w:sz="0" w:space="0" w:color="auto"/>
        <w:left w:val="none" w:sz="0" w:space="0" w:color="auto"/>
        <w:bottom w:val="none" w:sz="0" w:space="0" w:color="auto"/>
        <w:right w:val="none" w:sz="0" w:space="0" w:color="auto"/>
      </w:divBdr>
    </w:div>
    <w:div w:id="383408538">
      <w:bodyDiv w:val="1"/>
      <w:marLeft w:val="0"/>
      <w:marRight w:val="0"/>
      <w:marTop w:val="0"/>
      <w:marBottom w:val="0"/>
      <w:divBdr>
        <w:top w:val="none" w:sz="0" w:space="0" w:color="auto"/>
        <w:left w:val="none" w:sz="0" w:space="0" w:color="auto"/>
        <w:bottom w:val="none" w:sz="0" w:space="0" w:color="auto"/>
        <w:right w:val="none" w:sz="0" w:space="0" w:color="auto"/>
      </w:divBdr>
    </w:div>
    <w:div w:id="437526041">
      <w:bodyDiv w:val="1"/>
      <w:marLeft w:val="0"/>
      <w:marRight w:val="0"/>
      <w:marTop w:val="0"/>
      <w:marBottom w:val="0"/>
      <w:divBdr>
        <w:top w:val="none" w:sz="0" w:space="0" w:color="auto"/>
        <w:left w:val="none" w:sz="0" w:space="0" w:color="auto"/>
        <w:bottom w:val="none" w:sz="0" w:space="0" w:color="auto"/>
        <w:right w:val="none" w:sz="0" w:space="0" w:color="auto"/>
      </w:divBdr>
    </w:div>
    <w:div w:id="525677688">
      <w:bodyDiv w:val="1"/>
      <w:marLeft w:val="0"/>
      <w:marRight w:val="0"/>
      <w:marTop w:val="0"/>
      <w:marBottom w:val="0"/>
      <w:divBdr>
        <w:top w:val="none" w:sz="0" w:space="0" w:color="auto"/>
        <w:left w:val="none" w:sz="0" w:space="0" w:color="auto"/>
        <w:bottom w:val="none" w:sz="0" w:space="0" w:color="auto"/>
        <w:right w:val="none" w:sz="0" w:space="0" w:color="auto"/>
      </w:divBdr>
    </w:div>
    <w:div w:id="544219824">
      <w:bodyDiv w:val="1"/>
      <w:marLeft w:val="0"/>
      <w:marRight w:val="0"/>
      <w:marTop w:val="0"/>
      <w:marBottom w:val="0"/>
      <w:divBdr>
        <w:top w:val="none" w:sz="0" w:space="0" w:color="auto"/>
        <w:left w:val="none" w:sz="0" w:space="0" w:color="auto"/>
        <w:bottom w:val="none" w:sz="0" w:space="0" w:color="auto"/>
        <w:right w:val="none" w:sz="0" w:space="0" w:color="auto"/>
      </w:divBdr>
    </w:div>
    <w:div w:id="1322545384">
      <w:bodyDiv w:val="1"/>
      <w:marLeft w:val="0"/>
      <w:marRight w:val="0"/>
      <w:marTop w:val="0"/>
      <w:marBottom w:val="0"/>
      <w:divBdr>
        <w:top w:val="none" w:sz="0" w:space="0" w:color="auto"/>
        <w:left w:val="none" w:sz="0" w:space="0" w:color="auto"/>
        <w:bottom w:val="none" w:sz="0" w:space="0" w:color="auto"/>
        <w:right w:val="none" w:sz="0" w:space="0" w:color="auto"/>
      </w:divBdr>
    </w:div>
    <w:div w:id="15051274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image" Target="media/image5.png"/><Relationship Id="rId18" Type="http://schemas.openxmlformats.org/officeDocument/2006/relationships/hyperlink" Target="mailto:Kirsten.Ludwig@a1kommunikation.de" TargetMode="External"/><Relationship Id="rId26" Type="http://schemas.openxmlformats.org/officeDocument/2006/relationships/customXml" Target="../customXml/item6.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image" Target="media/image4.png"/><Relationship Id="rId17" Type="http://schemas.openxmlformats.org/officeDocument/2006/relationships/hyperlink" Target="mailto:Bitencourt.Thais@fronius.com" TargetMode="External"/><Relationship Id="rId25" Type="http://schemas.openxmlformats.org/officeDocument/2006/relationships/customXml" Target="../customXml/item5.xml"/><Relationship Id="rId2" Type="http://schemas.openxmlformats.org/officeDocument/2006/relationships/numbering" Target="numbering.xml"/><Relationship Id="rId16" Type="http://schemas.openxmlformats.org/officeDocument/2006/relationships/image" Target="media/image8.png"/><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24" Type="http://schemas.openxmlformats.org/officeDocument/2006/relationships/customXml" Target="../customXml/item4.xml"/><Relationship Id="rId5" Type="http://schemas.openxmlformats.org/officeDocument/2006/relationships/webSettings" Target="webSettings.xml"/><Relationship Id="rId15" Type="http://schemas.openxmlformats.org/officeDocument/2006/relationships/image" Target="media/image7.png"/><Relationship Id="rId23" Type="http://schemas.openxmlformats.org/officeDocument/2006/relationships/customXml" Target="../customXml/item3.xml"/><Relationship Id="rId10" Type="http://schemas.openxmlformats.org/officeDocument/2006/relationships/image" Target="media/image2.png"/><Relationship Id="rId19" Type="http://schemas.openxmlformats.org/officeDocument/2006/relationships/hyperlink" Target="http://www.fronius.com/de/schweisstechnik/infocenter/presse" TargetMode="Externa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image" Target="media/image6.png"/><Relationship Id="rId22" Type="http://schemas.openxmlformats.org/officeDocument/2006/relationships/customXml" Target="../customXml/item2.xm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_rels/settings.xml.rels><?xml version="1.0" encoding="UTF-8" standalone="yes"?>
<Relationships xmlns="http://schemas.openxmlformats.org/package/2006/relationships"><Relationship Id="rId1" Type="http://schemas.openxmlformats.org/officeDocument/2006/relationships/attachedTemplate" Target="file:///c:\fronius.sys\Template\Fronius-Standardvorlage.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wnloads Document" ma:contentTypeID="0x010100D81D3A5E066A7C4C894BF34B3C71E9830056A9D1C33EBE96449F666C5931D6D9BD" ma:contentTypeVersion="159" ma:contentTypeDescription="" ma:contentTypeScope="" ma:versionID="7b89b525d9ba164ee3de3df5546801e2">
  <xsd:schema xmlns:xsd="http://www.w3.org/2001/XMLSchema" xmlns:xs="http://www.w3.org/2001/XMLSchema" xmlns:p="http://schemas.microsoft.com/office/2006/metadata/properties" xmlns:ns2="dc0c2c3d-e9fc-4a0d-820b-87ab82e65f20" xmlns:ns3="92f60987-cbcc-4245-baaf-239af3bfd6e8" xmlns:ns4="53041210-5658-4a0d-8a74-f9413e00f15b" targetNamespace="http://schemas.microsoft.com/office/2006/metadata/properties" ma:root="true" ma:fieldsID="6943f60bb00291ff7234468045610ff3" ns2:_="" ns3:_="" ns4:_="">
    <xsd:import namespace="dc0c2c3d-e9fc-4a0d-820b-87ab82e65f20"/>
    <xsd:import namespace="92f60987-cbcc-4245-baaf-239af3bfd6e8"/>
    <xsd:import namespace="53041210-5658-4a0d-8a74-f9413e00f15b"/>
    <xsd:element name="properties">
      <xsd:complexType>
        <xsd:sequence>
          <xsd:element name="documentManagement">
            <xsd:complexType>
              <xsd:all>
                <xsd:element ref="ns2:Country_x0020_Quick_x0020_Select" minOccurs="0"/>
                <xsd:element ref="ns2:Country" minOccurs="0"/>
                <xsd:element ref="ns2:title_TI_DE"/>
                <xsd:element ref="ns2:title_TI_EN"/>
                <xsd:element ref="ns2:title_TI_AR" minOccurs="0"/>
                <xsd:element ref="ns2:title_TI_CS" minOccurs="0"/>
                <xsd:element ref="ns2:title_TI_DA" minOccurs="0"/>
                <xsd:element ref="ns2:title_TI_EL" minOccurs="0"/>
                <xsd:element ref="ns2:title_TI_ES" minOccurs="0"/>
                <xsd:element ref="ns2:Web_x0020_Display_x0020_Title_x0020_ET" minOccurs="0"/>
                <xsd:element ref="ns2:title_ti_fi" minOccurs="0"/>
                <xsd:element ref="ns2:title_TI_FR" minOccurs="0"/>
                <xsd:element ref="ns2:title_TI_HU" minOccurs="0"/>
                <xsd:element ref="ns2:title_TI_IT" minOccurs="0"/>
                <xsd:element ref="ns2:title_TI_JA" minOccurs="0"/>
                <xsd:element ref="ns2:title_TI_NL" minOccurs="0"/>
                <xsd:element ref="ns2:title_TI_NO" minOccurs="0"/>
                <xsd:element ref="ns2:title_TI_PL" minOccurs="0"/>
                <xsd:element ref="ns2:title_TI_PT" minOccurs="0"/>
                <xsd:element ref="ns2:title_TI_RO" minOccurs="0"/>
                <xsd:element ref="ns2:title_TI_RU" minOccurs="0"/>
                <xsd:element ref="ns2:title_TI_SK" minOccurs="0"/>
                <xsd:element ref="ns2:title_TI_TH" minOccurs="0"/>
                <xsd:element ref="ns2:title_TI_TR" minOccurs="0"/>
                <xsd:element ref="ns2:title_TI_UA" minOccurs="0"/>
                <xsd:element ref="ns2:title_ti_zh" minOccurs="0"/>
                <xsd:element ref="ns2:title_TI_SV" minOccurs="0"/>
                <xsd:element ref="ns2:VersionInternal" minOccurs="0"/>
                <xsd:element ref="ns2:AGB" minOccurs="0"/>
                <xsd:element ref="ns2:MRMID" minOccurs="0"/>
                <xsd:element ref="ns2:MRMKeyWords" minOccurs="0"/>
                <xsd:element ref="ns2:DocArticleNumber" minOccurs="0"/>
                <xsd:element ref="ns2:countryok" minOccurs="0"/>
                <xsd:element ref="ns2:l67a679918f5484e8f458468bb061236" minOccurs="0"/>
                <xsd:element ref="ns3:_dlc_DocId" minOccurs="0"/>
                <xsd:element ref="ns3:_dlc_DocIdUrl" minOccurs="0"/>
                <xsd:element ref="ns3:_dlc_DocIdPersistId" minOccurs="0"/>
                <xsd:element ref="ns2:Documenttype_NO" minOccurs="0"/>
                <xsd:element ref="ns2:Documenttype_ES" minOccurs="0"/>
                <xsd:element ref="ns2:Documenttype_PL" minOccurs="0"/>
                <xsd:element ref="ns2:Documenttype_EL" minOccurs="0"/>
                <xsd:element ref="ns2:Documenttype_FR" minOccurs="0"/>
                <xsd:element ref="ns2:Documenttype_IT" minOccurs="0"/>
                <xsd:element ref="ns2:Documenttype_TH" minOccurs="0"/>
                <xsd:element ref="ns2:Documenttype_JA" minOccurs="0"/>
                <xsd:element ref="ns2:Division" minOccurs="0"/>
                <xsd:element ref="ns2:Documenttype_SK" minOccurs="0"/>
                <xsd:element ref="ns2:ArticleNumber" minOccurs="0"/>
                <xsd:element ref="ns2:Documenttype_RU" minOccurs="0"/>
                <xsd:element ref="ns2:Documenttype_DA" minOccurs="0"/>
                <xsd:element ref="ns2:Documenttype_UA" minOccurs="0"/>
                <xsd:element ref="ns2:Documenttype_HU" minOccurs="0"/>
                <xsd:element ref="ns2:Documenttype_CS" minOccurs="0"/>
                <xsd:element ref="ns2:Documenttype_PT" minOccurs="0"/>
                <xsd:element ref="ns2:Documenttype_NL" minOccurs="0"/>
                <xsd:element ref="ns2:Documenttype_TR" minOccurs="0"/>
                <xsd:element ref="ns2:Documenttype_EN" minOccurs="0"/>
                <xsd:element ref="ns4:k62430406562456c9289cb18a9752f33" minOccurs="0"/>
                <xsd:element ref="ns2:Documenttype_EA" minOccurs="0"/>
                <xsd:element ref="ns2:Update" minOccurs="0"/>
                <xsd:element ref="ns2:TitelInternal" minOccurs="0"/>
                <xsd:element ref="ns2:Documenttype_NB" minOccurs="0"/>
                <xsd:element ref="ns2:Documenttype_UK" minOccurs="0"/>
                <xsd:element ref="ns2:Documenttype_DE" minOccurs="0"/>
                <xsd:element ref="ns3:TaxCatchAll" minOccurs="0"/>
                <xsd:element ref="ns3:TaxCatchAllLabel" minOccurs="0"/>
                <xsd:element ref="ns2:title_TI_JP" minOccurs="0"/>
                <xsd:element ref="ns2:SharedWithUsers" minOccurs="0"/>
                <xsd:element ref="ns2:title_ti_uk" minOccurs="0"/>
                <xsd:element ref="ns2:FileMaster" minOccurs="0"/>
                <xsd:element ref="ns2:fro_spid" minOccurs="0"/>
                <xsd:element ref="ns2:Documenttype_ZH" minOccurs="0"/>
                <xsd:element ref="ns2:Documenttype_AR" minOccurs="0"/>
                <xsd:element ref="ns2:icfaae38c4274413b390559439863f3e" minOccurs="0"/>
                <xsd:element ref="ns2:FSM" minOccurs="0"/>
                <xsd:element ref="ns2:Resolution" minOccurs="0"/>
                <xsd:element ref="ns2:Colour_x0020_space" minOccurs="0"/>
                <xsd:element ref="ns2:Licence_x0020_information" minOccurs="0"/>
                <xsd:element ref="ns2:title_ti_nb" minOccurs="0"/>
                <xsd:element ref="ns4:Description0" minOccurs="0"/>
                <xsd:element ref="ns2:download-count" minOccurs="0"/>
                <xsd:element ref="ns2:title_TI_EA" minOccurs="0"/>
                <xsd:element ref="ns2:title_TI_CN" minOccurs="0"/>
                <xsd:element ref="ns4:contentservId" minOccurs="0"/>
                <xsd:element ref="ns2:FroCountryExclusive" minOccurs="0"/>
                <xsd:element ref="ns4:Fech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c0c2c3d-e9fc-4a0d-820b-87ab82e65f20" elementFormDefault="qualified">
    <xsd:import namespace="http://schemas.microsoft.com/office/2006/documentManagement/types"/>
    <xsd:import namespace="http://schemas.microsoft.com/office/infopath/2007/PartnerControls"/>
    <xsd:element name="Country_x0020_Quick_x0020_Select" ma:index="2" nillable="true" ma:displayName="Country Quick Select" ma:default="Select..." ma:format="Dropdown" ma:internalName="Country_x0020_Quick_x0020_Select">
      <xsd:simpleType>
        <xsd:restriction base="dms:Choice">
          <xsd:enumeration value="Select..."/>
          <xsd:enumeration value="International"/>
          <xsd:enumeration value="DACH"/>
          <xsd:enumeration value="NLA"/>
          <xsd:enumeration value="ALL BUT NLA"/>
          <xsd:enumeration value="Europe"/>
        </xsd:restriction>
      </xsd:simpleType>
    </xsd:element>
    <xsd:element name="Country" ma:index="3" nillable="true" ma:displayName="Country" ma:list="{b040aab0-1719-4fbd-90bb-79dfbde355aa}" ma:internalName="Country" ma:showField="Title"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itle_TI_DE" ma:index="4" ma:displayName="Web Display Title GERMAN (DE)" ma:indexed="true" ma:internalName="title_TI_DE" ma:readOnly="false">
      <xsd:simpleType>
        <xsd:restriction base="dms:Text">
          <xsd:maxLength value="255"/>
        </xsd:restriction>
      </xsd:simpleType>
    </xsd:element>
    <xsd:element name="title_TI_EN" ma:index="5" ma:displayName="Web Display Title ENGLISH (EN)" ma:indexed="true" ma:internalName="title_TI_EN" ma:readOnly="false">
      <xsd:simpleType>
        <xsd:restriction base="dms:Text">
          <xsd:maxLength value="255"/>
        </xsd:restriction>
      </xsd:simpleType>
    </xsd:element>
    <xsd:element name="title_TI_AR" ma:index="6" nillable="true" ma:displayName="Web Display Title ARABIC (AR)" ma:internalName="title_TI_AR" ma:readOnly="false">
      <xsd:simpleType>
        <xsd:restriction base="dms:Text">
          <xsd:maxLength value="255"/>
        </xsd:restriction>
      </xsd:simpleType>
    </xsd:element>
    <xsd:element name="title_TI_CS" ma:index="7" nillable="true" ma:displayName="Web Display Title CZECH (CS)" ma:internalName="title_TI_CS" ma:readOnly="false">
      <xsd:simpleType>
        <xsd:restriction base="dms:Text">
          <xsd:maxLength value="255"/>
        </xsd:restriction>
      </xsd:simpleType>
    </xsd:element>
    <xsd:element name="title_TI_DA" ma:index="8" nillable="true" ma:displayName="Web Display Title DANISH (DA)" ma:internalName="title_TI_DA" ma:readOnly="false">
      <xsd:simpleType>
        <xsd:restriction base="dms:Text">
          <xsd:maxLength value="255"/>
        </xsd:restriction>
      </xsd:simpleType>
    </xsd:element>
    <xsd:element name="title_TI_EL" ma:index="9" nillable="true" ma:displayName="Web Display Title GREEK (EL)" ma:internalName="title_TI_EL" ma:readOnly="false">
      <xsd:simpleType>
        <xsd:restriction base="dms:Text">
          <xsd:maxLength value="255"/>
        </xsd:restriction>
      </xsd:simpleType>
    </xsd:element>
    <xsd:element name="title_TI_ES" ma:index="10" nillable="true" ma:displayName="Web Display Title SPANISH (ES)" ma:internalName="title_TI_ES" ma:readOnly="false">
      <xsd:simpleType>
        <xsd:restriction base="dms:Text">
          <xsd:maxLength value="255"/>
        </xsd:restriction>
      </xsd:simpleType>
    </xsd:element>
    <xsd:element name="Web_x0020_Display_x0020_Title_x0020_ET" ma:index="11" nillable="true" ma:displayName="Web Display Title ESTONIAN (ET)" ma:internalName="Web_x0020_Display_x0020_Title_x0020_ET" ma:readOnly="false">
      <xsd:simpleType>
        <xsd:restriction base="dms:Text">
          <xsd:maxLength value="255"/>
        </xsd:restriction>
      </xsd:simpleType>
    </xsd:element>
    <xsd:element name="title_ti_fi" ma:index="12" nillable="true" ma:displayName="Web Display Title FINNISH (FI)" ma:internalName="title_ti_fi">
      <xsd:simpleType>
        <xsd:restriction base="dms:Text">
          <xsd:maxLength value="255"/>
        </xsd:restriction>
      </xsd:simpleType>
    </xsd:element>
    <xsd:element name="title_TI_FR" ma:index="13" nillable="true" ma:displayName="Web Display Title FRENCH (FR)" ma:internalName="title_TI_FR" ma:readOnly="false">
      <xsd:simpleType>
        <xsd:restriction base="dms:Text">
          <xsd:maxLength value="255"/>
        </xsd:restriction>
      </xsd:simpleType>
    </xsd:element>
    <xsd:element name="title_TI_HU" ma:index="14" nillable="true" ma:displayName="Web Display Title HUNGARIAN (HU)" ma:internalName="title_TI_HU" ma:readOnly="false">
      <xsd:simpleType>
        <xsd:restriction base="dms:Text">
          <xsd:maxLength value="255"/>
        </xsd:restriction>
      </xsd:simpleType>
    </xsd:element>
    <xsd:element name="title_TI_IT" ma:index="15" nillable="true" ma:displayName="Web Display Title ITALIAN (IT)" ma:internalName="title_TI_IT" ma:readOnly="false">
      <xsd:simpleType>
        <xsd:restriction base="dms:Text">
          <xsd:maxLength value="255"/>
        </xsd:restriction>
      </xsd:simpleType>
    </xsd:element>
    <xsd:element name="title_TI_JA" ma:index="16" nillable="true" ma:displayName="Web Display Title JAPANESE (JA)" ma:internalName="title_TI_JA" ma:readOnly="false">
      <xsd:simpleType>
        <xsd:restriction base="dms:Text">
          <xsd:maxLength value="255"/>
        </xsd:restriction>
      </xsd:simpleType>
    </xsd:element>
    <xsd:element name="title_TI_NL" ma:index="17" nillable="true" ma:displayName="Web Display Title DUTCH (NL)" ma:internalName="title_TI_NL" ma:readOnly="false">
      <xsd:simpleType>
        <xsd:restriction base="dms:Text">
          <xsd:maxLength value="255"/>
        </xsd:restriction>
      </xsd:simpleType>
    </xsd:element>
    <xsd:element name="title_TI_NO" ma:index="18" nillable="true" ma:displayName="Web Display Title NORWEGIAN (NO)" ma:internalName="title_TI_NO" ma:readOnly="false">
      <xsd:simpleType>
        <xsd:restriction base="dms:Text">
          <xsd:maxLength value="255"/>
        </xsd:restriction>
      </xsd:simpleType>
    </xsd:element>
    <xsd:element name="title_TI_PL" ma:index="19" nillable="true" ma:displayName="Web Display Title POLISH (PL)" ma:internalName="title_TI_PL" ma:readOnly="false">
      <xsd:simpleType>
        <xsd:restriction base="dms:Text">
          <xsd:maxLength value="255"/>
        </xsd:restriction>
      </xsd:simpleType>
    </xsd:element>
    <xsd:element name="title_TI_PT" ma:index="20" nillable="true" ma:displayName="Web Display Title PORTUGUESE (PT)" ma:internalName="title_TI_PT" ma:readOnly="false">
      <xsd:simpleType>
        <xsd:restriction base="dms:Text">
          <xsd:maxLength value="255"/>
        </xsd:restriction>
      </xsd:simpleType>
    </xsd:element>
    <xsd:element name="title_TI_RO" ma:index="21" nillable="true" ma:displayName="title_TI_RO" ma:internalName="title_TI_RO" ma:readOnly="false">
      <xsd:simpleType>
        <xsd:restriction base="dms:Text">
          <xsd:maxLength value="255"/>
        </xsd:restriction>
      </xsd:simpleType>
    </xsd:element>
    <xsd:element name="title_TI_RU" ma:index="22" nillable="true" ma:displayName="Web Display Title RUSSIAN (RU)" ma:internalName="title_TI_RU" ma:readOnly="false">
      <xsd:simpleType>
        <xsd:restriction base="dms:Text">
          <xsd:maxLength value="255"/>
        </xsd:restriction>
      </xsd:simpleType>
    </xsd:element>
    <xsd:element name="title_TI_SK" ma:index="23" nillable="true" ma:displayName="Web Display Title SLOVAK (SK)" ma:internalName="title_TI_SK" ma:readOnly="false">
      <xsd:simpleType>
        <xsd:restriction base="dms:Text">
          <xsd:maxLength value="255"/>
        </xsd:restriction>
      </xsd:simpleType>
    </xsd:element>
    <xsd:element name="title_TI_TH" ma:index="24" nillable="true" ma:displayName="Web Display Title THAI (TH)" ma:internalName="title_TI_TH" ma:readOnly="false">
      <xsd:simpleType>
        <xsd:restriction base="dms:Text">
          <xsd:maxLength value="255"/>
        </xsd:restriction>
      </xsd:simpleType>
    </xsd:element>
    <xsd:element name="title_TI_TR" ma:index="25" nillable="true" ma:displayName="Web Display Title TURKISH (TR)" ma:internalName="title_TI_TR" ma:readOnly="false">
      <xsd:simpleType>
        <xsd:restriction base="dms:Text">
          <xsd:maxLength value="255"/>
        </xsd:restriction>
      </xsd:simpleType>
    </xsd:element>
    <xsd:element name="title_TI_UA" ma:index="26" nillable="true" ma:displayName="Web Display Title UKRAINIAN (UA)" ma:internalName="title_TI_UA" ma:readOnly="false">
      <xsd:simpleType>
        <xsd:restriction base="dms:Text">
          <xsd:maxLength value="255"/>
        </xsd:restriction>
      </xsd:simpleType>
    </xsd:element>
    <xsd:element name="title_ti_zh" ma:index="27" nillable="true" ma:displayName="Web Display Title CHINESE (ZH)" ma:internalName="title_ti_zh" ma:readOnly="false">
      <xsd:simpleType>
        <xsd:restriction base="dms:Text">
          <xsd:maxLength value="255"/>
        </xsd:restriction>
      </xsd:simpleType>
    </xsd:element>
    <xsd:element name="title_TI_SV" ma:index="28" nillable="true" ma:displayName="Web Display Title SWEDISH (SV)" ma:internalName="title_TI_SV">
      <xsd:simpleType>
        <xsd:restriction base="dms:Text">
          <xsd:maxLength value="255"/>
        </xsd:restriction>
      </xsd:simpleType>
    </xsd:element>
    <xsd:element name="VersionInternal" ma:index="30" nillable="true" ma:displayName="VersionInternal" ma:internalName="VersionInternal">
      <xsd:simpleType>
        <xsd:restriction base="dms:Text">
          <xsd:maxLength value="255"/>
        </xsd:restriction>
      </xsd:simpleType>
    </xsd:element>
    <xsd:element name="AGB" ma:index="31" nillable="true" ma:displayName="AGB / GTC" ma:default="0" ma:internalName="AGB">
      <xsd:simpleType>
        <xsd:restriction base="dms:Boolean"/>
      </xsd:simpleType>
    </xsd:element>
    <xsd:element name="MRMID" ma:index="32" nillable="true" ma:displayName="MRMID" ma:indexed="true" ma:internalName="MRMID">
      <xsd:simpleType>
        <xsd:restriction base="dms:Text">
          <xsd:maxLength value="255"/>
        </xsd:restriction>
      </xsd:simpleType>
    </xsd:element>
    <xsd:element name="MRMKeyWords" ma:index="33" nillable="true" ma:displayName="MRMKeyWords" ma:internalName="MRMKeyWords">
      <xsd:simpleType>
        <xsd:restriction base="dms:Note"/>
      </xsd:simpleType>
    </xsd:element>
    <xsd:element name="DocArticleNumber" ma:index="34" nillable="true" ma:displayName="DocArticleNumber" ma:internalName="DocArticleNumber">
      <xsd:simpleType>
        <xsd:restriction base="dms:Text">
          <xsd:maxLength value="255"/>
        </xsd:restriction>
      </xsd:simpleType>
    </xsd:element>
    <xsd:element name="countryok" ma:index="35" nillable="true" ma:displayName="countryok" ma:default="0" ma:internalName="countryok">
      <xsd:simpleType>
        <xsd:restriction base="dms:Boolean"/>
      </xsd:simpleType>
    </xsd:element>
    <xsd:element name="l67a679918f5484e8f458468bb061236" ma:index="37" nillable="true" ma:taxonomy="true" ma:internalName="l67a679918f5484e8f458468bb061236" ma:taxonomyFieldName="Products" ma:displayName="Products" ma:default="" ma:fieldId="{567a6799-18f5-484e-8f45-8468bb061236}" ma:taxonomyMulti="true" ma:sspId="3e123716-e57e-43df-bff4-d192656f6566" ma:termSetId="37087530-3bee-41ef-bf05-bf64da773755" ma:anchorId="a0a3ddeb-f439-46f7-84e1-c4f3728b1aee" ma:open="false" ma:isKeyword="false">
      <xsd:complexType>
        <xsd:sequence>
          <xsd:element ref="pc:Terms" minOccurs="0" maxOccurs="1"/>
        </xsd:sequence>
      </xsd:complexType>
    </xsd:element>
    <xsd:element name="Documenttype_NO" ma:index="42" nillable="true" ma:displayName="Documenttype_NO" ma:hidden="true" ma:internalName="Documenttype_NO" ma:readOnly="false">
      <xsd:simpleType>
        <xsd:restriction base="dms:Text">
          <xsd:maxLength value="255"/>
        </xsd:restriction>
      </xsd:simpleType>
    </xsd:element>
    <xsd:element name="Documenttype_ES" ma:index="43" nillable="true" ma:displayName="Documenttype_ES" ma:hidden="true" ma:internalName="Documenttype_ES" ma:readOnly="false">
      <xsd:simpleType>
        <xsd:restriction base="dms:Text">
          <xsd:maxLength value="255"/>
        </xsd:restriction>
      </xsd:simpleType>
    </xsd:element>
    <xsd:element name="Documenttype_PL" ma:index="44" nillable="true" ma:displayName="Documenttype_PL" ma:hidden="true" ma:internalName="Documenttype_PL" ma:readOnly="false">
      <xsd:simpleType>
        <xsd:restriction base="dms:Text">
          <xsd:maxLength value="255"/>
        </xsd:restriction>
      </xsd:simpleType>
    </xsd:element>
    <xsd:element name="Documenttype_EL" ma:index="45" nillable="true" ma:displayName="Documenttype_EL" ma:hidden="true" ma:internalName="Documenttype_EL" ma:readOnly="false">
      <xsd:simpleType>
        <xsd:restriction base="dms:Text">
          <xsd:maxLength value="255"/>
        </xsd:restriction>
      </xsd:simpleType>
    </xsd:element>
    <xsd:element name="Documenttype_FR" ma:index="46" nillable="true" ma:displayName="Documenttype_FR" ma:hidden="true" ma:internalName="Documenttype_FR" ma:readOnly="false">
      <xsd:simpleType>
        <xsd:restriction base="dms:Text">
          <xsd:maxLength value="255"/>
        </xsd:restriction>
      </xsd:simpleType>
    </xsd:element>
    <xsd:element name="Documenttype_IT" ma:index="47" nillable="true" ma:displayName="Documenttype_IT" ma:hidden="true" ma:internalName="Documenttype_IT" ma:readOnly="false">
      <xsd:simpleType>
        <xsd:restriction base="dms:Text">
          <xsd:maxLength value="255"/>
        </xsd:restriction>
      </xsd:simpleType>
    </xsd:element>
    <xsd:element name="Documenttype_TH" ma:index="48" nillable="true" ma:displayName="Documenttype_TH" ma:hidden="true" ma:internalName="Documenttype_TH" ma:readOnly="false">
      <xsd:simpleType>
        <xsd:restriction base="dms:Text">
          <xsd:maxLength value="255"/>
        </xsd:restriction>
      </xsd:simpleType>
    </xsd:element>
    <xsd:element name="Documenttype_JA" ma:index="49" nillable="true" ma:displayName="Documenttype_JA" ma:hidden="true" ma:internalName="Documenttype_JA" ma:readOnly="false">
      <xsd:simpleType>
        <xsd:restriction base="dms:Text">
          <xsd:maxLength value="255"/>
        </xsd:restriction>
      </xsd:simpleType>
    </xsd:element>
    <xsd:element name="Division" ma:index="50" nillable="true" ma:displayName="Division" ma:default="Perfect Welding" ma:format="Dropdown" ma:hidden="true" ma:internalName="Division" ma:readOnly="false">
      <xsd:simpleType>
        <xsd:restriction base="dms:Choice">
          <xsd:enumeration value="Solar Energy"/>
          <xsd:enumeration value="Perfect Welding"/>
          <xsd:enumeration value="Perfect Charging"/>
        </xsd:restriction>
      </xsd:simpleType>
    </xsd:element>
    <xsd:element name="Documenttype_SK" ma:index="51" nillable="true" ma:displayName="Documenttype_SK" ma:hidden="true" ma:internalName="Documenttype_SK" ma:readOnly="false">
      <xsd:simpleType>
        <xsd:restriction base="dms:Text">
          <xsd:maxLength value="255"/>
        </xsd:restriction>
      </xsd:simpleType>
    </xsd:element>
    <xsd:element name="ArticleNumber" ma:index="52" nillable="true" ma:displayName="ItemNumber" ma:hidden="true" ma:internalName="ArticleNumber" ma:readOnly="false">
      <xsd:simpleType>
        <xsd:restriction base="dms:Note"/>
      </xsd:simpleType>
    </xsd:element>
    <xsd:element name="Documenttype_RU" ma:index="53" nillable="true" ma:displayName="Documenttype_RU" ma:hidden="true" ma:internalName="Documenttype_RU" ma:readOnly="false">
      <xsd:simpleType>
        <xsd:restriction base="dms:Text">
          <xsd:maxLength value="255"/>
        </xsd:restriction>
      </xsd:simpleType>
    </xsd:element>
    <xsd:element name="Documenttype_DA" ma:index="54" nillable="true" ma:displayName="Documenttype_DA" ma:hidden="true" ma:internalName="Documenttype_DA" ma:readOnly="false">
      <xsd:simpleType>
        <xsd:restriction base="dms:Text">
          <xsd:maxLength value="255"/>
        </xsd:restriction>
      </xsd:simpleType>
    </xsd:element>
    <xsd:element name="Documenttype_UA" ma:index="55" nillable="true" ma:displayName="Documenttype_UA" ma:hidden="true" ma:internalName="Documenttype_UA" ma:readOnly="false">
      <xsd:simpleType>
        <xsd:restriction base="dms:Text">
          <xsd:maxLength value="255"/>
        </xsd:restriction>
      </xsd:simpleType>
    </xsd:element>
    <xsd:element name="Documenttype_HU" ma:index="56" nillable="true" ma:displayName="Documenttype_HU" ma:hidden="true" ma:internalName="Documenttype_HU" ma:readOnly="false">
      <xsd:simpleType>
        <xsd:restriction base="dms:Text">
          <xsd:maxLength value="255"/>
        </xsd:restriction>
      </xsd:simpleType>
    </xsd:element>
    <xsd:element name="Documenttype_CS" ma:index="57" nillable="true" ma:displayName="Documenttype_CS" ma:hidden="true" ma:internalName="Documenttype_CS" ma:readOnly="false">
      <xsd:simpleType>
        <xsd:restriction base="dms:Text">
          <xsd:maxLength value="255"/>
        </xsd:restriction>
      </xsd:simpleType>
    </xsd:element>
    <xsd:element name="Documenttype_PT" ma:index="58" nillable="true" ma:displayName="Documenttype_PT" ma:hidden="true" ma:internalName="Documenttype_PT" ma:readOnly="false">
      <xsd:simpleType>
        <xsd:restriction base="dms:Text">
          <xsd:maxLength value="255"/>
        </xsd:restriction>
      </xsd:simpleType>
    </xsd:element>
    <xsd:element name="Documenttype_NL" ma:index="59" nillable="true" ma:displayName="Documenttype_NL" ma:hidden="true" ma:internalName="Documenttype_NL" ma:readOnly="false">
      <xsd:simpleType>
        <xsd:restriction base="dms:Text">
          <xsd:maxLength value="255"/>
        </xsd:restriction>
      </xsd:simpleType>
    </xsd:element>
    <xsd:element name="Documenttype_TR" ma:index="60" nillable="true" ma:displayName="Documenttype_TR" ma:hidden="true" ma:internalName="Documenttype_TR" ma:readOnly="false">
      <xsd:simpleType>
        <xsd:restriction base="dms:Text">
          <xsd:maxLength value="255"/>
        </xsd:restriction>
      </xsd:simpleType>
    </xsd:element>
    <xsd:element name="Documenttype_EN" ma:index="61" nillable="true" ma:displayName="Documenttype_EN" ma:indexed="true" ma:internalName="Documenttype_EN">
      <xsd:simpleType>
        <xsd:restriction base="dms:Text">
          <xsd:maxLength value="255"/>
        </xsd:restriction>
      </xsd:simpleType>
    </xsd:element>
    <xsd:element name="Documenttype_EA" ma:index="65" nillable="true" ma:displayName="Documenttype_EA" ma:hidden="true" ma:internalName="Documenttype_EA" ma:readOnly="false">
      <xsd:simpleType>
        <xsd:restriction base="dms:Text">
          <xsd:maxLength value="255"/>
        </xsd:restriction>
      </xsd:simpleType>
    </xsd:element>
    <xsd:element name="Update" ma:index="66" nillable="true" ma:displayName="Update" ma:hidden="true" ma:internalName="Update" ma:readOnly="false">
      <xsd:simpleType>
        <xsd:restriction base="dms:Text">
          <xsd:maxLength value="255"/>
        </xsd:restriction>
      </xsd:simpleType>
    </xsd:element>
    <xsd:element name="TitelInternal" ma:index="67" nillable="true" ma:displayName="TitelInternal" ma:hidden="true" ma:internalName="TitelInternal" ma:readOnly="false">
      <xsd:simpleType>
        <xsd:restriction base="dms:Text">
          <xsd:maxLength value="255"/>
        </xsd:restriction>
      </xsd:simpleType>
    </xsd:element>
    <xsd:element name="Documenttype_NB" ma:index="69" nillable="true" ma:displayName="Documenttype_NB" ma:hidden="true" ma:internalName="Documenttype_NB" ma:readOnly="false">
      <xsd:simpleType>
        <xsd:restriction base="dms:Text">
          <xsd:maxLength value="255"/>
        </xsd:restriction>
      </xsd:simpleType>
    </xsd:element>
    <xsd:element name="Documenttype_UK" ma:index="70" nillable="true" ma:displayName="Documenttype_UK" ma:hidden="true" ma:internalName="Documenttype_UK" ma:readOnly="false">
      <xsd:simpleType>
        <xsd:restriction base="dms:Text">
          <xsd:maxLength value="255"/>
        </xsd:restriction>
      </xsd:simpleType>
    </xsd:element>
    <xsd:element name="Documenttype_DE" ma:index="71" nillable="true" ma:displayName="Documenttype_DE" ma:hidden="true" ma:internalName="Documenttype_DE" ma:readOnly="false">
      <xsd:simpleType>
        <xsd:restriction base="dms:Text">
          <xsd:maxLength value="255"/>
        </xsd:restriction>
      </xsd:simpleType>
    </xsd:element>
    <xsd:element name="title_TI_JP" ma:index="76" nillable="true" ma:displayName="Web Display Title JP" ma:hidden="true" ma:internalName="title_TI_JP" ma:readOnly="false">
      <xsd:simpleType>
        <xsd:restriction base="dms:Text">
          <xsd:maxLength value="255"/>
        </xsd:restriction>
      </xsd:simpleType>
    </xsd:element>
    <xsd:element name="SharedWithUsers" ma:index="77"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title_ti_uk" ma:index="78" nillable="true" ma:displayName="Web Display Title UK" ma:hidden="true" ma:internalName="title_ti_uk" ma:readOnly="false">
      <xsd:simpleType>
        <xsd:restriction base="dms:Text">
          <xsd:maxLength value="255"/>
        </xsd:restriction>
      </xsd:simpleType>
    </xsd:element>
    <xsd:element name="FileMaster" ma:index="79" nillable="true" ma:displayName="FileMaster" ma:hidden="true" ma:internalName="FileMaster" ma:readOnly="false">
      <xsd:simpleType>
        <xsd:restriction base="dms:Note"/>
      </xsd:simpleType>
    </xsd:element>
    <xsd:element name="fro_spid" ma:index="80" nillable="true" ma:displayName="fro_spid" ma:hidden="true" ma:internalName="fro_spid" ma:readOnly="false">
      <xsd:simpleType>
        <xsd:restriction base="dms:Text">
          <xsd:maxLength value="255"/>
        </xsd:restriction>
      </xsd:simpleType>
    </xsd:element>
    <xsd:element name="Documenttype_ZH" ma:index="81" nillable="true" ma:displayName="Documenttype_ZH" ma:hidden="true" ma:internalName="Documenttype_ZH" ma:readOnly="false">
      <xsd:simpleType>
        <xsd:restriction base="dms:Text">
          <xsd:maxLength value="255"/>
        </xsd:restriction>
      </xsd:simpleType>
    </xsd:element>
    <xsd:element name="Documenttype_AR" ma:index="82" nillable="true" ma:displayName="Documenttype_AR" ma:hidden="true" ma:internalName="Documenttype_AR" ma:readOnly="false">
      <xsd:simpleType>
        <xsd:restriction base="dms:Text">
          <xsd:maxLength value="255"/>
        </xsd:restriction>
      </xsd:simpleType>
    </xsd:element>
    <xsd:element name="icfaae38c4274413b390559439863f3e" ma:index="83" nillable="true" ma:taxonomy="true" ma:internalName="icfaae38c4274413b390559439863f3e" ma:taxonomyFieldName="Service_x0020_Levels_x0020_TIM_x002d_RS" ma:displayName="Service Levels TIM-RS" ma:readOnly="false" ma:default="" ma:fieldId="{2cfaae38-c427-4413-b390-559439863f3e}" ma:sspId="3e123716-e57e-43df-bff4-d192656f6566" ma:termSetId="6226a1d1-c471-4738-8814-160d5e14e7f6" ma:anchorId="00000000-0000-0000-0000-000000000000" ma:open="false" ma:isKeyword="false">
      <xsd:complexType>
        <xsd:sequence>
          <xsd:element ref="pc:Terms" minOccurs="0" maxOccurs="1"/>
        </xsd:sequence>
      </xsd:complexType>
    </xsd:element>
    <xsd:element name="FSM" ma:index="85" nillable="true" ma:displayName="FSM" ma:default="No" ma:format="Dropdown" ma:hidden="true" ma:internalName="FSM" ma:readOnly="false">
      <xsd:simpleType>
        <xsd:restriction base="dms:Choice">
          <xsd:enumeration value="Yes"/>
          <xsd:enumeration value="No"/>
        </xsd:restriction>
      </xsd:simpleType>
    </xsd:element>
    <xsd:element name="Resolution" ma:index="86" nillable="true" ma:displayName="Resolution" ma:hidden="true" ma:internalName="Resolution" ma:readOnly="false">
      <xsd:simpleType>
        <xsd:restriction base="dms:Text">
          <xsd:maxLength value="255"/>
        </xsd:restriction>
      </xsd:simpleType>
    </xsd:element>
    <xsd:element name="Colour_x0020_space" ma:index="87" nillable="true" ma:displayName="Colour space" ma:hidden="true" ma:internalName="Colour_x0020_space" ma:readOnly="false">
      <xsd:simpleType>
        <xsd:restriction base="dms:Text">
          <xsd:maxLength value="255"/>
        </xsd:restriction>
      </xsd:simpleType>
    </xsd:element>
    <xsd:element name="Licence_x0020_information" ma:index="88" nillable="true" ma:displayName="Licence information" ma:default="(c) Fronius International" ma:format="Dropdown" ma:hidden="true" ma:internalName="Licence_x0020_information" ma:readOnly="false">
      <xsd:simpleType>
        <xsd:restriction base="dms:Choice">
          <xsd:enumeration value="(c) Fronius International"/>
        </xsd:restriction>
      </xsd:simpleType>
    </xsd:element>
    <xsd:element name="title_ti_nb" ma:index="89" nillable="true" ma:displayName="Web Display Title NB" ma:hidden="true" ma:internalName="title_ti_nb" ma:readOnly="false">
      <xsd:simpleType>
        <xsd:restriction base="dms:Text">
          <xsd:maxLength value="255"/>
        </xsd:restriction>
      </xsd:simpleType>
    </xsd:element>
    <xsd:element name="download-count" ma:index="91" nillable="true" ma:displayName="download-count" ma:decimals="0" ma:hidden="true" ma:internalName="download_x002d_count" ma:readOnly="false">
      <xsd:simpleType>
        <xsd:restriction base="dms:Number"/>
      </xsd:simpleType>
    </xsd:element>
    <xsd:element name="title_TI_EA" ma:index="92" nillable="true" ma:displayName="Web Display Title EA" ma:hidden="true" ma:internalName="title_TI_EA" ma:readOnly="false">
      <xsd:simpleType>
        <xsd:restriction base="dms:Text">
          <xsd:maxLength value="255"/>
        </xsd:restriction>
      </xsd:simpleType>
    </xsd:element>
    <xsd:element name="title_TI_CN" ma:index="93" nillable="true" ma:displayName="Web Display Title CN" ma:hidden="true" ma:internalName="title_TI_CN" ma:readOnly="false">
      <xsd:simpleType>
        <xsd:restriction base="dms:Text">
          <xsd:maxLength value="255"/>
        </xsd:restriction>
      </xsd:simpleType>
    </xsd:element>
    <xsd:element name="FroCountryExclusive" ma:index="95" nillable="true" ma:displayName="Country-Exclusive" ma:default="No" ma:format="Dropdown" ma:hidden="true" ma:internalName="FroCountryExclusive" ma:readOnly="false">
      <xsd:simpleType>
        <xsd:restriction base="dms:Choice">
          <xsd:enumeration value="No"/>
          <xsd:enumeration value="Yes"/>
        </xsd:restriction>
      </xsd:simpleType>
    </xsd:element>
  </xsd:schema>
  <xsd:schema xmlns:xsd="http://www.w3.org/2001/XMLSchema" xmlns:xs="http://www.w3.org/2001/XMLSchema" xmlns:dms="http://schemas.microsoft.com/office/2006/documentManagement/types" xmlns:pc="http://schemas.microsoft.com/office/infopath/2007/PartnerControls" targetNamespace="92f60987-cbcc-4245-baaf-239af3bfd6e8" elementFormDefault="qualified">
    <xsd:import namespace="http://schemas.microsoft.com/office/2006/documentManagement/types"/>
    <xsd:import namespace="http://schemas.microsoft.com/office/infopath/2007/PartnerControls"/>
    <xsd:element name="_dlc_DocId" ma:index="38" nillable="true" ma:displayName="Document ID Value" ma:description="The value of the document ID assigned to this item." ma:internalName="_dlc_DocId" ma:readOnly="true">
      <xsd:simpleType>
        <xsd:restriction base="dms:Text"/>
      </xsd:simpleType>
    </xsd:element>
    <xsd:element name="_dlc_DocIdUrl" ma:index="3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40" nillable="true" ma:displayName="Persist ID" ma:description="Keep ID on add." ma:hidden="true" ma:internalName="_dlc_DocIdPersistId" ma:readOnly="true">
      <xsd:simpleType>
        <xsd:restriction base="dms:Boolean"/>
      </xsd:simpleType>
    </xsd:element>
    <xsd:element name="TaxCatchAll" ma:index="73" nillable="true" ma:displayName="Taxonomy Catch All Column" ma:description="" ma:hidden="true" ma:list="{0e4634ab-8739-4816-b480-3a38a6a044d1}" ma:internalName="TaxCatchAll" ma:showField="CatchAllData"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axCatchAllLabel" ma:index="74" nillable="true" ma:displayName="Taxonomy Catch All Column1" ma:description="" ma:hidden="true" ma:list="{0e4634ab-8739-4816-b480-3a38a6a044d1}" ma:internalName="TaxCatchAllLabel" ma:readOnly="true" ma:showField="CatchAllDataLabel" ma:web="dc0c2c3d-e9fc-4a0d-820b-87ab82e65f20">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53041210-5658-4a0d-8a74-f9413e00f15b" elementFormDefault="qualified">
    <xsd:import namespace="http://schemas.microsoft.com/office/2006/documentManagement/types"/>
    <xsd:import namespace="http://schemas.microsoft.com/office/infopath/2007/PartnerControls"/>
    <xsd:element name="k62430406562456c9289cb18a9752f33" ma:index="63" nillable="true" ma:taxonomy="true" ma:internalName="k62430406562456c9289cb18a9752f33" ma:taxonomyFieldName="Language" ma:displayName="Language" ma:default="" ma:fieldId="{46243040-6562-456c-9289-cb18a9752f33}" ma:taxonomyMulti="true" ma:sspId="3e123716-e57e-43df-bff4-d192656f6566" ma:termSetId="ae8127f2-4ba5-43ff-b189-fd1d2bc66602" ma:anchorId="00000000-0000-0000-0000-000000000000" ma:open="false" ma:isKeyword="false">
      <xsd:complexType>
        <xsd:sequence>
          <xsd:element ref="pc:Terms" minOccurs="0" maxOccurs="1"/>
        </xsd:sequence>
      </xsd:complexType>
    </xsd:element>
    <xsd:element name="Description0" ma:index="90" nillable="true" ma:displayName="Description" ma:hidden="true" ma:internalName="Description0" ma:readOnly="false">
      <xsd:simpleType>
        <xsd:restriction base="dms:Note"/>
      </xsd:simpleType>
    </xsd:element>
    <xsd:element name="contentservId" ma:index="94" nillable="true" ma:displayName="contentservId" ma:hidden="true" ma:internalName="contentservId" ma:readOnly="false">
      <xsd:simpleType>
        <xsd:restriction base="dms:Text">
          <xsd:maxLength value="255"/>
        </xsd:restriction>
      </xsd:simpleType>
    </xsd:element>
    <xsd:element name="Fecha" ma:index="96" nillable="true" ma:displayName="Fecha" ma:format="DateOnly" ma:internalName="Fecha">
      <xsd:simpleType>
        <xsd:restriction base="dms:DateTim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62"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SharedContentType xmlns="Microsoft.SharePoint.Taxonomy.ContentTypeSync" SourceId="3e123716-e57e-43df-bff4-d192656f6566" ContentTypeId="0x01" PreviousValue="false"/>
</file>

<file path=customXml/item4.xml><?xml version="1.0" encoding="utf-8"?>
<?mso-contentType ?>
<spe:Receivers xmlns:spe="http://schemas.microsoft.com/sharepoint/events"/>
</file>

<file path=customXml/item5.xml><?xml version="1.0" encoding="utf-8"?>
<?mso-contentType ?>
<FormTemplates xmlns="http://schemas.microsoft.com/sharepoint/v3/contenttype/forms">
  <Display>DocumentLibraryForm</Display>
  <Edit>DocumentLibraryForm</Edit>
  <New>DocumentLibraryForm</New>
</FormTemplates>
</file>

<file path=customXml/item6.xml><?xml version="1.0" encoding="utf-8"?>
<p:properties xmlns:p="http://schemas.microsoft.com/office/2006/metadata/properties" xmlns:xsi="http://www.w3.org/2001/XMLSchema-instance" xmlns:pc="http://schemas.microsoft.com/office/infopath/2007/PartnerControls">
  <documentManagement>
    <Documenttype_SK xmlns="dc0c2c3d-e9fc-4a0d-820b-87ab82e65f20">Technický článok</Documenttype_SK>
    <Documenttype_HU xmlns="dc0c2c3d-e9fc-4a0d-820b-87ab82e65f20">Műszaki cikkek</Documenttype_HU>
    <k62430406562456c9289cb18a9752f33 xmlns="53041210-5658-4a0d-8a74-f9413e00f15b">
      <Terms xmlns="http://schemas.microsoft.com/office/infopath/2007/PartnerControls">
        <TermInfo xmlns="http://schemas.microsoft.com/office/infopath/2007/PartnerControls">
          <TermName xmlns="http://schemas.microsoft.com/office/infopath/2007/PartnerControls">#PT</TermName>
          <TermId xmlns="http://schemas.microsoft.com/office/infopath/2007/PartnerControls">09001fa6-1193-42f9-b106-6c6015fe3ec4</TermId>
        </TermInfo>
      </Terms>
    </k62430406562456c9289cb18a9752f33>
    <title_TI_DE xmlns="dc0c2c3d-e9fc-4a0d-820b-87ab82e65f20">Virtual Welding Fohnsdorf</title_TI_DE>
    <title_TI_NO xmlns="dc0c2c3d-e9fc-4a0d-820b-87ab82e65f20">Virtual Welding Fohnsdorf</title_TI_NO>
    <Documenttype_PT xmlns="dc0c2c3d-e9fc-4a0d-820b-87ab82e65f20">Artigo técnico</Documenttype_PT>
    <Documenttype_RU xmlns="dc0c2c3d-e9fc-4a0d-820b-87ab82e65f20">Техническая статья</Documenttype_RU>
    <title_TI_TR xmlns="dc0c2c3d-e9fc-4a0d-820b-87ab82e65f20">Virtual Welding Fohnsdorf</title_TI_TR>
    <icfaae38c4274413b390559439863f3e xmlns="dc0c2c3d-e9fc-4a0d-820b-87ab82e65f20">
      <Terms xmlns="http://schemas.microsoft.com/office/infopath/2007/PartnerControls"/>
    </icfaae38c4274413b390559439863f3e>
    <Documenttype_CS xmlns="dc0c2c3d-e9fc-4a0d-820b-87ab82e65f20">Technický článek</Documenttype_CS>
    <Documenttype_AR xmlns="dc0c2c3d-e9fc-4a0d-820b-87ab82e65f20">Technical Article</Documenttype_AR>
    <title_TI_TH xmlns="dc0c2c3d-e9fc-4a0d-820b-87ab82e65f20">Virtual Welding Fohnsdorf</title_TI_TH>
    <Licence_x0020_information xmlns="dc0c2c3d-e9fc-4a0d-820b-87ab82e65f20">(c) Fronius International</Licence_x0020_information>
    <title_TI_EA xmlns="dc0c2c3d-e9fc-4a0d-820b-87ab82e65f20">Virtual Welding Fohnsdorf</title_TI_EA>
    <Fecha xmlns="53041210-5658-4a0d-8a74-f9413e00f15b" xsi:nil="true"/>
    <TitelInternal xmlns="dc0c2c3d-e9fc-4a0d-820b-87ab82e65f20" xsi:nil="true"/>
    <Documenttype_DE xmlns="dc0c2c3d-e9fc-4a0d-820b-87ab82e65f20">Technischer Artikel</Documenttype_DE>
    <Documenttype_NO xmlns="dc0c2c3d-e9fc-4a0d-820b-87ab82e65f20">Teknisk artikkel</Documenttype_NO>
    <title_TI_DA xmlns="dc0c2c3d-e9fc-4a0d-820b-87ab82e65f20">Virtual Welding Fohnsdorf</title_TI_DA>
    <Documenttype_TR xmlns="dc0c2c3d-e9fc-4a0d-820b-87ab82e65f20">Teknik madde</Documenttype_TR>
    <title_TI_PL xmlns="dc0c2c3d-e9fc-4a0d-820b-87ab82e65f20">Virtual Welding Fohnsdorf</title_TI_PL>
    <Documenttype_TH xmlns="dc0c2c3d-e9fc-4a0d-820b-87ab82e65f20">บทความด้านเทคนิค</Documenttype_TH>
    <title_TI_EL xmlns="dc0c2c3d-e9fc-4a0d-820b-87ab82e65f20">Virtual Welding Fohnsdorf</title_TI_EL>
    <Documenttype_EA xmlns="dc0c2c3d-e9fc-4a0d-820b-87ab82e65f20">Technical Article</Documenttype_EA>
    <Web_x0020_Display_x0020_Title_x0020_ET xmlns="dc0c2c3d-e9fc-4a0d-820b-87ab82e65f20">Virtual Welding Fohnsdorf</Web_x0020_Display_x0020_Title_x0020_ET>
    <Resolution xmlns="dc0c2c3d-e9fc-4a0d-820b-87ab82e65f20" xsi:nil="true"/>
    <Division xmlns="dc0c2c3d-e9fc-4a0d-820b-87ab82e65f20">Perfect Welding</Division>
    <title_TI_FR xmlns="dc0c2c3d-e9fc-4a0d-820b-87ab82e65f20">Virtual Welding Fohnsdorf</title_TI_FR>
    <Documenttype_DA xmlns="dc0c2c3d-e9fc-4a0d-820b-87ab82e65f20">Tekniske artikler</Documenttype_DA>
    <DocArticleNumber xmlns="dc0c2c3d-e9fc-4a0d-820b-87ab82e65f20" xsi:nil="true"/>
    <countryok xmlns="dc0c2c3d-e9fc-4a0d-820b-87ab82e65f20">true</countryok>
    <ArticleNumber xmlns="dc0c2c3d-e9fc-4a0d-820b-87ab82e65f20" xsi:nil="true"/>
    <title_TI_SV xmlns="dc0c2c3d-e9fc-4a0d-820b-87ab82e65f20">Virtual Welding Fohnsdorf</title_TI_SV>
    <Documenttype_PL xmlns="dc0c2c3d-e9fc-4a0d-820b-87ab82e65f20">Artykuł techniczny</Documenttype_PL>
    <VersionInternal xmlns="dc0c2c3d-e9fc-4a0d-820b-87ab82e65f20">0</VersionInternal>
    <Update xmlns="dc0c2c3d-e9fc-4a0d-820b-87ab82e65f20" xsi:nil="true"/>
    <FSM xmlns="dc0c2c3d-e9fc-4a0d-820b-87ab82e65f20">No</FSM>
    <FileMaster xmlns="dc0c2c3d-e9fc-4a0d-820b-87ab82e65f20">C-99875</FileMaster>
    <title_TI_NL xmlns="dc0c2c3d-e9fc-4a0d-820b-87ab82e65f20">Virtual Welding Fohnsdorf</title_TI_NL>
    <contentservId xmlns="53041210-5658-4a0d-8a74-f9413e00f15b">C-99883</contentservId>
    <title_TI_IT xmlns="dc0c2c3d-e9fc-4a0d-820b-87ab82e65f20">Virtual Welding Fohnsdorf</title_TI_IT>
    <Documenttype_EL xmlns="dc0c2c3d-e9fc-4a0d-820b-87ab82e65f20">Τεχνικό άρθρο</Documenttype_EL>
    <l67a679918f5484e8f458468bb061236 xmlns="dc0c2c3d-e9fc-4a0d-820b-87ab82e65f20">
      <Terms xmlns="http://schemas.microsoft.com/office/infopath/2007/PartnerControls"/>
    </l67a679918f5484e8f458468bb061236>
    <Description0 xmlns="53041210-5658-4a0d-8a74-f9413e00f15b" xsi:nil="true"/>
    <download-count xmlns="dc0c2c3d-e9fc-4a0d-820b-87ab82e65f20" xsi:nil="true"/>
    <Documenttype_FR xmlns="dc0c2c3d-e9fc-4a0d-820b-87ab82e65f20">Article technique</Documenttype_FR>
    <FroCountryExclusive xmlns="dc0c2c3d-e9fc-4a0d-820b-87ab82e65f20">No</FroCountryExclusive>
    <title_TI_UA xmlns="dc0c2c3d-e9fc-4a0d-820b-87ab82e65f20">Virtual Welding Fohnsdorf</title_TI_UA>
    <title_TI_JP xmlns="dc0c2c3d-e9fc-4a0d-820b-87ab82e65f20">Virtual Welding Fohnsdorf</title_TI_JP>
    <Documenttype_NL xmlns="dc0c2c3d-e9fc-4a0d-820b-87ab82e65f20">Technisch artikel</Documenttype_NL>
    <title_TI_RO xmlns="dc0c2c3d-e9fc-4a0d-820b-87ab82e65f20">Virtual Welding Fohnsdorf</title_TI_RO>
    <Documenttype_NB xmlns="dc0c2c3d-e9fc-4a0d-820b-87ab82e65f20">Teknisk artikkel</Documenttype_NB>
    <title_ti_nb xmlns="dc0c2c3d-e9fc-4a0d-820b-87ab82e65f20">Virtual Welding Fohnsdorf</title_ti_nb>
    <title_TI_ES xmlns="dc0c2c3d-e9fc-4a0d-820b-87ab82e65f20">Virtual Welding Fohnsdorf</title_TI_ES>
    <title_TI_JA xmlns="dc0c2c3d-e9fc-4a0d-820b-87ab82e65f20">Virtual Welding Fohnsdorf</title_TI_JA>
    <TaxCatchAll xmlns="92f60987-cbcc-4245-baaf-239af3bfd6e8">
      <Value>1</Value>
      <Value>264</Value>
    </TaxCatchAll>
    <Documenttype_IT xmlns="dc0c2c3d-e9fc-4a0d-820b-87ab82e65f20">Articolo tecnico</Documenttype_IT>
    <Documenttype_ZH xmlns="dc0c2c3d-e9fc-4a0d-820b-87ab82e65f20">Technical Article</Documenttype_ZH>
    <AGB xmlns="dc0c2c3d-e9fc-4a0d-820b-87ab82e65f20">false</AGB>
    <title_TI_EN xmlns="dc0c2c3d-e9fc-4a0d-820b-87ab82e65f20">Virtual Welding Fohnsdorf</title_TI_EN>
    <MRMKeyWords xmlns="dc0c2c3d-e9fc-4a0d-820b-87ab82e65f20">#MIG/MAG#WIG#Virtual Welding#E-Hand#Schweißsimulator#Schweißausbildung#Fachbericht#Schulungszentrum Fohnsdorf#TIG#MMA#welding simulation#welding training#Technical report#Fohnsdorf Training Center#mig/mag#wig#tig#virtualwelding#e-hand#mma#schweißsimulator#weldingsimulation#schweißausbildung#weldingtraining#fachbericht#schulungszentrumfohnsdorf#</MRMKeyWords>
    <title_ti_zh xmlns="dc0c2c3d-e9fc-4a0d-820b-87ab82e65f20">Virtual Welding Fohnsdorf</title_ti_zh>
    <MRMID xmlns="dc0c2c3d-e9fc-4a0d-820b-87ab82e65f20">M-160362</MRMID>
    <Documenttype_UK xmlns="dc0c2c3d-e9fc-4a0d-820b-87ab82e65f20">Технічна стаття</Documenttype_UK>
    <title_TI_SK xmlns="dc0c2c3d-e9fc-4a0d-820b-87ab82e65f20">Virtual Welding Fohnsdorf</title_TI_SK>
    <Documenttype_UA xmlns="dc0c2c3d-e9fc-4a0d-820b-87ab82e65f20">Технічна стаття</Documenttype_UA>
    <title_TI_HU xmlns="dc0c2c3d-e9fc-4a0d-820b-87ab82e65f20">Virtual Welding Fohnsdorf</title_TI_HU>
    <Country_x0020_Quick_x0020_Select xmlns="dc0c2c3d-e9fc-4a0d-820b-87ab82e65f20">Select...</Country_x0020_Quick_x0020_Select>
    <title_ti_uk xmlns="dc0c2c3d-e9fc-4a0d-820b-87ab82e65f20">Virtual Welding Fohnsdorf</title_ti_uk>
    <title_TI_PT xmlns="dc0c2c3d-e9fc-4a0d-820b-87ab82e65f20">Virtual Welding Fohnsdorf</title_TI_PT>
    <Country xmlns="dc0c2c3d-e9fc-4a0d-820b-87ab82e65f20">
      <Value>8</Value>
      <Value>32</Value>
    </Country>
    <fro_spid xmlns="dc0c2c3d-e9fc-4a0d-820b-87ab82e65f20">14122;SE</fro_spid>
    <title_TI_RU xmlns="dc0c2c3d-e9fc-4a0d-820b-87ab82e65f20">Virtual Welding Fohnsdorf</title_TI_RU>
    <title_ti_fi xmlns="dc0c2c3d-e9fc-4a0d-820b-87ab82e65f20">Virtual Welding Fohnsdorf</title_ti_fi>
    <Documenttype_JA xmlns="dc0c2c3d-e9fc-4a0d-820b-87ab82e65f20">技術記事</Documenttype_JA>
    <Colour_x0020_space xmlns="dc0c2c3d-e9fc-4a0d-820b-87ab82e65f20" xsi:nil="true"/>
    <title_TI_CS xmlns="dc0c2c3d-e9fc-4a0d-820b-87ab82e65f20">Virtual Welding Fohnsdorf</title_TI_CS>
    <title_TI_AR xmlns="dc0c2c3d-e9fc-4a0d-820b-87ab82e65f20">Virtual Welding Fohnsdorf</title_TI_AR>
    <Documenttype_EN xmlns="dc0c2c3d-e9fc-4a0d-820b-87ab82e65f20">Technical Article</Documenttype_EN>
    <Documenttype_ES xmlns="dc0c2c3d-e9fc-4a0d-820b-87ab82e65f20">Artículo técnico</Documenttype_ES>
    <title_TI_CN xmlns="dc0c2c3d-e9fc-4a0d-820b-87ab82e65f20" xsi:nil="true"/>
  </documentManagement>
</p:properties>
</file>

<file path=customXml/itemProps1.xml><?xml version="1.0" encoding="utf-8"?>
<ds:datastoreItem xmlns:ds="http://schemas.openxmlformats.org/officeDocument/2006/customXml" ds:itemID="{47B13F23-3C92-4BD2-91D2-F4A1DFF03416}">
  <ds:schemaRefs>
    <ds:schemaRef ds:uri="http://schemas.openxmlformats.org/officeDocument/2006/bibliography"/>
  </ds:schemaRefs>
</ds:datastoreItem>
</file>

<file path=customXml/itemProps2.xml><?xml version="1.0" encoding="utf-8"?>
<ds:datastoreItem xmlns:ds="http://schemas.openxmlformats.org/officeDocument/2006/customXml" ds:itemID="{31D3121C-0736-436E-AE07-7503BB642D75}"/>
</file>

<file path=customXml/itemProps3.xml><?xml version="1.0" encoding="utf-8"?>
<ds:datastoreItem xmlns:ds="http://schemas.openxmlformats.org/officeDocument/2006/customXml" ds:itemID="{D399DBB5-B388-4656-8B94-E97613254D2A}"/>
</file>

<file path=customXml/itemProps4.xml><?xml version="1.0" encoding="utf-8"?>
<ds:datastoreItem xmlns:ds="http://schemas.openxmlformats.org/officeDocument/2006/customXml" ds:itemID="{CBD76559-981A-47ED-80D0-2E35F8792FBC}"/>
</file>

<file path=customXml/itemProps5.xml><?xml version="1.0" encoding="utf-8"?>
<ds:datastoreItem xmlns:ds="http://schemas.openxmlformats.org/officeDocument/2006/customXml" ds:itemID="{83A00BEA-4144-4DEE-9D7B-377D2E20A049}"/>
</file>

<file path=customXml/itemProps6.xml><?xml version="1.0" encoding="utf-8"?>
<ds:datastoreItem xmlns:ds="http://schemas.openxmlformats.org/officeDocument/2006/customXml" ds:itemID="{6A1E29EB-C25E-42A5-9A53-3CB951BC9824}"/>
</file>

<file path=docProps/app.xml><?xml version="1.0" encoding="utf-8"?>
<Properties xmlns="http://schemas.openxmlformats.org/officeDocument/2006/extended-properties" xmlns:vt="http://schemas.openxmlformats.org/officeDocument/2006/docPropsVTypes">
  <Template>Fronius-Standardvorlage.dotm</Template>
  <TotalTime>0</TotalTime>
  <Pages>5</Pages>
  <Words>1627</Words>
  <Characters>10090</Characters>
  <Application>Microsoft Office Word</Application>
  <DocSecurity>0</DocSecurity>
  <Lines>84</Lines>
  <Paragraphs>23</Paragraphs>
  <ScaleCrop>false</ScaleCrop>
  <HeadingPairs>
    <vt:vector size="2" baseType="variant">
      <vt:variant>
        <vt:lpstr>Titel</vt:lpstr>
      </vt:variant>
      <vt:variant>
        <vt:i4>1</vt:i4>
      </vt:variant>
    </vt:vector>
  </HeadingPairs>
  <TitlesOfParts>
    <vt:vector size="1" baseType="lpstr">
      <vt:lpstr>TITEL</vt:lpstr>
    </vt:vector>
  </TitlesOfParts>
  <Company/>
  <LinksUpToDate>false</LinksUpToDate>
  <CharactersWithSpaces>11694</CharactersWithSpaces>
  <SharedDoc>false</SharedDoc>
  <HLinks>
    <vt:vector size="18" baseType="variant">
      <vt:variant>
        <vt:i4>2490375</vt:i4>
      </vt:variant>
      <vt:variant>
        <vt:i4>6</vt:i4>
      </vt:variant>
      <vt:variant>
        <vt:i4>0</vt:i4>
      </vt:variant>
      <vt:variant>
        <vt:i4>5</vt:i4>
      </vt:variant>
      <vt:variant>
        <vt:lpwstr>mailto:Kirsten.Ludwig@a1kommunikation.de</vt:lpwstr>
      </vt:variant>
      <vt:variant>
        <vt:lpwstr/>
      </vt:variant>
      <vt:variant>
        <vt:i4>6946816</vt:i4>
      </vt:variant>
      <vt:variant>
        <vt:i4>3</vt:i4>
      </vt:variant>
      <vt:variant>
        <vt:i4>0</vt:i4>
      </vt:variant>
      <vt:variant>
        <vt:i4>5</vt:i4>
      </vt:variant>
      <vt:variant>
        <vt:lpwstr>mailto:doppler.leonie@fronius.com</vt:lpwstr>
      </vt:variant>
      <vt:variant>
        <vt:lpwstr/>
      </vt:variant>
      <vt:variant>
        <vt:i4>1703946</vt:i4>
      </vt:variant>
      <vt:variant>
        <vt:i4>0</vt:i4>
      </vt:variant>
      <vt:variant>
        <vt:i4>0</vt:i4>
      </vt:variant>
      <vt:variant>
        <vt:i4>5</vt:i4>
      </vt:variant>
      <vt:variant>
        <vt:lpwstr>http://www.fronius.com/de/schweisstechnik/info-center/presse</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PW_TEA_Virtual_Welding_Efficiency_PB</dc:title>
  <dc:subject/>
  <dc:creator>Demirok Fidan</dc:creator>
  <cp:keywords/>
  <cp:lastModifiedBy>Hemetsberger Susanne</cp:lastModifiedBy>
  <cp:revision>20</cp:revision>
  <cp:lastPrinted>2016-07-21T12:13:00Z</cp:lastPrinted>
  <dcterms:created xsi:type="dcterms:W3CDTF">2021-01-12T11:29:00Z</dcterms:created>
  <dcterms:modified xsi:type="dcterms:W3CDTF">2021-03-01T09:23:00Z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83eafb9fd8f4e0d935a1b8f7d26b594">
    <vt:lpwstr/>
  </property>
  <property fmtid="{D5CDD505-2E9C-101B-9397-08002B2CF9AE}" pid="3" name="lb169c5bde7e4bcfadda4df6a11dcfbc">
    <vt:lpwstr>DE|676160ea-61f7-4cef-8b4c-1724dec2206e</vt:lpwstr>
  </property>
  <property fmtid="{D5CDD505-2E9C-101B-9397-08002B2CF9AE}" pid="4" name="ContentTypeId">
    <vt:lpwstr>0x010100D81D3A5E066A7C4C894BF34B3C71E9830056A9D1C33EBE96449F666C5931D6D9BD</vt:lpwstr>
  </property>
  <property fmtid="{D5CDD505-2E9C-101B-9397-08002B2CF9AE}" pid="5" name="Service Levels TIM-RS">
    <vt:lpwstr/>
  </property>
  <property fmtid="{D5CDD505-2E9C-101B-9397-08002B2CF9AE}" pid="6" name="Products">
    <vt:lpwstr/>
  </property>
  <property fmtid="{D5CDD505-2E9C-101B-9397-08002B2CF9AE}" pid="7" name="Permission">
    <vt:lpwstr>Public</vt:lpwstr>
  </property>
  <property fmtid="{D5CDD505-2E9C-101B-9397-08002B2CF9AE}" pid="8" name="fro_PartnerRoles">
    <vt:lpwstr/>
  </property>
  <property fmtid="{D5CDD505-2E9C-101B-9397-08002B2CF9AE}" pid="9" name="WorkflowChangePath">
    <vt:lpwstr>6d1b5151-d866-4942-aea1-17c7cb28edce,21;6d1b5151-d866-4942-aea1-17c7cb28edce,21;6d1b5151-d866-4942-aea1-17c7cb28edce,21;6d1b5151-d866-4942-aea1-17c7cb28edce,21;6d1b5151-d866-4942-aea1-17c7cb28edce,21;6d1b5151-d866-4942-aea1-17c7cb28edce,25;84063e84-3b90-4264-9d91-20c80f9713f8,79;84063e84-3b90-4264-9d91-20c80f9713f8,79;84063e84-3b90-4264-9d91-20c80f9713f8,83;84063e84-3b90-4264-9d91-20c80f9713f8,96;</vt:lpwstr>
  </property>
  <property fmtid="{D5CDD505-2E9C-101B-9397-08002B2CF9AE}" pid="10" name="_docset_NoMedatataSyncRequired">
    <vt:lpwstr>False</vt:lpwstr>
  </property>
  <property fmtid="{D5CDD505-2E9C-101B-9397-08002B2CF9AE}" pid="11" name="Language">
    <vt:lpwstr>264;##PT|09001fa6-1193-42f9-b106-6c6015fe3ec4</vt:lpwstr>
  </property>
  <property fmtid="{D5CDD505-2E9C-101B-9397-08002B2CF9AE}" pid="12" name="FroConDoc_language">
    <vt:lpwstr>1;#DE|676160ea-61f7-4cef-8b4c-1724dec2206e</vt:lpwstr>
  </property>
</Properties>
</file>