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B9D5A" w14:textId="77777777" w:rsidR="00377B4F" w:rsidRPr="00762DB9" w:rsidRDefault="00377B4F" w:rsidP="003F6E14">
      <w:pPr>
        <w:rPr>
          <w:rFonts w:cs="Arial"/>
          <w:lang w:val="de-DE"/>
        </w:rPr>
      </w:pPr>
    </w:p>
    <w:p w14:paraId="1420774A" w14:textId="77777777" w:rsidR="006021F3" w:rsidRPr="00762DB9" w:rsidRDefault="006021F3" w:rsidP="003F6E14">
      <w:pPr>
        <w:rPr>
          <w:rFonts w:cs="Arial"/>
          <w:lang w:val="de-DE"/>
        </w:rPr>
      </w:pPr>
    </w:p>
    <w:p w14:paraId="3C8D1372" w14:textId="77777777" w:rsidR="006021F3" w:rsidRPr="00762DB9" w:rsidRDefault="006021F3" w:rsidP="003F6E14">
      <w:pPr>
        <w:rPr>
          <w:rFonts w:cs="Arial"/>
          <w:lang w:val="de-DE"/>
        </w:rPr>
        <w:sectPr w:rsidR="006021F3" w:rsidRPr="00762DB9" w:rsidSect="008527B9">
          <w:headerReference w:type="default" r:id="rId8"/>
          <w:footerReference w:type="default" r:id="rId9"/>
          <w:pgSz w:w="11906" w:h="16838"/>
          <w:pgMar w:top="1977" w:right="746" w:bottom="1134" w:left="1260" w:header="708" w:footer="481" w:gutter="0"/>
          <w:cols w:space="708"/>
          <w:docGrid w:linePitch="360"/>
        </w:sectPr>
      </w:pPr>
    </w:p>
    <w:p w14:paraId="0B2FD3C9" w14:textId="77777777" w:rsidR="005B7715" w:rsidRPr="00762DB9" w:rsidRDefault="00690F4F" w:rsidP="003F6E14">
      <w:pPr>
        <w:pStyle w:val="berschrift1"/>
        <w:spacing w:before="0" w:after="0"/>
      </w:pPr>
      <w:r w:rsidRPr="00762DB9">
        <w:t>REPORTE TÉCNICO</w:t>
      </w:r>
    </w:p>
    <w:p w14:paraId="44DC718E" w14:textId="77777777" w:rsidR="00A206DD" w:rsidRPr="00762DB9" w:rsidRDefault="00A206DD" w:rsidP="003F6E14">
      <w:pPr>
        <w:rPr>
          <w:rFonts w:cs="Arial"/>
          <w:szCs w:val="20"/>
          <w:lang w:val="es-ES"/>
        </w:rPr>
      </w:pPr>
    </w:p>
    <w:p w14:paraId="1E6D33D5" w14:textId="77777777" w:rsidR="00202F97" w:rsidRPr="00762DB9" w:rsidRDefault="00202F97" w:rsidP="003F6E14">
      <w:pPr>
        <w:rPr>
          <w:rFonts w:cs="Arial"/>
          <w:szCs w:val="20"/>
          <w:lang w:val="es-ES"/>
        </w:rPr>
      </w:pPr>
    </w:p>
    <w:p w14:paraId="177CDA99" w14:textId="77777777" w:rsidR="003A77E3" w:rsidRPr="00762DB9" w:rsidRDefault="003A77E3" w:rsidP="003F6E14">
      <w:pPr>
        <w:rPr>
          <w:rFonts w:cs="Arial"/>
          <w:szCs w:val="20"/>
          <w:lang w:val="es-ES"/>
        </w:rPr>
      </w:pPr>
    </w:p>
    <w:p w14:paraId="10EE3B7F" w14:textId="48AB419B" w:rsidR="00202F97" w:rsidRPr="00762DB9" w:rsidRDefault="00202F97" w:rsidP="00202F97">
      <w:pPr>
        <w:pStyle w:val="Titel"/>
        <w:pBdr>
          <w:bottom w:val="none" w:sz="0" w:space="0" w:color="auto"/>
        </w:pBdr>
        <w:spacing w:after="0"/>
        <w:rPr>
          <w:rFonts w:ascii="Arial" w:hAnsi="Arial"/>
          <w:b/>
          <w:color w:val="FF0000"/>
          <w:sz w:val="28"/>
        </w:rPr>
      </w:pPr>
      <w:r w:rsidRPr="00762DB9">
        <w:rPr>
          <w:rFonts w:ascii="Arial" w:hAnsi="Arial"/>
          <w:b/>
          <w:color w:val="FF0000"/>
          <w:sz w:val="28"/>
        </w:rPr>
        <w:t>VERSIÓN CORTA</w:t>
      </w:r>
    </w:p>
    <w:p w14:paraId="08E78270" w14:textId="77777777" w:rsidR="00202F97" w:rsidRPr="00762DB9" w:rsidRDefault="00202F97" w:rsidP="003F6E14">
      <w:pPr>
        <w:pStyle w:val="Titel"/>
        <w:pBdr>
          <w:bottom w:val="none" w:sz="0" w:space="0" w:color="auto"/>
        </w:pBdr>
        <w:spacing w:after="0"/>
        <w:rPr>
          <w:rFonts w:ascii="Arial" w:hAnsi="Arial"/>
          <w:b/>
          <w:color w:val="FF0000"/>
          <w:sz w:val="28"/>
          <w:highlight w:val="yellow"/>
          <w:lang w:val="es-ES"/>
        </w:rPr>
      </w:pPr>
    </w:p>
    <w:p w14:paraId="6A60BA87" w14:textId="77777777" w:rsidR="003A77E3" w:rsidRPr="00762DB9" w:rsidRDefault="003A77E3" w:rsidP="003A77E3">
      <w:pPr>
        <w:rPr>
          <w:highlight w:val="yellow"/>
          <w:lang w:val="es-ES" w:eastAsia="en-US"/>
        </w:rPr>
      </w:pPr>
    </w:p>
    <w:p w14:paraId="19757EAC" w14:textId="77777777" w:rsidR="00202F97" w:rsidRPr="00762DB9" w:rsidRDefault="00202F97" w:rsidP="00202F97">
      <w:pPr>
        <w:rPr>
          <w:rFonts w:cs="Arial"/>
          <w:b/>
          <w:sz w:val="28"/>
          <w:szCs w:val="28"/>
        </w:rPr>
      </w:pPr>
      <w:r w:rsidRPr="00762DB9">
        <w:rPr>
          <w:b/>
          <w:sz w:val="28"/>
        </w:rPr>
        <w:t>Estudio de campo de capacitación de soldadores: mejoras en la calidad y reducción de costos mediante el uso de simuladores</w:t>
      </w:r>
    </w:p>
    <w:p w14:paraId="4B894069" w14:textId="77777777" w:rsidR="00202F97" w:rsidRPr="00762DB9" w:rsidRDefault="00202F97" w:rsidP="00202F97">
      <w:pPr>
        <w:rPr>
          <w:rFonts w:cs="Arial"/>
          <w:lang w:val="es-ES"/>
        </w:rPr>
      </w:pPr>
    </w:p>
    <w:p w14:paraId="6B78D143" w14:textId="77777777" w:rsidR="00202F97" w:rsidRPr="00762DB9" w:rsidRDefault="00202F97" w:rsidP="00202F97">
      <w:pPr>
        <w:rPr>
          <w:rFonts w:cs="Arial"/>
          <w:szCs w:val="20"/>
          <w:lang w:val="es-ES"/>
        </w:rPr>
      </w:pPr>
    </w:p>
    <w:p w14:paraId="1500DE5F" w14:textId="32ADCF88" w:rsidR="00202F97" w:rsidRPr="00762DB9" w:rsidRDefault="00202F97" w:rsidP="00202F97">
      <w:pPr>
        <w:rPr>
          <w:b/>
          <w:bCs/>
        </w:rPr>
      </w:pPr>
      <w:r w:rsidRPr="00762DB9">
        <w:rPr>
          <w:b/>
        </w:rPr>
        <w:t>Sin ruido, sin calor, sin uso de materiales: Virtual Welding proporciona una infraestructura realista, totalmente segura y sostenible para formar a los posibles soldadores. El uso específico de simuladores puede aumentar el tiempo de práctica y al mismo tiempo reducir los costos de capacitación de los soldadores.</w:t>
      </w:r>
    </w:p>
    <w:p w14:paraId="5D5F8CB2" w14:textId="77777777" w:rsidR="00202F97" w:rsidRPr="00762DB9" w:rsidRDefault="00202F97" w:rsidP="00202F97">
      <w:pPr>
        <w:rPr>
          <w:rFonts w:cs="Arial"/>
          <w:i/>
          <w:szCs w:val="20"/>
        </w:rPr>
      </w:pPr>
      <w:r w:rsidRPr="00762DB9">
        <w:rPr>
          <w:i/>
        </w:rPr>
        <w:t xml:space="preserve">Autor: Philipp </w:t>
      </w:r>
      <w:proofErr w:type="spellStart"/>
      <w:r w:rsidRPr="00762DB9">
        <w:rPr>
          <w:i/>
        </w:rPr>
        <w:t>Schlor</w:t>
      </w:r>
      <w:proofErr w:type="spellEnd"/>
      <w:r w:rsidRPr="00762DB9">
        <w:rPr>
          <w:i/>
        </w:rPr>
        <w:t xml:space="preserve">, gerente de productos Virtual Welding, Fronius International </w:t>
      </w:r>
      <w:proofErr w:type="spellStart"/>
      <w:r w:rsidRPr="00762DB9">
        <w:rPr>
          <w:i/>
        </w:rPr>
        <w:t>GmbH</w:t>
      </w:r>
      <w:proofErr w:type="spellEnd"/>
    </w:p>
    <w:p w14:paraId="35A56C9F" w14:textId="77777777" w:rsidR="00202F97" w:rsidRPr="00762DB9" w:rsidRDefault="00202F97" w:rsidP="00202F97">
      <w:pPr>
        <w:rPr>
          <w:rFonts w:cs="Arial"/>
          <w:i/>
          <w:szCs w:val="20"/>
          <w:lang w:val="es-ES"/>
        </w:rPr>
      </w:pPr>
    </w:p>
    <w:p w14:paraId="27A215E1" w14:textId="22931A30" w:rsidR="00202F97" w:rsidRPr="00762DB9" w:rsidRDefault="00202F97" w:rsidP="00202F97">
      <w:pPr>
        <w:rPr>
          <w:rFonts w:cs="Arial"/>
          <w:szCs w:val="20"/>
        </w:rPr>
      </w:pPr>
      <w:r w:rsidRPr="00762DB9">
        <w:t>Con Virtual Welding, Fronius ha desarrollado un enfoque de capacitación bien pensado que incluye impartir conocimientos teóricos de los procesos MIG/MAG, TIG y MMA. Para dominar las habilidades manuales, los alumnos practican con un maestro virtual conocido como el instructor virtual. Esto especifica la velocidad de soldadura, la distancia y el ángulo correctos de la antorcha de soldadura al componente y proporciona retroalimentación directa. Esta combinación de teoría y práctica permite al alumno utilizar el simulador de soldadura para completar de forma independiente muchas de las fases de capacitación.</w:t>
      </w:r>
    </w:p>
    <w:p w14:paraId="102E113D" w14:textId="77777777" w:rsidR="00202F97" w:rsidRPr="00762DB9" w:rsidRDefault="00202F97" w:rsidP="00202F97">
      <w:pPr>
        <w:rPr>
          <w:rFonts w:cs="Arial"/>
          <w:szCs w:val="20"/>
          <w:lang w:val="es-ES"/>
        </w:rPr>
      </w:pPr>
    </w:p>
    <w:p w14:paraId="525802FD" w14:textId="421230EA" w:rsidR="00202F97" w:rsidRPr="00762DB9" w:rsidRDefault="007E2835" w:rsidP="00202F97">
      <w:pPr>
        <w:rPr>
          <w:rFonts w:cs="Arial"/>
          <w:b/>
          <w:szCs w:val="20"/>
        </w:rPr>
      </w:pPr>
      <w:r w:rsidRPr="00762DB9">
        <w:rPr>
          <w:b/>
        </w:rPr>
        <w:t xml:space="preserve">Estudio de campo: 23% más práctica con una reducción en los costes de material de $280 </w:t>
      </w:r>
      <w:proofErr w:type="spellStart"/>
      <w:r w:rsidRPr="00762DB9">
        <w:rPr>
          <w:b/>
        </w:rPr>
        <w:t>usd</w:t>
      </w:r>
      <w:proofErr w:type="spellEnd"/>
    </w:p>
    <w:p w14:paraId="157775BC" w14:textId="77777777" w:rsidR="00202F97" w:rsidRPr="00762DB9" w:rsidRDefault="00202F97" w:rsidP="00202F97">
      <w:pPr>
        <w:rPr>
          <w:rFonts w:eastAsia="Times New Roman" w:cs="Arial"/>
          <w:szCs w:val="20"/>
          <w:lang w:val="es-ES" w:eastAsia="de-DE"/>
        </w:rPr>
      </w:pPr>
    </w:p>
    <w:p w14:paraId="6876B896" w14:textId="0C4C112A" w:rsidR="00202F97" w:rsidRPr="00762DB9" w:rsidRDefault="00202F97" w:rsidP="00202F97">
      <w:pPr>
        <w:rPr>
          <w:rFonts w:cs="Arial"/>
          <w:szCs w:val="20"/>
        </w:rPr>
      </w:pPr>
      <w:r w:rsidRPr="00762DB9">
        <w:t xml:space="preserve">En el Centro de Capacitación de Austria en </w:t>
      </w:r>
      <w:proofErr w:type="spellStart"/>
      <w:r w:rsidRPr="00762DB9">
        <w:t>Fohnsdorf</w:t>
      </w:r>
      <w:proofErr w:type="spellEnd"/>
      <w:r w:rsidRPr="00762DB9">
        <w:t xml:space="preserve">, o SZF para abreviar, el 30% de la capacitación práctica de soldadores se está llevando a cabo ahora mediante simulación. Un estudio de campo comparó 1,577 </w:t>
      </w:r>
      <w:proofErr w:type="gramStart"/>
      <w:r w:rsidRPr="00762DB9">
        <w:t>cordones</w:t>
      </w:r>
      <w:proofErr w:type="gramEnd"/>
      <w:r w:rsidRPr="00762DB9">
        <w:t xml:space="preserve"> de soldadura reales con 1,733 cordones de soldadura virtuales. Los resultados muestran que Virtual Welding aumenta el tiempo realmente dedicado a soldar en un 23%, ya que no se requiere preparación ni el </w:t>
      </w:r>
      <w:proofErr w:type="spellStart"/>
      <w:r w:rsidRPr="00762DB9">
        <w:t>retrabajo</w:t>
      </w:r>
      <w:proofErr w:type="spellEnd"/>
      <w:r w:rsidRPr="00762DB9">
        <w:t xml:space="preserve"> de láminas de metal. El ahorro en gas, alambre y láminas de metal hace que la capacitación con simuladores sea considerablemente más rentable. En total, el SZF ahorra alrededor de 280 dólares por alumno, a pesar del aumento del tiempo de calentamiento de arco voltaico. Al incluir la capacitación virtual, su capacitación de soldadores será enormemente eficaz y utilizará menos recursos.</w:t>
      </w:r>
    </w:p>
    <w:p w14:paraId="55D78E3D" w14:textId="77777777" w:rsidR="00202F97" w:rsidRPr="00762DB9" w:rsidRDefault="00202F97" w:rsidP="00202F97">
      <w:pPr>
        <w:rPr>
          <w:rFonts w:cs="Arial"/>
          <w:szCs w:val="20"/>
          <w:lang w:val="es-ES"/>
        </w:rPr>
      </w:pPr>
    </w:p>
    <w:p w14:paraId="49788AB5" w14:textId="61936139" w:rsidR="00202F97" w:rsidRPr="00762DB9" w:rsidRDefault="003A77E3" w:rsidP="00202F97">
      <w:pPr>
        <w:rPr>
          <w:rFonts w:cs="Arial"/>
          <w:i/>
          <w:szCs w:val="20"/>
        </w:rPr>
      </w:pPr>
      <w:r w:rsidRPr="00762DB9">
        <w:rPr>
          <w:i/>
        </w:rPr>
        <w:t>1,795 caracteres (espacios incluidos)</w:t>
      </w:r>
    </w:p>
    <w:p w14:paraId="51EB959D" w14:textId="77777777" w:rsidR="00202F97" w:rsidRPr="00762DB9" w:rsidRDefault="00202F97" w:rsidP="00202F97">
      <w:pPr>
        <w:rPr>
          <w:rFonts w:cs="Arial"/>
          <w:i/>
          <w:szCs w:val="20"/>
          <w:lang w:val="es-ES"/>
        </w:rPr>
      </w:pPr>
    </w:p>
    <w:p w14:paraId="369BFE3F" w14:textId="77777777" w:rsidR="00202F97" w:rsidRPr="00762DB9" w:rsidRDefault="00202F97" w:rsidP="00202F97">
      <w:pPr>
        <w:rPr>
          <w:highlight w:val="yellow"/>
          <w:lang w:val="es-ES" w:eastAsia="en-US"/>
        </w:rPr>
      </w:pPr>
    </w:p>
    <w:p w14:paraId="1BE0BB44" w14:textId="77777777" w:rsidR="003A77E3" w:rsidRPr="00762DB9" w:rsidRDefault="003A77E3" w:rsidP="00202F97">
      <w:pPr>
        <w:rPr>
          <w:highlight w:val="yellow"/>
          <w:lang w:val="es-ES" w:eastAsia="en-US"/>
        </w:rPr>
      </w:pPr>
    </w:p>
    <w:p w14:paraId="306E25B6" w14:textId="77777777" w:rsidR="00202F97" w:rsidRPr="00762DB9" w:rsidRDefault="00202F97" w:rsidP="00202F97">
      <w:pPr>
        <w:rPr>
          <w:highlight w:val="yellow"/>
          <w:lang w:val="es-ES" w:eastAsia="en-US"/>
        </w:rPr>
      </w:pPr>
    </w:p>
    <w:p w14:paraId="57FD1C84" w14:textId="33A29AC5" w:rsidR="003F6E14" w:rsidRPr="00762DB9" w:rsidRDefault="00202F97" w:rsidP="003F6E14">
      <w:pPr>
        <w:pStyle w:val="Titel"/>
        <w:pBdr>
          <w:bottom w:val="none" w:sz="0" w:space="0" w:color="auto"/>
        </w:pBdr>
        <w:spacing w:after="0"/>
        <w:rPr>
          <w:rFonts w:ascii="Arial" w:hAnsi="Arial"/>
          <w:b/>
          <w:color w:val="FF0000"/>
          <w:sz w:val="28"/>
        </w:rPr>
      </w:pPr>
      <w:r w:rsidRPr="00762DB9">
        <w:rPr>
          <w:rFonts w:ascii="Arial" w:hAnsi="Arial"/>
          <w:b/>
          <w:color w:val="FF0000"/>
          <w:sz w:val="28"/>
        </w:rPr>
        <w:t>VERSIÓN COMPLETA</w:t>
      </w:r>
    </w:p>
    <w:p w14:paraId="243BDC2E" w14:textId="77777777" w:rsidR="00DA4245" w:rsidRPr="00762DB9" w:rsidRDefault="00DA4245" w:rsidP="00DA4245">
      <w:pPr>
        <w:rPr>
          <w:lang w:val="es-ES" w:eastAsia="en-US"/>
        </w:rPr>
      </w:pPr>
    </w:p>
    <w:p w14:paraId="6E05AA3C" w14:textId="77777777" w:rsidR="003A77E3" w:rsidRPr="00762DB9" w:rsidRDefault="003A77E3" w:rsidP="00DA4245">
      <w:pPr>
        <w:rPr>
          <w:lang w:val="es-ES" w:eastAsia="en-US"/>
        </w:rPr>
      </w:pPr>
    </w:p>
    <w:p w14:paraId="277A9D97" w14:textId="59BA77BA" w:rsidR="00F55C0A" w:rsidRPr="00762DB9" w:rsidRDefault="00F42FD4" w:rsidP="00F55C0A">
      <w:pPr>
        <w:rPr>
          <w:rFonts w:cs="Arial"/>
          <w:b/>
          <w:sz w:val="28"/>
          <w:szCs w:val="28"/>
        </w:rPr>
      </w:pPr>
      <w:r w:rsidRPr="00762DB9">
        <w:rPr>
          <w:b/>
          <w:sz w:val="28"/>
        </w:rPr>
        <w:t>Estudio de campo de capacitación de soldadores: mejoras en la calidad y reducción de costos mediante el uso de simuladores</w:t>
      </w:r>
    </w:p>
    <w:p w14:paraId="25FC6B45" w14:textId="77777777" w:rsidR="00F55C0A" w:rsidRPr="00762DB9" w:rsidRDefault="00F55C0A" w:rsidP="00F55C0A">
      <w:pPr>
        <w:rPr>
          <w:rFonts w:cs="Arial"/>
          <w:lang w:val="es-ES"/>
        </w:rPr>
      </w:pPr>
    </w:p>
    <w:p w14:paraId="5FABFF7F" w14:textId="77777777" w:rsidR="00F55C0A" w:rsidRPr="00762DB9" w:rsidRDefault="00F55C0A" w:rsidP="00F55C0A">
      <w:pPr>
        <w:rPr>
          <w:rFonts w:cs="Arial"/>
          <w:szCs w:val="20"/>
          <w:lang w:val="es-ES"/>
        </w:rPr>
      </w:pPr>
    </w:p>
    <w:p w14:paraId="43A935C6" w14:textId="75C68869" w:rsidR="00C63AF1" w:rsidRPr="00762DB9" w:rsidRDefault="00C63AF1" w:rsidP="00C63AF1">
      <w:pPr>
        <w:rPr>
          <w:b/>
          <w:bCs/>
        </w:rPr>
      </w:pPr>
      <w:r w:rsidRPr="00762DB9">
        <w:rPr>
          <w:b/>
        </w:rPr>
        <w:t>Sin ruido, sin calor, sin uso de materiales: Virtual Welding proporciona una infraestructura totalmente segura y sostenible para formar a los futuros soldadores. Al igual que con un simulador de vuelo, los lentes 3D y los gráficos excepcionales brindan una experiencia de soldadura realista, con el resultado de una capacitación de soldador de alta calidad que también ahorra dinero.</w:t>
      </w:r>
    </w:p>
    <w:p w14:paraId="7B9B654A" w14:textId="77777777" w:rsidR="00F55C0A" w:rsidRPr="00762DB9" w:rsidRDefault="00F55C0A" w:rsidP="00F55C0A">
      <w:pPr>
        <w:rPr>
          <w:rFonts w:cs="Arial"/>
          <w:i/>
          <w:szCs w:val="20"/>
        </w:rPr>
      </w:pPr>
      <w:r w:rsidRPr="00762DB9">
        <w:rPr>
          <w:i/>
        </w:rPr>
        <w:t xml:space="preserve">Autor: Philipp </w:t>
      </w:r>
      <w:proofErr w:type="spellStart"/>
      <w:r w:rsidRPr="00762DB9">
        <w:rPr>
          <w:i/>
        </w:rPr>
        <w:t>Schlor</w:t>
      </w:r>
      <w:proofErr w:type="spellEnd"/>
      <w:r w:rsidRPr="00762DB9">
        <w:rPr>
          <w:i/>
        </w:rPr>
        <w:t xml:space="preserve">, gerente de productos Virtual Welding, Fronius International </w:t>
      </w:r>
      <w:proofErr w:type="spellStart"/>
      <w:r w:rsidRPr="00762DB9">
        <w:rPr>
          <w:i/>
        </w:rPr>
        <w:t>GmbH</w:t>
      </w:r>
      <w:proofErr w:type="spellEnd"/>
    </w:p>
    <w:p w14:paraId="1389D247" w14:textId="77777777" w:rsidR="00F55C0A" w:rsidRPr="00762DB9" w:rsidRDefault="00F55C0A" w:rsidP="00F55C0A">
      <w:pPr>
        <w:rPr>
          <w:rFonts w:cs="Arial"/>
          <w:szCs w:val="20"/>
          <w:lang w:val="es-ES"/>
        </w:rPr>
      </w:pPr>
    </w:p>
    <w:p w14:paraId="2954B427" w14:textId="77777777" w:rsidR="00F55C0A" w:rsidRPr="00762DB9" w:rsidRDefault="00F55C0A" w:rsidP="00F55C0A">
      <w:pPr>
        <w:rPr>
          <w:rFonts w:cs="Arial"/>
          <w:szCs w:val="20"/>
          <w:lang w:val="es-ES"/>
        </w:rPr>
      </w:pPr>
    </w:p>
    <w:p w14:paraId="31900526" w14:textId="77777777" w:rsidR="00F55C0A" w:rsidRPr="00762DB9" w:rsidRDefault="00F55C0A" w:rsidP="00F55C0A">
      <w:pPr>
        <w:rPr>
          <w:rFonts w:cs="Arial"/>
          <w:b/>
          <w:szCs w:val="20"/>
        </w:rPr>
      </w:pPr>
      <w:r w:rsidRPr="00762DB9">
        <w:rPr>
          <w:b/>
        </w:rPr>
        <w:lastRenderedPageBreak/>
        <w:t>Un enfoque de capacitación integral para la teoría y la práctica</w:t>
      </w:r>
    </w:p>
    <w:p w14:paraId="7D22597E" w14:textId="77777777" w:rsidR="00F55C0A" w:rsidRPr="00762DB9" w:rsidRDefault="00F55C0A" w:rsidP="00F55C0A">
      <w:pPr>
        <w:rPr>
          <w:rFonts w:cs="Arial"/>
          <w:szCs w:val="20"/>
          <w:lang w:val="es-ES"/>
        </w:rPr>
      </w:pPr>
    </w:p>
    <w:p w14:paraId="29D03D0C" w14:textId="5C6C1057" w:rsidR="00F55C0A" w:rsidRPr="00762DB9" w:rsidRDefault="00F55C0A" w:rsidP="00F55C0A">
      <w:pPr>
        <w:rPr>
          <w:rFonts w:cs="Arial"/>
          <w:szCs w:val="20"/>
        </w:rPr>
      </w:pPr>
      <w:r w:rsidRPr="00762DB9">
        <w:t>Con Virtual Welding, Fronius ha desarrollado un enfoque de capacitación bien pensado que incluye impartir conocimientos teóricos de los procesos MIG/MAG, TIG y MMA, que también se evalúan en pruebas de conocimientos. Una lista de clasificación motiva a los estudiantes a evaluar su desempeño en relación con los demás.</w:t>
      </w:r>
    </w:p>
    <w:p w14:paraId="34C2BC05" w14:textId="77777777" w:rsidR="00F55C0A" w:rsidRPr="00762DB9" w:rsidRDefault="00F55C0A" w:rsidP="00F55C0A">
      <w:pPr>
        <w:rPr>
          <w:rFonts w:cs="Arial"/>
          <w:szCs w:val="20"/>
          <w:lang w:val="es-ES"/>
        </w:rPr>
      </w:pPr>
    </w:p>
    <w:p w14:paraId="2DB3CA4F" w14:textId="4DC60C73" w:rsidR="00F55C0A" w:rsidRPr="00762DB9" w:rsidRDefault="003522BF" w:rsidP="00F55C0A">
      <w:pPr>
        <w:rPr>
          <w:rFonts w:cs="Arial"/>
          <w:szCs w:val="20"/>
        </w:rPr>
      </w:pPr>
      <w:r w:rsidRPr="00762DB9">
        <w:t xml:space="preserve">Las tareas prácticas de soldadura en el plan de estudios de Fronius Virtual Welding se basan en la capacitación brindada por el International </w:t>
      </w:r>
      <w:proofErr w:type="spellStart"/>
      <w:r w:rsidRPr="00762DB9">
        <w:t>Institute</w:t>
      </w:r>
      <w:proofErr w:type="spellEnd"/>
      <w:r w:rsidRPr="00762DB9">
        <w:t xml:space="preserve"> of Welding. Esto significa que corresponden al estándar internacional para la capacitación de soldadores.</w:t>
      </w:r>
    </w:p>
    <w:p w14:paraId="6564FEE8" w14:textId="77777777" w:rsidR="00F55C0A" w:rsidRPr="00762DB9" w:rsidRDefault="00F55C0A" w:rsidP="00F55C0A">
      <w:pPr>
        <w:rPr>
          <w:rFonts w:cs="Arial"/>
          <w:szCs w:val="20"/>
          <w:lang w:val="es-ES"/>
        </w:rPr>
      </w:pPr>
    </w:p>
    <w:p w14:paraId="6E93EBAF" w14:textId="77777777" w:rsidR="00F55C0A" w:rsidRPr="00762DB9" w:rsidRDefault="000F035A" w:rsidP="00F55C0A">
      <w:pPr>
        <w:rPr>
          <w:rFonts w:cs="Arial"/>
          <w:b/>
          <w:szCs w:val="20"/>
        </w:rPr>
      </w:pPr>
      <w:r w:rsidRPr="00762DB9">
        <w:rPr>
          <w:b/>
        </w:rPr>
        <w:t>Instructor virtual: el instructor siempre a su lado</w:t>
      </w:r>
    </w:p>
    <w:p w14:paraId="3BC59DDF" w14:textId="77777777" w:rsidR="00F55C0A" w:rsidRPr="00762DB9" w:rsidRDefault="00F55C0A" w:rsidP="00F55C0A">
      <w:pPr>
        <w:rPr>
          <w:rFonts w:cs="Arial"/>
          <w:szCs w:val="20"/>
          <w:lang w:val="es-ES"/>
        </w:rPr>
      </w:pPr>
    </w:p>
    <w:p w14:paraId="2746533F" w14:textId="77777777" w:rsidR="00F55C0A" w:rsidRPr="00762DB9" w:rsidRDefault="00F55C0A" w:rsidP="00F55C0A">
      <w:pPr>
        <w:rPr>
          <w:rFonts w:cs="Arial"/>
          <w:szCs w:val="20"/>
        </w:rPr>
      </w:pPr>
      <w:r w:rsidRPr="00762DB9">
        <w:t>Para dominar las habilidades manuales requeridas, el aprendiz practica primero con un maestro virtual, también conocido como el instructor virtual. Paso a paso, el instructor virtual especifica exactamente la velocidad, la distancia y el ángulo de soldadura correctos de la antorcha de soldadura al componente. Por lo tanto, los aprendices reciben retroalimentación directa del instructor virtual. El grado de dificultad de la tarea aumenta gradualmente hasta que finalmente se realiza la soldadura sin el instructor virtual en modo de simulación realista. Con Virtual Welding, las operaciones de soldadura se registran y posteriormente se pueden reproducir y analizar junto con el instructor real.</w:t>
      </w:r>
    </w:p>
    <w:p w14:paraId="4FF46C8E" w14:textId="77777777" w:rsidR="00F55C0A" w:rsidRPr="00762DB9" w:rsidRDefault="00F55C0A" w:rsidP="00F55C0A">
      <w:pPr>
        <w:rPr>
          <w:rFonts w:cs="Arial"/>
          <w:szCs w:val="20"/>
          <w:lang w:val="es-ES"/>
        </w:rPr>
      </w:pPr>
    </w:p>
    <w:p w14:paraId="6EF5672A" w14:textId="41D88925" w:rsidR="00F55C0A" w:rsidRPr="00762DB9" w:rsidRDefault="000F035A" w:rsidP="00F55C0A">
      <w:pPr>
        <w:rPr>
          <w:rFonts w:cs="Arial"/>
          <w:szCs w:val="20"/>
        </w:rPr>
      </w:pPr>
      <w:r w:rsidRPr="00762DB9">
        <w:t>Esta combinación de ejercicios prácticos guiados y unidades teóricas permite al aprendiz utilizar el simulador de soldadura para completar de forma independiente muchas de las fases de capacitación. De esta manera, los aprendices dominan los conocimientos básicos y las habilidades manuales esenciales antes de trabajar con un sistema de soldadura real. Por lo tanto, el equipo de capacitación puede aumentar la calidad de la capacitación y reducir los costos al mismo tiempo.</w:t>
      </w:r>
    </w:p>
    <w:p w14:paraId="57839F75" w14:textId="77777777" w:rsidR="00F55C0A" w:rsidRPr="00762DB9" w:rsidRDefault="00F55C0A" w:rsidP="00F55C0A">
      <w:pPr>
        <w:rPr>
          <w:rFonts w:cs="Arial"/>
          <w:szCs w:val="20"/>
          <w:lang w:val="es-ES"/>
        </w:rPr>
      </w:pPr>
    </w:p>
    <w:p w14:paraId="6F89263D" w14:textId="71E74998" w:rsidR="00F55C0A" w:rsidRPr="00762DB9" w:rsidRDefault="00C64889" w:rsidP="00F55C0A">
      <w:pPr>
        <w:rPr>
          <w:rFonts w:cs="Arial"/>
          <w:b/>
          <w:szCs w:val="20"/>
        </w:rPr>
      </w:pPr>
      <w:r w:rsidRPr="00762DB9">
        <w:rPr>
          <w:b/>
        </w:rPr>
        <w:t xml:space="preserve">Estudio de campo: Centro de Capacitación de </w:t>
      </w:r>
      <w:proofErr w:type="spellStart"/>
      <w:r w:rsidRPr="00762DB9">
        <w:rPr>
          <w:b/>
        </w:rPr>
        <w:t>Fohnsdorf</w:t>
      </w:r>
      <w:proofErr w:type="spellEnd"/>
    </w:p>
    <w:p w14:paraId="7B8CF116" w14:textId="77777777" w:rsidR="00F55C0A" w:rsidRPr="00762DB9" w:rsidRDefault="00F55C0A" w:rsidP="00F55C0A">
      <w:pPr>
        <w:rPr>
          <w:rFonts w:eastAsia="Times New Roman" w:cs="Arial"/>
          <w:szCs w:val="20"/>
          <w:lang w:val="es-ES" w:eastAsia="de-DE"/>
        </w:rPr>
      </w:pPr>
    </w:p>
    <w:p w14:paraId="6909CDCE" w14:textId="0AF83E04" w:rsidR="00F55C0A" w:rsidRPr="00762DB9" w:rsidRDefault="00F55C0A" w:rsidP="00F55C0A">
      <w:pPr>
        <w:rPr>
          <w:rFonts w:cs="Arial"/>
          <w:szCs w:val="20"/>
        </w:rPr>
      </w:pPr>
      <w:r w:rsidRPr="00762DB9">
        <w:t xml:space="preserve">El Centro de Capacitación de </w:t>
      </w:r>
      <w:proofErr w:type="spellStart"/>
      <w:r w:rsidRPr="00762DB9">
        <w:t>Fohnsdorf</w:t>
      </w:r>
      <w:proofErr w:type="spellEnd"/>
      <w:r w:rsidRPr="00762DB9">
        <w:t>, SZF para abreviar, es una de las instalaciones más modernas e innovadoras para la capacitación profesional en Austria. El SZF utiliza Virtual Welding en el sector metalúrgico desde 2010, y el 30% de la capacitación práctica de soldadores se está realizando ahora mediante simulación. Como resultado, este es un componente fijo del contenido de la capacitación.</w:t>
      </w:r>
    </w:p>
    <w:p w14:paraId="38293892" w14:textId="77777777" w:rsidR="00D40DE6" w:rsidRPr="00762DB9" w:rsidRDefault="00D40DE6" w:rsidP="00F55C0A">
      <w:pPr>
        <w:rPr>
          <w:rFonts w:cs="Arial"/>
          <w:szCs w:val="20"/>
          <w:lang w:val="es-ES"/>
        </w:rPr>
      </w:pPr>
    </w:p>
    <w:p w14:paraId="206BFFA0" w14:textId="77777777" w:rsidR="00D40DE6" w:rsidRPr="00762DB9" w:rsidRDefault="00D40DE6" w:rsidP="00F55C0A">
      <w:pPr>
        <w:rPr>
          <w:rFonts w:cs="Arial"/>
          <w:szCs w:val="20"/>
        </w:rPr>
      </w:pPr>
      <w:r w:rsidRPr="00762DB9">
        <w:t>Se hizo una investigación sobre qué efectos tiene esto en la eficiencia de la capacitación mediante un estudio de campo. Los datos fueron analizados de:</w:t>
      </w:r>
    </w:p>
    <w:p w14:paraId="6A3A54A5" w14:textId="77777777" w:rsidR="00D40DE6" w:rsidRPr="00762DB9" w:rsidRDefault="00D40DE6" w:rsidP="00D40DE6">
      <w:pPr>
        <w:pStyle w:val="Listenabsatz"/>
        <w:numPr>
          <w:ilvl w:val="0"/>
          <w:numId w:val="5"/>
        </w:numPr>
        <w:rPr>
          <w:rFonts w:cs="Arial"/>
          <w:szCs w:val="20"/>
        </w:rPr>
      </w:pPr>
      <w:r w:rsidRPr="00762DB9">
        <w:t>13 aprendices</w:t>
      </w:r>
    </w:p>
    <w:p w14:paraId="5ACE2EA2" w14:textId="77777777" w:rsidR="00D40DE6" w:rsidRPr="00762DB9" w:rsidRDefault="00D40DE6" w:rsidP="00D40DE6">
      <w:pPr>
        <w:pStyle w:val="Listenabsatz"/>
        <w:numPr>
          <w:ilvl w:val="0"/>
          <w:numId w:val="5"/>
        </w:numPr>
        <w:rPr>
          <w:rFonts w:cs="Arial"/>
          <w:szCs w:val="20"/>
        </w:rPr>
      </w:pPr>
      <w:r w:rsidRPr="00762DB9">
        <w:t>2 semanas de capacitación con 30% de Virtual Welding y 70% de soldadura real</w:t>
      </w:r>
    </w:p>
    <w:p w14:paraId="32DFDDE3" w14:textId="2EFA9D13" w:rsidR="00D40DE6" w:rsidRPr="00762DB9" w:rsidRDefault="00D40DE6" w:rsidP="00D40DE6">
      <w:pPr>
        <w:pStyle w:val="Listenabsatz"/>
        <w:numPr>
          <w:ilvl w:val="0"/>
          <w:numId w:val="5"/>
        </w:numPr>
        <w:rPr>
          <w:rFonts w:cs="Arial"/>
          <w:szCs w:val="20"/>
        </w:rPr>
      </w:pPr>
      <w:r w:rsidRPr="00762DB9">
        <w:t xml:space="preserve">Cordones de garganta (135 P FW FM1 S PB ml) y cordones de garganta en tuberías (135 T FW FM1 S PB </w:t>
      </w:r>
      <w:proofErr w:type="spellStart"/>
      <w:r w:rsidRPr="00762DB9">
        <w:t>sl</w:t>
      </w:r>
      <w:proofErr w:type="spellEnd"/>
      <w:r w:rsidRPr="00762DB9">
        <w:t>), que fueron soldados cada uno en un entorno real y virtual</w:t>
      </w:r>
    </w:p>
    <w:p w14:paraId="5150098E" w14:textId="77777777" w:rsidR="001F2566" w:rsidRPr="00762DB9" w:rsidRDefault="001F2566" w:rsidP="00273087">
      <w:pPr>
        <w:rPr>
          <w:rFonts w:cs="Arial"/>
          <w:szCs w:val="20"/>
          <w:lang w:val="es-ES"/>
        </w:rPr>
      </w:pPr>
    </w:p>
    <w:p w14:paraId="068B805B" w14:textId="4099BB71" w:rsidR="00273087" w:rsidRPr="00762DB9" w:rsidRDefault="00D40DE6" w:rsidP="00273087">
      <w:pPr>
        <w:rPr>
          <w:rFonts w:cs="Arial"/>
          <w:szCs w:val="20"/>
        </w:rPr>
      </w:pPr>
      <w:r w:rsidRPr="00762DB9">
        <w:t>Para determinar la rentabilidad de la capacitación con Virtual Welding, también se analizaron el metal, el gas, el alambre de soldadura y la energía consumidos de un total de 1,577 cordones de soldadura reales y se compararon con datos de 1,733 cordones de soldadura virtuales.</w:t>
      </w:r>
    </w:p>
    <w:p w14:paraId="30C7C886" w14:textId="77777777" w:rsidR="001F2566" w:rsidRPr="00762DB9" w:rsidRDefault="001F2566" w:rsidP="00273087">
      <w:pPr>
        <w:rPr>
          <w:rFonts w:cs="Arial"/>
          <w:szCs w:val="20"/>
          <w:lang w:val="es-ES"/>
        </w:rPr>
      </w:pPr>
    </w:p>
    <w:p w14:paraId="7B648F9F" w14:textId="744A1A42" w:rsidR="001F2566" w:rsidRPr="00762DB9" w:rsidRDefault="001F2566" w:rsidP="001F2566">
      <w:pPr>
        <w:rPr>
          <w:rFonts w:cs="Arial"/>
          <w:b/>
          <w:szCs w:val="20"/>
        </w:rPr>
      </w:pPr>
      <w:r w:rsidRPr="00762DB9">
        <w:rPr>
          <w:b/>
        </w:rPr>
        <w:t>Calidad de capacitación mejorada: 23% más tiempo de práctica</w:t>
      </w:r>
    </w:p>
    <w:p w14:paraId="5BE6C9E3" w14:textId="77777777" w:rsidR="00D40DE6" w:rsidRPr="00762DB9" w:rsidRDefault="00D40DE6" w:rsidP="00F55C0A">
      <w:pPr>
        <w:rPr>
          <w:rFonts w:cs="Arial"/>
          <w:szCs w:val="20"/>
          <w:lang w:val="es-ES"/>
        </w:rPr>
      </w:pPr>
    </w:p>
    <w:p w14:paraId="3FDBDE82" w14:textId="3AE56AE2" w:rsidR="00F55C0A" w:rsidRPr="00762DB9" w:rsidRDefault="00273087" w:rsidP="00F55C0A">
      <w:pPr>
        <w:rPr>
          <w:rFonts w:cs="Arial"/>
          <w:szCs w:val="20"/>
        </w:rPr>
      </w:pPr>
      <w:r w:rsidRPr="00762DB9">
        <w:t xml:space="preserve">Con Virtual Welding, el SZF pudo aumentar el tiempo dedicado realmente a soldar en un 23 por ciento. Esto significa que se pueden producir virtualmente más de tres veces más cordones de soldadura que si se pasa la misma cantidad de tiempo en la cabina de soldadura. Esto se debe a que la soldadura virtual no demanda mucho tiempo de preparación de las hojas de prueba, ni plantea la necesidad de enfriar las hojas de metal y limpiar los cordones de soldadura. Un cordón de soldadura simulado solo requiere un </w:t>
      </w:r>
      <w:proofErr w:type="spellStart"/>
      <w:r w:rsidRPr="00762DB9">
        <w:t>click</w:t>
      </w:r>
      <w:proofErr w:type="spellEnd"/>
      <w:r w:rsidRPr="00762DB9">
        <w:t xml:space="preserve">, lo que deja más tiempo para dominar y practicar las habilidades manuales necesarias. </w:t>
      </w:r>
    </w:p>
    <w:p w14:paraId="70F40148" w14:textId="77777777" w:rsidR="00F55C0A" w:rsidRPr="00762DB9" w:rsidRDefault="00F55C0A" w:rsidP="00F55C0A">
      <w:pPr>
        <w:rPr>
          <w:rFonts w:cs="Arial"/>
          <w:szCs w:val="20"/>
          <w:lang w:val="es-ES"/>
        </w:rPr>
      </w:pPr>
    </w:p>
    <w:p w14:paraId="5BE2221D" w14:textId="77777777" w:rsidR="00F55C0A" w:rsidRPr="00762DB9" w:rsidRDefault="00F55C0A" w:rsidP="00F55C0A">
      <w:pPr>
        <w:rPr>
          <w:rFonts w:cs="Arial"/>
          <w:szCs w:val="20"/>
        </w:rPr>
      </w:pPr>
      <w:r w:rsidRPr="00762DB9">
        <w:t xml:space="preserve">Pero no solo aumenta el tiempo de práctica: “En primer lugar, vemos el uso de Virtual Welding como una contribución importante para mejorar la calidad de la capacitación. El instructor virtual brinda a cada aprendiz apoyo individual y retroalimentación visual directa, algo que un verdadero instructor simplemente no puede lograr”, dice convencido </w:t>
      </w:r>
      <w:proofErr w:type="spellStart"/>
      <w:r w:rsidRPr="00762DB9">
        <w:t>Hannes</w:t>
      </w:r>
      <w:proofErr w:type="spellEnd"/>
      <w:r w:rsidRPr="00762DB9">
        <w:t xml:space="preserve"> </w:t>
      </w:r>
      <w:proofErr w:type="spellStart"/>
      <w:r w:rsidRPr="00762DB9">
        <w:t>Krempl</w:t>
      </w:r>
      <w:proofErr w:type="spellEnd"/>
      <w:r w:rsidRPr="00762DB9">
        <w:t>, instructor de tecnología de soldadura/transporte en el SZF.</w:t>
      </w:r>
    </w:p>
    <w:p w14:paraId="0D438F3A" w14:textId="77777777" w:rsidR="001F2566" w:rsidRPr="00762DB9" w:rsidRDefault="001F2566" w:rsidP="00F55C0A">
      <w:pPr>
        <w:rPr>
          <w:rFonts w:cs="Arial"/>
          <w:szCs w:val="20"/>
          <w:lang w:val="es-ES"/>
        </w:rPr>
      </w:pPr>
    </w:p>
    <w:p w14:paraId="73DA4BA1" w14:textId="77777777" w:rsidR="001F2566" w:rsidRPr="00762DB9" w:rsidRDefault="001F2566" w:rsidP="001F2566">
      <w:pPr>
        <w:rPr>
          <w:rFonts w:cs="Arial"/>
          <w:b/>
          <w:szCs w:val="20"/>
        </w:rPr>
      </w:pPr>
      <w:r w:rsidRPr="00762DB9">
        <w:rPr>
          <w:b/>
        </w:rPr>
        <w:lastRenderedPageBreak/>
        <w:t>Ahorro en costos: reducción en los costos de material de $280 USD</w:t>
      </w:r>
    </w:p>
    <w:p w14:paraId="18945C19" w14:textId="77777777" w:rsidR="00F55C0A" w:rsidRPr="00762DB9" w:rsidRDefault="00F55C0A" w:rsidP="00F55C0A">
      <w:pPr>
        <w:rPr>
          <w:rFonts w:cs="Arial"/>
          <w:szCs w:val="20"/>
          <w:lang w:val="es-ES"/>
        </w:rPr>
      </w:pPr>
    </w:p>
    <w:p w14:paraId="0E9DE142" w14:textId="77777777" w:rsidR="00F55C0A" w:rsidRPr="00762DB9" w:rsidRDefault="00F55C0A" w:rsidP="00F55C0A">
      <w:pPr>
        <w:rPr>
          <w:rFonts w:cs="Arial"/>
          <w:szCs w:val="20"/>
        </w:rPr>
      </w:pPr>
      <w:r w:rsidRPr="00762DB9">
        <w:t xml:space="preserve">Además de mejorar la calidad de la capacitación, el simulador de soldadura también aumenta el rendimiento: con el ahorro en consumibles como gas, alambre y láminas de metal, la capacitación se vuelve mucho más rentable. “El uso específico de Virtual Welding nos ahorra en total unos 280 </w:t>
      </w:r>
      <w:proofErr w:type="spellStart"/>
      <w:r w:rsidRPr="00762DB9">
        <w:t>usd</w:t>
      </w:r>
      <w:proofErr w:type="spellEnd"/>
      <w:r w:rsidRPr="00762DB9">
        <w:t xml:space="preserve"> en el costo de materiales por aprendiz, a pesar del aumento del tiempo de calentamiento de arco voltaico”, calcula </w:t>
      </w:r>
      <w:proofErr w:type="spellStart"/>
      <w:r w:rsidRPr="00762DB9">
        <w:t>Krempl</w:t>
      </w:r>
      <w:proofErr w:type="spellEnd"/>
      <w:r w:rsidRPr="00762DB9">
        <w:t>. Al incluir la capacitación virtual, su capacitación de soldadores será enormemente eficaz y utilizará menos recursos.</w:t>
      </w:r>
    </w:p>
    <w:p w14:paraId="36AFC237" w14:textId="77777777" w:rsidR="00042AB3" w:rsidRPr="00762DB9" w:rsidRDefault="00042AB3" w:rsidP="003F6E14">
      <w:pPr>
        <w:rPr>
          <w:rFonts w:cs="Arial"/>
          <w:szCs w:val="20"/>
          <w:lang w:val="es-ES"/>
        </w:rPr>
      </w:pPr>
    </w:p>
    <w:p w14:paraId="0FBA93B2" w14:textId="3557EB38" w:rsidR="00ED4FC0" w:rsidRPr="00762DB9" w:rsidRDefault="006F0CA4" w:rsidP="003F6E14">
      <w:pPr>
        <w:rPr>
          <w:rFonts w:cs="Arial"/>
          <w:i/>
          <w:szCs w:val="20"/>
        </w:rPr>
      </w:pPr>
      <w:r w:rsidRPr="00762DB9">
        <w:rPr>
          <w:i/>
        </w:rPr>
        <w:t>4,836 caracteres (espacios incluidos)</w:t>
      </w:r>
    </w:p>
    <w:p w14:paraId="17876C07" w14:textId="77777777" w:rsidR="00A64948" w:rsidRPr="00762DB9" w:rsidRDefault="00A64948" w:rsidP="003F6E14">
      <w:pPr>
        <w:rPr>
          <w:rFonts w:cs="Arial"/>
          <w:b/>
          <w:szCs w:val="20"/>
          <w:lang w:val="es-ES"/>
        </w:rPr>
      </w:pPr>
    </w:p>
    <w:p w14:paraId="70A5393E" w14:textId="77777777" w:rsidR="003A77E3" w:rsidRPr="00762DB9" w:rsidRDefault="003A77E3" w:rsidP="003F6E14">
      <w:pPr>
        <w:rPr>
          <w:rFonts w:cs="Arial"/>
          <w:b/>
          <w:szCs w:val="20"/>
          <w:lang w:val="es-ES"/>
        </w:rPr>
      </w:pPr>
    </w:p>
    <w:p w14:paraId="4147F9C5" w14:textId="77777777" w:rsidR="00A64948" w:rsidRPr="00762DB9" w:rsidRDefault="00A07BCE" w:rsidP="00A64948">
      <w:pPr>
        <w:rPr>
          <w:b/>
        </w:rPr>
      </w:pPr>
      <w:r w:rsidRPr="00762DB9">
        <w:rPr>
          <w:b/>
        </w:rPr>
        <w:t>Título de navegación:</w:t>
      </w:r>
    </w:p>
    <w:p w14:paraId="0145E15F" w14:textId="77777777" w:rsidR="00C00315" w:rsidRPr="00762DB9" w:rsidRDefault="00C00315" w:rsidP="00A64948">
      <w:r w:rsidRPr="00762DB9">
        <w:t>Estudio de campo: capacitación de soldadores con Virtual Welding</w:t>
      </w:r>
    </w:p>
    <w:p w14:paraId="70E3B514" w14:textId="77777777" w:rsidR="00A64948" w:rsidRPr="00762DB9" w:rsidRDefault="00A07BCE" w:rsidP="00A64948">
      <w:pPr>
        <w:rPr>
          <w:b/>
        </w:rPr>
      </w:pPr>
      <w:r w:rsidRPr="00762DB9">
        <w:rPr>
          <w:b/>
        </w:rPr>
        <w:t>Nombre de visualización (URL):</w:t>
      </w:r>
    </w:p>
    <w:p w14:paraId="6AA6A99D" w14:textId="77777777" w:rsidR="00C00315" w:rsidRPr="00762DB9" w:rsidRDefault="00C00315" w:rsidP="00A64948">
      <w:proofErr w:type="gramStart"/>
      <w:r w:rsidRPr="00762DB9">
        <w:t>virtual-</w:t>
      </w:r>
      <w:proofErr w:type="spellStart"/>
      <w:r w:rsidRPr="00762DB9">
        <w:t>welding</w:t>
      </w:r>
      <w:proofErr w:type="spellEnd"/>
      <w:r w:rsidRPr="00762DB9">
        <w:t>-</w:t>
      </w:r>
      <w:proofErr w:type="spellStart"/>
      <w:r w:rsidRPr="00762DB9">
        <w:t>efficiency</w:t>
      </w:r>
      <w:proofErr w:type="spellEnd"/>
      <w:r w:rsidRPr="00762DB9">
        <w:t>-training</w:t>
      </w:r>
      <w:proofErr w:type="gramEnd"/>
    </w:p>
    <w:p w14:paraId="16C5E040" w14:textId="77777777" w:rsidR="00A64948" w:rsidRPr="00762DB9" w:rsidRDefault="00A07BCE" w:rsidP="00A64948">
      <w:pPr>
        <w:rPr>
          <w:b/>
        </w:rPr>
      </w:pPr>
      <w:r w:rsidRPr="00762DB9">
        <w:rPr>
          <w:b/>
        </w:rPr>
        <w:t>Título meta:</w:t>
      </w:r>
    </w:p>
    <w:p w14:paraId="4038C686" w14:textId="77777777" w:rsidR="00A64948" w:rsidRPr="00762DB9" w:rsidRDefault="00563667" w:rsidP="00A64948">
      <w:r w:rsidRPr="00762DB9">
        <w:t>Mejoras de calidad y ahorro de costes a través de Virtual Welding</w:t>
      </w:r>
    </w:p>
    <w:p w14:paraId="5D24E343" w14:textId="77777777" w:rsidR="00A64948" w:rsidRPr="00762DB9" w:rsidRDefault="00A64948" w:rsidP="00A64948">
      <w:pPr>
        <w:rPr>
          <w:b/>
        </w:rPr>
      </w:pPr>
      <w:r w:rsidRPr="00762DB9">
        <w:rPr>
          <w:b/>
        </w:rPr>
        <w:t>Descripción meta:</w:t>
      </w:r>
    </w:p>
    <w:p w14:paraId="6B2F6059" w14:textId="77777777" w:rsidR="00A64948" w:rsidRPr="00762DB9" w:rsidRDefault="00ED47EA" w:rsidP="003F6E14">
      <w:pPr>
        <w:rPr>
          <w:rFonts w:cs="Arial"/>
          <w:szCs w:val="20"/>
        </w:rPr>
      </w:pPr>
      <w:r w:rsidRPr="00762DB9">
        <w:t xml:space="preserve">Un estudio de campo revela que el simulador Virtual Welding hace que la capacitación de soldadores sea más eficiente, con un 23% más de tiempo de práctica y $280 </w:t>
      </w:r>
      <w:proofErr w:type="spellStart"/>
      <w:r w:rsidRPr="00762DB9">
        <w:t>usd</w:t>
      </w:r>
      <w:proofErr w:type="spellEnd"/>
      <w:r w:rsidRPr="00762DB9">
        <w:t xml:space="preserve"> de reducción en el costo de materiales.</w:t>
      </w:r>
    </w:p>
    <w:p w14:paraId="1AA0A486" w14:textId="77777777" w:rsidR="00A64948" w:rsidRPr="00762DB9" w:rsidRDefault="00A64948" w:rsidP="003F6E14">
      <w:pPr>
        <w:rPr>
          <w:rFonts w:cs="Arial"/>
          <w:b/>
          <w:szCs w:val="20"/>
          <w:lang w:val="es-ES"/>
        </w:rPr>
      </w:pPr>
    </w:p>
    <w:p w14:paraId="1FD4715D" w14:textId="77777777" w:rsidR="00A72F91" w:rsidRPr="00762DB9" w:rsidRDefault="00634499" w:rsidP="003F6E14">
      <w:pPr>
        <w:rPr>
          <w:rFonts w:cs="Arial"/>
          <w:b/>
          <w:szCs w:val="20"/>
        </w:rPr>
      </w:pPr>
      <w:r w:rsidRPr="00762DB9">
        <w:rPr>
          <w:b/>
        </w:rPr>
        <w:t xml:space="preserve">Leyendas: </w:t>
      </w:r>
    </w:p>
    <w:p w14:paraId="340DB79B" w14:textId="77777777" w:rsidR="00CE69E5" w:rsidRPr="00762DB9" w:rsidRDefault="00CE69E5" w:rsidP="003F6E14">
      <w:pPr>
        <w:rPr>
          <w:rFonts w:cs="Arial"/>
          <w:szCs w:val="20"/>
          <w:lang w:val="de-DE"/>
        </w:rPr>
      </w:pPr>
    </w:p>
    <w:p w14:paraId="0D497F57" w14:textId="77777777" w:rsidR="00F55C0A" w:rsidRPr="00762DB9" w:rsidRDefault="00F55C0A" w:rsidP="003F6E14">
      <w:pPr>
        <w:rPr>
          <w:rFonts w:cs="Arial"/>
          <w:szCs w:val="20"/>
        </w:rPr>
      </w:pPr>
      <w:r w:rsidRPr="00762DB9">
        <w:rPr>
          <w:noProof/>
          <w:lang w:val="de-AT" w:eastAsia="de-AT"/>
        </w:rPr>
        <w:drawing>
          <wp:inline distT="0" distB="0" distL="0" distR="0" wp14:anchorId="708EF67B" wp14:editId="0D2CCA54">
            <wp:extent cx="1931213" cy="136879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969515" cy="1395942"/>
                    </a:xfrm>
                    <a:prstGeom prst="rect">
                      <a:avLst/>
                    </a:prstGeom>
                  </pic:spPr>
                </pic:pic>
              </a:graphicData>
            </a:graphic>
          </wp:inline>
        </w:drawing>
      </w:r>
    </w:p>
    <w:p w14:paraId="57A6F1C3" w14:textId="77777777" w:rsidR="00F55C0A" w:rsidRPr="00762DB9" w:rsidRDefault="00512ECD" w:rsidP="00F55C0A">
      <w:pPr>
        <w:rPr>
          <w:rFonts w:cs="Arial"/>
          <w:szCs w:val="20"/>
        </w:rPr>
      </w:pPr>
      <w:r w:rsidRPr="00762DB9">
        <w:rPr>
          <w:b/>
        </w:rPr>
        <w:t xml:space="preserve">Imagen 1: </w:t>
      </w:r>
      <w:proofErr w:type="spellStart"/>
      <w:r w:rsidRPr="00762DB9">
        <w:t>Hannes</w:t>
      </w:r>
      <w:proofErr w:type="spellEnd"/>
      <w:r w:rsidRPr="00762DB9">
        <w:t xml:space="preserve"> </w:t>
      </w:r>
      <w:proofErr w:type="spellStart"/>
      <w:r w:rsidRPr="00762DB9">
        <w:t>Krempl</w:t>
      </w:r>
      <w:proofErr w:type="spellEnd"/>
      <w:r w:rsidRPr="00762DB9">
        <w:t xml:space="preserve">, instructor de tecnología de soldadura/transporte en el Centro de Capacitación de </w:t>
      </w:r>
      <w:proofErr w:type="spellStart"/>
      <w:r w:rsidRPr="00762DB9">
        <w:t>Fohnsdorf</w:t>
      </w:r>
      <w:proofErr w:type="spellEnd"/>
      <w:r w:rsidRPr="00762DB9">
        <w:t>.</w:t>
      </w:r>
    </w:p>
    <w:p w14:paraId="3A95B8C8" w14:textId="77777777" w:rsidR="00512ECD" w:rsidRPr="00762DB9" w:rsidRDefault="00512ECD" w:rsidP="003F6E14">
      <w:pPr>
        <w:rPr>
          <w:rFonts w:cs="Arial"/>
          <w:b/>
          <w:szCs w:val="20"/>
          <w:lang w:val="es-ES"/>
        </w:rPr>
      </w:pPr>
    </w:p>
    <w:p w14:paraId="1CDE9C90" w14:textId="77777777" w:rsidR="00512ECD" w:rsidRPr="00762DB9" w:rsidRDefault="00F55C0A" w:rsidP="003F6E14">
      <w:pPr>
        <w:rPr>
          <w:rFonts w:cs="Arial"/>
          <w:b/>
          <w:szCs w:val="20"/>
        </w:rPr>
      </w:pPr>
      <w:r w:rsidRPr="00762DB9">
        <w:rPr>
          <w:noProof/>
          <w:lang w:val="de-AT" w:eastAsia="de-AT"/>
        </w:rPr>
        <w:drawing>
          <wp:inline distT="0" distB="0" distL="0" distR="0" wp14:anchorId="14F63BC9" wp14:editId="5A11BB00">
            <wp:extent cx="1953158" cy="1291556"/>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992198" cy="1317372"/>
                    </a:xfrm>
                    <a:prstGeom prst="rect">
                      <a:avLst/>
                    </a:prstGeom>
                  </pic:spPr>
                </pic:pic>
              </a:graphicData>
            </a:graphic>
          </wp:inline>
        </w:drawing>
      </w:r>
    </w:p>
    <w:p w14:paraId="2328F3DE" w14:textId="77777777" w:rsidR="00F55C0A" w:rsidRPr="00762DB9" w:rsidRDefault="00512ECD" w:rsidP="00F55C0A">
      <w:pPr>
        <w:rPr>
          <w:rFonts w:cs="Arial"/>
          <w:szCs w:val="20"/>
        </w:rPr>
      </w:pPr>
      <w:r w:rsidRPr="00762DB9">
        <w:rPr>
          <w:b/>
        </w:rPr>
        <w:t xml:space="preserve">Imagen 2: </w:t>
      </w:r>
      <w:r w:rsidRPr="00762DB9">
        <w:t>Virtual Welding incorpora la tecnología electrónica más reciente a la capacitación de soldadores.</w:t>
      </w:r>
    </w:p>
    <w:p w14:paraId="75203DEC" w14:textId="77777777" w:rsidR="00A4379E" w:rsidRPr="00762DB9" w:rsidRDefault="00A4379E" w:rsidP="00A4379E">
      <w:pPr>
        <w:rPr>
          <w:rFonts w:cs="Arial"/>
          <w:szCs w:val="20"/>
          <w:lang w:val="es-ES"/>
        </w:rPr>
      </w:pPr>
    </w:p>
    <w:p w14:paraId="70F4825D" w14:textId="77777777" w:rsidR="00A4379E" w:rsidRPr="00762DB9" w:rsidRDefault="00A4379E" w:rsidP="00A4379E">
      <w:pPr>
        <w:rPr>
          <w:rFonts w:cs="Arial"/>
          <w:szCs w:val="20"/>
        </w:rPr>
      </w:pPr>
      <w:r w:rsidRPr="00762DB9">
        <w:rPr>
          <w:noProof/>
          <w:lang w:val="de-AT" w:eastAsia="de-AT"/>
        </w:rPr>
        <w:drawing>
          <wp:inline distT="0" distB="0" distL="0" distR="0" wp14:anchorId="196CCEEC" wp14:editId="1F3CE829">
            <wp:extent cx="1952625" cy="1251885"/>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9676" cy="1262817"/>
                    </a:xfrm>
                    <a:prstGeom prst="rect">
                      <a:avLst/>
                    </a:prstGeom>
                  </pic:spPr>
                </pic:pic>
              </a:graphicData>
            </a:graphic>
          </wp:inline>
        </w:drawing>
      </w:r>
    </w:p>
    <w:p w14:paraId="6F3A1EE5" w14:textId="0E4223FD" w:rsidR="00512ECD" w:rsidRPr="00762DB9" w:rsidRDefault="00A07BCE" w:rsidP="003F6E14">
      <w:r w:rsidRPr="00762DB9">
        <w:rPr>
          <w:b/>
        </w:rPr>
        <w:t xml:space="preserve">Imagen 3: </w:t>
      </w:r>
      <w:r w:rsidRPr="00762DB9">
        <w:t>Fronius usa lentes 3D que proporcionan una resolución y nitidez particularmente altas, así como un campo de visión amplio.</w:t>
      </w:r>
    </w:p>
    <w:p w14:paraId="23C033CD" w14:textId="77777777" w:rsidR="008817E6" w:rsidRPr="00762DB9" w:rsidRDefault="008817E6" w:rsidP="003F6E14">
      <w:pPr>
        <w:rPr>
          <w:rFonts w:cs="Arial"/>
          <w:szCs w:val="20"/>
          <w:lang w:val="es-ES"/>
        </w:rPr>
      </w:pPr>
    </w:p>
    <w:p w14:paraId="1F8FF5A6" w14:textId="77777777" w:rsidR="00D44AC0" w:rsidRPr="00762DB9" w:rsidRDefault="00D44AC0" w:rsidP="003F6E14">
      <w:pPr>
        <w:rPr>
          <w:rFonts w:cs="Arial"/>
          <w:szCs w:val="20"/>
        </w:rPr>
      </w:pPr>
      <w:r w:rsidRPr="00762DB9">
        <w:rPr>
          <w:noProof/>
          <w:lang w:val="de-AT" w:eastAsia="de-AT"/>
        </w:rPr>
        <w:lastRenderedPageBreak/>
        <w:drawing>
          <wp:inline distT="0" distB="0" distL="0" distR="0" wp14:anchorId="1D15D774" wp14:editId="107B26B7">
            <wp:extent cx="2026310" cy="128416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33210" cy="1288537"/>
                    </a:xfrm>
                    <a:prstGeom prst="rect">
                      <a:avLst/>
                    </a:prstGeom>
                  </pic:spPr>
                </pic:pic>
              </a:graphicData>
            </a:graphic>
          </wp:inline>
        </w:drawing>
      </w:r>
    </w:p>
    <w:p w14:paraId="70CFA14A" w14:textId="2207D9E6" w:rsidR="00D44AC0" w:rsidRPr="00762DB9" w:rsidRDefault="00A07BCE" w:rsidP="00D44AC0">
      <w:pPr>
        <w:rPr>
          <w:rFonts w:cs="Arial"/>
          <w:szCs w:val="20"/>
        </w:rPr>
      </w:pPr>
      <w:r w:rsidRPr="00762DB9">
        <w:rPr>
          <w:b/>
        </w:rPr>
        <w:t xml:space="preserve">Imagen 4: </w:t>
      </w:r>
      <w:r w:rsidRPr="00762DB9">
        <w:t>El instructor virtual especifica la velocidad de soldadura, la distancia y el ángulo correctos de la antorcha de soldadura y el material de aporte al componente mediante marcas (verde en la imagen).</w:t>
      </w:r>
    </w:p>
    <w:p w14:paraId="686B98BB" w14:textId="77777777" w:rsidR="00D44AC0" w:rsidRPr="00762DB9" w:rsidRDefault="00D44AC0" w:rsidP="00D44AC0">
      <w:pPr>
        <w:rPr>
          <w:rFonts w:cs="Arial"/>
          <w:szCs w:val="20"/>
          <w:lang w:val="es-ES"/>
        </w:rPr>
      </w:pPr>
    </w:p>
    <w:p w14:paraId="02CF19BA" w14:textId="77777777" w:rsidR="00D44AC0" w:rsidRPr="00762DB9" w:rsidRDefault="00D44AC0" w:rsidP="00D44AC0">
      <w:pPr>
        <w:rPr>
          <w:rFonts w:cs="Arial"/>
          <w:szCs w:val="20"/>
        </w:rPr>
      </w:pPr>
      <w:r w:rsidRPr="00762DB9">
        <w:rPr>
          <w:noProof/>
          <w:lang w:val="de-AT" w:eastAsia="de-AT"/>
        </w:rPr>
        <w:drawing>
          <wp:inline distT="0" distB="0" distL="0" distR="0" wp14:anchorId="4B44ACBE" wp14:editId="5C15E1A9">
            <wp:extent cx="2033625" cy="1375439"/>
            <wp:effectExtent l="0" t="0" r="508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2025" cy="1387884"/>
                    </a:xfrm>
                    <a:prstGeom prst="rect">
                      <a:avLst/>
                    </a:prstGeom>
                  </pic:spPr>
                </pic:pic>
              </a:graphicData>
            </a:graphic>
          </wp:inline>
        </w:drawing>
      </w:r>
    </w:p>
    <w:p w14:paraId="5E1A953D" w14:textId="77777777" w:rsidR="00D44AC0" w:rsidRPr="00762DB9" w:rsidRDefault="00A07BCE" w:rsidP="00D44AC0">
      <w:pPr>
        <w:rPr>
          <w:rFonts w:cs="Arial"/>
          <w:szCs w:val="20"/>
        </w:rPr>
      </w:pPr>
      <w:r w:rsidRPr="00762DB9">
        <w:rPr>
          <w:b/>
        </w:rPr>
        <w:t xml:space="preserve">Imagen 5: </w:t>
      </w:r>
      <w:r w:rsidRPr="00762DB9">
        <w:t xml:space="preserve">Virtual Welding está disponible en dos versiones (borne </w:t>
      </w:r>
      <w:proofErr w:type="spellStart"/>
      <w:r w:rsidRPr="00762DB9">
        <w:t>StandUp</w:t>
      </w:r>
      <w:proofErr w:type="spellEnd"/>
      <w:r w:rsidRPr="00762DB9">
        <w:t xml:space="preserve"> o Mobile Case) y en más de 20 idiomas. Se pueden dominar los procesos MIG/MAG manual, TIG, MMA y MIG/MAG robotizado.</w:t>
      </w:r>
    </w:p>
    <w:p w14:paraId="3CDC267F" w14:textId="77777777" w:rsidR="00D44AC0" w:rsidRPr="00762DB9" w:rsidRDefault="00D44AC0" w:rsidP="00D44AC0">
      <w:pPr>
        <w:rPr>
          <w:rFonts w:cs="Arial"/>
          <w:szCs w:val="20"/>
          <w:lang w:val="es-ES"/>
        </w:rPr>
      </w:pPr>
    </w:p>
    <w:p w14:paraId="68FC0187" w14:textId="12EB8D6C" w:rsidR="003510EC" w:rsidRPr="00762DB9" w:rsidRDefault="003510EC" w:rsidP="00D44AC0">
      <w:pPr>
        <w:rPr>
          <w:rFonts w:cs="Arial"/>
          <w:szCs w:val="20"/>
        </w:rPr>
      </w:pPr>
      <w:r w:rsidRPr="00762DB9">
        <w:rPr>
          <w:noProof/>
          <w:lang w:val="de-AT" w:eastAsia="de-AT"/>
        </w:rPr>
        <w:drawing>
          <wp:inline distT="0" distB="0" distL="0" distR="0" wp14:anchorId="719D1EC8" wp14:editId="35F3D84B">
            <wp:extent cx="1341119" cy="1433779"/>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68226" cy="1462759"/>
                    </a:xfrm>
                    <a:prstGeom prst="rect">
                      <a:avLst/>
                    </a:prstGeom>
                  </pic:spPr>
                </pic:pic>
              </a:graphicData>
            </a:graphic>
          </wp:inline>
        </w:drawing>
      </w:r>
    </w:p>
    <w:p w14:paraId="63124B0D" w14:textId="26AD7333" w:rsidR="001F77D1" w:rsidRPr="00762DB9" w:rsidRDefault="001F77D1" w:rsidP="00D44AC0">
      <w:pPr>
        <w:rPr>
          <w:rFonts w:cs="Arial"/>
          <w:szCs w:val="20"/>
        </w:rPr>
      </w:pPr>
      <w:r w:rsidRPr="00762DB9">
        <w:rPr>
          <w:b/>
        </w:rPr>
        <w:t>Imagen 6:</w:t>
      </w:r>
      <w:r w:rsidRPr="00762DB9">
        <w:t xml:space="preserve"> Autor: Philipp </w:t>
      </w:r>
      <w:proofErr w:type="spellStart"/>
      <w:r w:rsidRPr="00762DB9">
        <w:t>Schlor</w:t>
      </w:r>
      <w:proofErr w:type="spellEnd"/>
      <w:r w:rsidRPr="00762DB9">
        <w:t xml:space="preserve">, gerente de productos Virtual Welding, Fronius International </w:t>
      </w:r>
      <w:proofErr w:type="spellStart"/>
      <w:r w:rsidRPr="00762DB9">
        <w:t>GmbH</w:t>
      </w:r>
      <w:proofErr w:type="spellEnd"/>
    </w:p>
    <w:p w14:paraId="708A8767" w14:textId="77777777" w:rsidR="003A77E3" w:rsidRPr="00762DB9" w:rsidRDefault="003A77E3" w:rsidP="00D44AC0">
      <w:pPr>
        <w:rPr>
          <w:rFonts w:cs="Arial"/>
          <w:szCs w:val="20"/>
          <w:lang w:val="de-DE"/>
        </w:rPr>
      </w:pPr>
    </w:p>
    <w:p w14:paraId="64BD9EBE" w14:textId="77777777" w:rsidR="008A07FF" w:rsidRPr="00762DB9" w:rsidRDefault="002F2639" w:rsidP="00D44AC0">
      <w:pPr>
        <w:rPr>
          <w:rFonts w:cs="Arial"/>
          <w:szCs w:val="20"/>
        </w:rPr>
      </w:pPr>
      <w:r w:rsidRPr="00762DB9">
        <w:rPr>
          <w:noProof/>
          <w:lang w:val="de-AT" w:eastAsia="de-AT"/>
        </w:rPr>
        <w:drawing>
          <wp:inline distT="0" distB="0" distL="0" distR="0" wp14:anchorId="3B944256" wp14:editId="18D679A8">
            <wp:extent cx="1909267" cy="2715742"/>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1925941" cy="2739458"/>
                    </a:xfrm>
                    <a:prstGeom prst="rect">
                      <a:avLst/>
                    </a:prstGeom>
                  </pic:spPr>
                </pic:pic>
              </a:graphicData>
            </a:graphic>
          </wp:inline>
        </w:drawing>
      </w:r>
    </w:p>
    <w:p w14:paraId="597FB93C" w14:textId="77777777" w:rsidR="008A07FF" w:rsidRPr="00762DB9" w:rsidRDefault="008A07FF" w:rsidP="00D44AC0">
      <w:pPr>
        <w:rPr>
          <w:rFonts w:cs="Arial"/>
          <w:szCs w:val="20"/>
        </w:rPr>
      </w:pPr>
      <w:proofErr w:type="spellStart"/>
      <w:r w:rsidRPr="00762DB9">
        <w:rPr>
          <w:b/>
        </w:rPr>
        <w:t>Infográfico</w:t>
      </w:r>
      <w:proofErr w:type="spellEnd"/>
      <w:r w:rsidRPr="00762DB9">
        <w:rPr>
          <w:b/>
        </w:rPr>
        <w:t xml:space="preserve">: </w:t>
      </w:r>
      <w:r w:rsidRPr="00762DB9">
        <w:t xml:space="preserve">El </w:t>
      </w:r>
      <w:proofErr w:type="spellStart"/>
      <w:r w:rsidRPr="00762DB9">
        <w:t>infográfico</w:t>
      </w:r>
      <w:proofErr w:type="spellEnd"/>
      <w:r w:rsidRPr="00762DB9">
        <w:t xml:space="preserve"> proporciona una descripción general de toda la información relevante sobre el estudio de campo en SZF </w:t>
      </w:r>
      <w:proofErr w:type="spellStart"/>
      <w:r w:rsidRPr="00762DB9">
        <w:t>Fohnsdorf</w:t>
      </w:r>
      <w:proofErr w:type="spellEnd"/>
      <w:r w:rsidRPr="00762DB9">
        <w:t>.</w:t>
      </w:r>
    </w:p>
    <w:p w14:paraId="13F22750" w14:textId="77777777" w:rsidR="00D44AC0" w:rsidRPr="00762DB9" w:rsidRDefault="00D44AC0" w:rsidP="003F6E14">
      <w:pPr>
        <w:rPr>
          <w:rFonts w:cs="Arial"/>
          <w:szCs w:val="20"/>
          <w:lang w:val="es-ES"/>
        </w:rPr>
      </w:pPr>
    </w:p>
    <w:p w14:paraId="4BDAECD9" w14:textId="77777777" w:rsidR="00512ECD" w:rsidRPr="00762DB9" w:rsidRDefault="00512ECD" w:rsidP="003F6E14">
      <w:pPr>
        <w:rPr>
          <w:rFonts w:cs="Arial"/>
          <w:b/>
          <w:szCs w:val="20"/>
          <w:lang w:val="es-ES"/>
        </w:rPr>
      </w:pPr>
    </w:p>
    <w:p w14:paraId="28BD10EF" w14:textId="77777777" w:rsidR="00E5311A" w:rsidRPr="00762DB9" w:rsidRDefault="00E5311A" w:rsidP="003F6E14">
      <w:pPr>
        <w:rPr>
          <w:rFonts w:cs="Arial"/>
          <w:szCs w:val="20"/>
        </w:rPr>
      </w:pPr>
      <w:r w:rsidRPr="00762DB9">
        <w:t>Fotos: Fronius International </w:t>
      </w:r>
      <w:proofErr w:type="spellStart"/>
      <w:r w:rsidRPr="00762DB9">
        <w:t>GmbH</w:t>
      </w:r>
      <w:proofErr w:type="spellEnd"/>
      <w:r w:rsidRPr="00762DB9">
        <w:t>; pueden reimprimirse gratuitamente</w:t>
      </w:r>
    </w:p>
    <w:p w14:paraId="783F5AF7" w14:textId="77777777" w:rsidR="00AE2683" w:rsidRPr="00762DB9" w:rsidRDefault="00AE2683" w:rsidP="003F6E14">
      <w:pPr>
        <w:rPr>
          <w:rFonts w:cs="Arial"/>
          <w:szCs w:val="20"/>
          <w:lang w:val="es-ES"/>
        </w:rPr>
      </w:pPr>
    </w:p>
    <w:p w14:paraId="002B4D29" w14:textId="77777777" w:rsidR="00202F97" w:rsidRPr="00762DB9" w:rsidRDefault="00202F97" w:rsidP="003F6E14">
      <w:pPr>
        <w:rPr>
          <w:rFonts w:cs="Arial"/>
          <w:szCs w:val="20"/>
          <w:lang w:val="es-ES"/>
        </w:rPr>
      </w:pPr>
    </w:p>
    <w:p w14:paraId="3191B423" w14:textId="77777777" w:rsidR="007E1C61" w:rsidRPr="00762DB9" w:rsidRDefault="007E1C61" w:rsidP="007E1C61">
      <w:pPr>
        <w:rPr>
          <w:rFonts w:cs="Arial"/>
          <w:szCs w:val="20"/>
        </w:rPr>
      </w:pPr>
      <w:r w:rsidRPr="00762DB9">
        <w:t>Este comunicado de prensa y las imágenes se pueden descargar en:</w:t>
      </w:r>
    </w:p>
    <w:p w14:paraId="3DB866AD" w14:textId="1F9BCEA6" w:rsidR="006F0CA4" w:rsidRPr="00762DB9" w:rsidRDefault="006F0CA4" w:rsidP="006F0CA4">
      <w:r w:rsidRPr="00762DB9">
        <w:rPr>
          <w:rStyle w:val="Hyperlink"/>
        </w:rPr>
        <w:t>www.fronius.com/de/schweisstechnik/info-center/presse/virtual-</w:t>
      </w:r>
      <w:r w:rsidRPr="00E4676C">
        <w:rPr>
          <w:rStyle w:val="Hyperlink"/>
        </w:rPr>
        <w:t>welding-efficiency-welding-training</w:t>
      </w:r>
    </w:p>
    <w:p w14:paraId="6647CB05" w14:textId="77777777" w:rsidR="007E1C61" w:rsidRPr="00762DB9" w:rsidRDefault="007E1C61" w:rsidP="007E1C61">
      <w:pPr>
        <w:rPr>
          <w:rFonts w:cs="Arial"/>
          <w:color w:val="0000FF"/>
          <w:szCs w:val="20"/>
          <w:u w:val="single"/>
        </w:rPr>
      </w:pPr>
    </w:p>
    <w:p w14:paraId="6B44664A" w14:textId="77777777" w:rsidR="00E5311A" w:rsidRPr="00762DB9" w:rsidRDefault="00E5311A" w:rsidP="003F6E14">
      <w:pPr>
        <w:rPr>
          <w:rFonts w:cs="Arial"/>
          <w:b/>
          <w:szCs w:val="20"/>
        </w:rPr>
      </w:pPr>
    </w:p>
    <w:p w14:paraId="3A151F2B" w14:textId="77777777" w:rsidR="00E5311A" w:rsidRPr="00762DB9" w:rsidRDefault="00E5311A" w:rsidP="003F6E14">
      <w:pPr>
        <w:rPr>
          <w:rFonts w:cs="Arial"/>
          <w:b/>
          <w:szCs w:val="20"/>
        </w:rPr>
      </w:pPr>
    </w:p>
    <w:p w14:paraId="42101390" w14:textId="77777777" w:rsidR="00E4676C" w:rsidRPr="00C724A2" w:rsidRDefault="00E4676C" w:rsidP="00E4676C">
      <w:pPr>
        <w:rPr>
          <w:rFonts w:cs="Arial"/>
          <w:szCs w:val="20"/>
        </w:rPr>
      </w:pPr>
      <w:r w:rsidRPr="00C724A2">
        <w:rPr>
          <w:rFonts w:cs="Arial"/>
          <w:b/>
          <w:szCs w:val="20"/>
        </w:rPr>
        <w:t xml:space="preserve">Unidad de Negocio </w:t>
      </w:r>
      <w:proofErr w:type="spellStart"/>
      <w:r w:rsidRPr="00C724A2">
        <w:rPr>
          <w:rFonts w:cs="Arial"/>
          <w:b/>
          <w:szCs w:val="20"/>
        </w:rPr>
        <w:t>Perfect</w:t>
      </w:r>
      <w:proofErr w:type="spellEnd"/>
      <w:r w:rsidRPr="00C724A2">
        <w:rPr>
          <w:rFonts w:cs="Arial"/>
          <w:b/>
          <w:szCs w:val="20"/>
        </w:rPr>
        <w:t xml:space="preserve"> Welding</w:t>
      </w:r>
    </w:p>
    <w:p w14:paraId="7DCB4EC7" w14:textId="77777777" w:rsidR="00E4676C" w:rsidRPr="00C724A2" w:rsidRDefault="00E4676C" w:rsidP="00E4676C">
      <w:pPr>
        <w:rPr>
          <w:rFonts w:cs="Arial"/>
          <w:szCs w:val="20"/>
        </w:rPr>
      </w:pPr>
      <w:r w:rsidRPr="00C724A2">
        <w:rPr>
          <w:rFonts w:cs="Arial"/>
          <w:szCs w:val="20"/>
        </w:rPr>
        <w:t xml:space="preserve">Fronius </w:t>
      </w:r>
      <w:proofErr w:type="spellStart"/>
      <w:r w:rsidRPr="00C724A2">
        <w:rPr>
          <w:rFonts w:cs="Arial"/>
          <w:szCs w:val="20"/>
        </w:rPr>
        <w:t>Perfect</w:t>
      </w:r>
      <w:proofErr w:type="spellEnd"/>
      <w:r w:rsidRPr="00C724A2">
        <w:rPr>
          <w:rFonts w:cs="Arial"/>
          <w:szCs w:val="20"/>
        </w:rPr>
        <w:t xml:space="preserve"> Welding es el líder en innovación </w:t>
      </w:r>
      <w:r w:rsidRPr="00E750F6">
        <w:rPr>
          <w:rFonts w:cs="Arial"/>
          <w:szCs w:val="20"/>
        </w:rPr>
        <w:t>para soldadura por arco voltaico, y es</w:t>
      </w:r>
      <w:r w:rsidRPr="00C724A2">
        <w:rPr>
          <w:rFonts w:cs="Arial"/>
          <w:szCs w:val="20"/>
        </w:rPr>
        <w:t xml:space="preserve"> líder en el mercado global para soldadura robótica. Como proveedor de Sistemas. Fronius </w:t>
      </w:r>
      <w:proofErr w:type="spellStart"/>
      <w:r w:rsidRPr="00C724A2">
        <w:rPr>
          <w:rFonts w:cs="Arial"/>
          <w:szCs w:val="20"/>
        </w:rPr>
        <w:t>welding</w:t>
      </w:r>
      <w:proofErr w:type="spellEnd"/>
      <w:r w:rsidRPr="00C724A2">
        <w:rPr>
          <w:rFonts w:cs="Arial"/>
          <w:szCs w:val="20"/>
        </w:rPr>
        <w:t xml:space="preserve"> </w:t>
      </w:r>
      <w:proofErr w:type="spellStart"/>
      <w:r w:rsidRPr="00C724A2">
        <w:rPr>
          <w:rFonts w:cs="Arial"/>
          <w:szCs w:val="20"/>
        </w:rPr>
        <w:t>automation</w:t>
      </w:r>
      <w:proofErr w:type="spellEnd"/>
      <w:r w:rsidRPr="00C724A2">
        <w:rPr>
          <w:rFonts w:cs="Arial"/>
          <w:szCs w:val="20"/>
        </w:rPr>
        <w:t xml:space="preserve"> convierte las soluciones de soldadura automatizada específicas para el cliente en una realidad para diferentes áreas, desde la construcción de contenedores hasta el reves</w:t>
      </w:r>
      <w:bookmarkStart w:id="0" w:name="_GoBack"/>
      <w:bookmarkEnd w:id="0"/>
      <w:r w:rsidRPr="00C724A2">
        <w:rPr>
          <w:rFonts w:cs="Arial"/>
          <w:szCs w:val="20"/>
        </w:rPr>
        <w:t xml:space="preserve">timiento para el sector offshore. Las fuentes de corriente para aplicaciones manuales, los accesorios de soldadura y un amplio rango de servicios adicionados a nuestra cartera. Con más de 1.000 distribuidores en todo el mundo, Fronius </w:t>
      </w:r>
      <w:proofErr w:type="spellStart"/>
      <w:r w:rsidRPr="00C724A2">
        <w:rPr>
          <w:rFonts w:cs="Arial"/>
          <w:szCs w:val="20"/>
        </w:rPr>
        <w:t>Perfect</w:t>
      </w:r>
      <w:proofErr w:type="spellEnd"/>
      <w:r w:rsidRPr="00C724A2">
        <w:rPr>
          <w:rFonts w:cs="Arial"/>
          <w:szCs w:val="20"/>
        </w:rPr>
        <w:t xml:space="preserve"> Welding siempre está cerca de sus clientes. </w:t>
      </w:r>
    </w:p>
    <w:p w14:paraId="7B9A35D4" w14:textId="77777777" w:rsidR="00E4676C" w:rsidRPr="00C724A2" w:rsidRDefault="00E4676C" w:rsidP="00E4676C">
      <w:pPr>
        <w:rPr>
          <w:rFonts w:cs="Arial"/>
          <w:b/>
          <w:szCs w:val="20"/>
        </w:rPr>
      </w:pPr>
    </w:p>
    <w:p w14:paraId="66100ADD" w14:textId="77777777" w:rsidR="00E4676C" w:rsidRPr="00C724A2" w:rsidRDefault="00E4676C" w:rsidP="00E4676C">
      <w:pPr>
        <w:rPr>
          <w:rFonts w:cs="Arial"/>
          <w:b/>
          <w:szCs w:val="20"/>
        </w:rPr>
      </w:pPr>
      <w:r w:rsidRPr="00C724A2">
        <w:rPr>
          <w:rFonts w:cs="Arial"/>
          <w:b/>
          <w:szCs w:val="20"/>
        </w:rPr>
        <w:t xml:space="preserve">Fronius International </w:t>
      </w:r>
      <w:proofErr w:type="spellStart"/>
      <w:r w:rsidRPr="00C724A2">
        <w:rPr>
          <w:rFonts w:cs="Arial"/>
          <w:b/>
          <w:szCs w:val="20"/>
        </w:rPr>
        <w:t>GmbH</w:t>
      </w:r>
      <w:proofErr w:type="spellEnd"/>
    </w:p>
    <w:p w14:paraId="107D9C13" w14:textId="77777777" w:rsidR="00E4676C" w:rsidRPr="00C724A2" w:rsidRDefault="00E4676C" w:rsidP="00E4676C">
      <w:pPr>
        <w:rPr>
          <w:rFonts w:cs="Arial"/>
          <w:szCs w:val="20"/>
        </w:rPr>
      </w:pPr>
      <w:r w:rsidRPr="00C724A2">
        <w:rPr>
          <w:rFonts w:cs="Arial"/>
          <w:szCs w:val="20"/>
        </w:rPr>
        <w:t xml:space="preserve">Fronius International </w:t>
      </w:r>
      <w:proofErr w:type="spellStart"/>
      <w:r w:rsidRPr="00C724A2">
        <w:rPr>
          <w:rFonts w:cs="Arial"/>
          <w:szCs w:val="20"/>
        </w:rPr>
        <w:t>GmbH</w:t>
      </w:r>
      <w:proofErr w:type="spellEnd"/>
      <w:r w:rsidRPr="00C724A2">
        <w:rPr>
          <w:rFonts w:cs="Arial"/>
          <w:szCs w:val="20"/>
        </w:rPr>
        <w:t xml:space="preserve"> es una empresa austriaca con sede en </w:t>
      </w:r>
      <w:proofErr w:type="spellStart"/>
      <w:r w:rsidRPr="00C724A2">
        <w:rPr>
          <w:rFonts w:cs="Arial"/>
          <w:szCs w:val="20"/>
        </w:rPr>
        <w:t>Pettenbach</w:t>
      </w:r>
      <w:proofErr w:type="spellEnd"/>
      <w:r w:rsidRPr="00C724A2">
        <w:rPr>
          <w:rFonts w:cs="Arial"/>
          <w:szCs w:val="20"/>
        </w:rPr>
        <w:t xml:space="preserve"> e instalaciones en </w:t>
      </w:r>
      <w:proofErr w:type="spellStart"/>
      <w:r w:rsidRPr="00C724A2">
        <w:rPr>
          <w:rFonts w:cs="Arial"/>
          <w:szCs w:val="20"/>
        </w:rPr>
        <w:t>Wels</w:t>
      </w:r>
      <w:proofErr w:type="spellEnd"/>
      <w:r w:rsidRPr="00C724A2">
        <w:rPr>
          <w:rFonts w:cs="Arial"/>
          <w:szCs w:val="20"/>
        </w:rPr>
        <w:t xml:space="preserve">, </w:t>
      </w:r>
      <w:proofErr w:type="spellStart"/>
      <w:r w:rsidRPr="00C724A2">
        <w:rPr>
          <w:rFonts w:cs="Arial"/>
          <w:szCs w:val="20"/>
        </w:rPr>
        <w:t>Thalheim</w:t>
      </w:r>
      <w:proofErr w:type="spellEnd"/>
      <w:r w:rsidRPr="00C724A2">
        <w:rPr>
          <w:rFonts w:cs="Arial"/>
          <w:szCs w:val="20"/>
        </w:rPr>
        <w:t xml:space="preserve">, </w:t>
      </w:r>
      <w:proofErr w:type="spellStart"/>
      <w:r w:rsidRPr="00C724A2">
        <w:rPr>
          <w:rFonts w:cs="Arial"/>
          <w:szCs w:val="20"/>
        </w:rPr>
        <w:t>Steinhaus</w:t>
      </w:r>
      <w:proofErr w:type="spellEnd"/>
      <w:r w:rsidRPr="00C724A2">
        <w:rPr>
          <w:rFonts w:cs="Arial"/>
          <w:szCs w:val="20"/>
        </w:rPr>
        <w:t xml:space="preserve"> y</w:t>
      </w:r>
      <w:r>
        <w:rPr>
          <w:rFonts w:cs="Arial"/>
          <w:szCs w:val="20"/>
        </w:rPr>
        <w:t xml:space="preserve"> Sattledt. La empresa con sus </w:t>
      </w:r>
      <w:r>
        <w:rPr>
          <w:rFonts w:cs="Arial"/>
          <w:szCs w:val="20"/>
          <w:lang w:val="en-US"/>
        </w:rPr>
        <w:t>5.440</w:t>
      </w:r>
      <w:r w:rsidRPr="00C724A2">
        <w:rPr>
          <w:rFonts w:cs="Arial"/>
          <w:szCs w:val="20"/>
        </w:rPr>
        <w:t xml:space="preserve"> empleados a nivel global se dedica a los sectores de tecnología de soldadura, fotovoltaica y tecnología de carga de baterías. El porcentaje de exporta</w:t>
      </w:r>
      <w:r>
        <w:rPr>
          <w:rFonts w:cs="Arial"/>
          <w:szCs w:val="20"/>
        </w:rPr>
        <w:t>ción es de aproximadamente el 93</w:t>
      </w:r>
      <w:r w:rsidRPr="00C724A2">
        <w:rPr>
          <w:rFonts w:cs="Arial"/>
          <w:szCs w:val="20"/>
        </w:rPr>
        <w:t xml:space="preserve"> por ciento y se consigue gracias a las </w:t>
      </w:r>
      <w:r>
        <w:rPr>
          <w:rFonts w:cs="Arial"/>
          <w:szCs w:val="20"/>
        </w:rPr>
        <w:t>34</w:t>
      </w:r>
      <w:r w:rsidRPr="00C724A2">
        <w:rPr>
          <w:rFonts w:cs="Arial"/>
          <w:szCs w:val="20"/>
        </w:rPr>
        <w:t xml:space="preserve"> sociedades internacionales de Fronius y distribuidores/representantes en más de 60 países. Fronius es líder en innovación en el mercado mundial gracias a sus productos innovadores y</w:t>
      </w:r>
      <w:r>
        <w:rPr>
          <w:rFonts w:cs="Arial"/>
          <w:szCs w:val="20"/>
        </w:rPr>
        <w:t xml:space="preserve"> servicios, así como a las </w:t>
      </w:r>
      <w:r w:rsidRPr="00EF1B0E">
        <w:rPr>
          <w:rFonts w:cs="Arial"/>
          <w:szCs w:val="20"/>
          <w:lang w:val="en-US"/>
        </w:rPr>
        <w:t xml:space="preserve">1.264 </w:t>
      </w:r>
      <w:r w:rsidRPr="00C724A2">
        <w:rPr>
          <w:rFonts w:cs="Arial"/>
          <w:szCs w:val="20"/>
        </w:rPr>
        <w:t>patentes concedidas.</w:t>
      </w:r>
    </w:p>
    <w:p w14:paraId="3DD94BEF" w14:textId="77777777" w:rsidR="00E4676C" w:rsidRPr="00C724A2" w:rsidRDefault="00E4676C" w:rsidP="00E4676C">
      <w:pPr>
        <w:rPr>
          <w:rFonts w:cs="Arial"/>
          <w:szCs w:val="20"/>
        </w:rPr>
      </w:pPr>
      <w:r w:rsidRPr="00C724A2">
        <w:rPr>
          <w:rFonts w:cs="Arial"/>
          <w:szCs w:val="20"/>
        </w:rPr>
        <w:t>.</w:t>
      </w:r>
    </w:p>
    <w:p w14:paraId="5442F128" w14:textId="77777777" w:rsidR="00E4676C" w:rsidRPr="00977CB0" w:rsidRDefault="00E4676C" w:rsidP="00E4676C">
      <w:pPr>
        <w:pStyle w:val="Textkrper2"/>
        <w:spacing w:after="0" w:line="240" w:lineRule="auto"/>
        <w:ind w:right="-254"/>
        <w:rPr>
          <w:rFonts w:cs="Arial"/>
          <w:szCs w:val="20"/>
        </w:rPr>
      </w:pPr>
    </w:p>
    <w:p w14:paraId="272A6380" w14:textId="77777777" w:rsidR="00E4676C" w:rsidRPr="00977CB0" w:rsidRDefault="00E4676C" w:rsidP="00E4676C">
      <w:pPr>
        <w:pStyle w:val="Textkrper2"/>
        <w:spacing w:after="0" w:line="240" w:lineRule="auto"/>
        <w:ind w:right="-254"/>
        <w:rPr>
          <w:rFonts w:cs="Arial"/>
          <w:iCs/>
          <w:szCs w:val="20"/>
        </w:rPr>
      </w:pPr>
    </w:p>
    <w:p w14:paraId="2037E26B" w14:textId="77777777" w:rsidR="00E4676C" w:rsidRPr="00977CB0" w:rsidRDefault="00E4676C" w:rsidP="00E4676C">
      <w:pPr>
        <w:pStyle w:val="Textkrper2"/>
        <w:spacing w:after="0" w:line="240" w:lineRule="auto"/>
        <w:ind w:right="-254"/>
        <w:rPr>
          <w:rFonts w:cs="Arial"/>
          <w:iCs/>
          <w:szCs w:val="20"/>
        </w:rPr>
      </w:pPr>
    </w:p>
    <w:p w14:paraId="1AF5F033" w14:textId="77777777" w:rsidR="00E4676C" w:rsidRPr="00C724A2" w:rsidRDefault="00E4676C" w:rsidP="00E4676C">
      <w:pPr>
        <w:autoSpaceDE w:val="0"/>
        <w:autoSpaceDN w:val="0"/>
        <w:adjustRightInd w:val="0"/>
        <w:rPr>
          <w:rFonts w:cs="Arial"/>
          <w:szCs w:val="20"/>
        </w:rPr>
      </w:pPr>
      <w:r w:rsidRPr="00C724A2">
        <w:rPr>
          <w:rFonts w:cs="Arial"/>
          <w:b/>
          <w:iCs/>
          <w:noProof/>
          <w:szCs w:val="20"/>
        </w:rPr>
        <w:t>Para más información, por favor diríjase al:</w:t>
      </w:r>
      <w:r w:rsidRPr="00C724A2">
        <w:rPr>
          <w:rFonts w:cs="Arial"/>
          <w:b/>
          <w:iCs/>
          <w:szCs w:val="20"/>
        </w:rPr>
        <w:br/>
      </w:r>
      <w:r w:rsidRPr="00C724A2">
        <w:rPr>
          <w:rFonts w:cs="Arial"/>
          <w:szCs w:val="20"/>
        </w:rPr>
        <w:t xml:space="preserve">Fronius México S.A., </w:t>
      </w:r>
      <w:r>
        <w:rPr>
          <w:rFonts w:cs="Arial"/>
          <w:szCs w:val="20"/>
        </w:rPr>
        <w:t xml:space="preserve">Servando Juarez </w:t>
      </w:r>
    </w:p>
    <w:p w14:paraId="680C9962" w14:textId="77777777" w:rsidR="00E4676C" w:rsidRPr="00C724A2" w:rsidRDefault="00E4676C" w:rsidP="00E4676C">
      <w:pPr>
        <w:autoSpaceDE w:val="0"/>
        <w:autoSpaceDN w:val="0"/>
        <w:adjustRightInd w:val="0"/>
        <w:rPr>
          <w:rFonts w:cs="Arial"/>
          <w:szCs w:val="20"/>
        </w:rPr>
      </w:pPr>
      <w:r w:rsidRPr="00C724A2">
        <w:rPr>
          <w:rFonts w:cs="Arial"/>
          <w:szCs w:val="20"/>
        </w:rPr>
        <w:t>Carretera Monterrey Saltillo 3279 E, Santa Catarina, NL, 66367, México</w:t>
      </w:r>
    </w:p>
    <w:p w14:paraId="46654208" w14:textId="77777777" w:rsidR="00E4676C" w:rsidRPr="00C724A2" w:rsidRDefault="00E4676C" w:rsidP="00E4676C">
      <w:pPr>
        <w:autoSpaceDE w:val="0"/>
        <w:autoSpaceDN w:val="0"/>
        <w:adjustRightInd w:val="0"/>
        <w:rPr>
          <w:rFonts w:cs="Arial"/>
          <w:szCs w:val="20"/>
        </w:rPr>
      </w:pPr>
      <w:r w:rsidRPr="00C724A2">
        <w:rPr>
          <w:rFonts w:cs="Arial"/>
          <w:szCs w:val="20"/>
        </w:rPr>
        <w:t xml:space="preserve">Tel.: </w:t>
      </w:r>
      <w:r w:rsidRPr="00B250F7">
        <w:rPr>
          <w:rFonts w:cs="Arial"/>
          <w:szCs w:val="20"/>
        </w:rPr>
        <w:t>+52 81 88828200</w:t>
      </w:r>
    </w:p>
    <w:p w14:paraId="35A3094B" w14:textId="77777777" w:rsidR="00E4676C" w:rsidRDefault="00E4676C" w:rsidP="00E4676C">
      <w:pPr>
        <w:autoSpaceDE w:val="0"/>
        <w:autoSpaceDN w:val="0"/>
        <w:adjustRightInd w:val="0"/>
        <w:rPr>
          <w:rFonts w:cs="Arial"/>
          <w:szCs w:val="20"/>
        </w:rPr>
      </w:pPr>
      <w:r w:rsidRPr="00C724A2">
        <w:rPr>
          <w:rFonts w:cs="Arial"/>
          <w:szCs w:val="20"/>
        </w:rPr>
        <w:t xml:space="preserve">Correo electrónico: </w:t>
      </w:r>
      <w:hyperlink r:id="rId17" w:history="1">
        <w:r w:rsidRPr="002117D1">
          <w:rPr>
            <w:rStyle w:val="Hyperlink"/>
            <w:rFonts w:cs="Arial"/>
            <w:szCs w:val="20"/>
          </w:rPr>
          <w:t>Juarez.Servando@fronius.com</w:t>
        </w:r>
      </w:hyperlink>
    </w:p>
    <w:p w14:paraId="4AA85AA9" w14:textId="77777777" w:rsidR="00E4676C" w:rsidRPr="00C724A2" w:rsidRDefault="00E4676C" w:rsidP="00E4676C">
      <w:pPr>
        <w:autoSpaceDE w:val="0"/>
        <w:autoSpaceDN w:val="0"/>
        <w:adjustRightInd w:val="0"/>
        <w:rPr>
          <w:rFonts w:cs="Arial"/>
          <w:szCs w:val="20"/>
        </w:rPr>
      </w:pPr>
    </w:p>
    <w:p w14:paraId="37AAEC1F" w14:textId="77777777" w:rsidR="00E4676C" w:rsidRPr="00C724A2" w:rsidRDefault="00E4676C" w:rsidP="00E4676C">
      <w:pPr>
        <w:autoSpaceDE w:val="0"/>
        <w:autoSpaceDN w:val="0"/>
        <w:adjustRightInd w:val="0"/>
        <w:rPr>
          <w:rFonts w:cs="Arial"/>
          <w:color w:val="000000"/>
          <w:szCs w:val="20"/>
        </w:rPr>
      </w:pPr>
    </w:p>
    <w:p w14:paraId="33313C3A" w14:textId="77777777" w:rsidR="00E4676C" w:rsidRPr="00C724A2" w:rsidRDefault="00E4676C" w:rsidP="00E4676C">
      <w:pPr>
        <w:pStyle w:val="Textkrper2"/>
        <w:spacing w:after="0" w:line="240" w:lineRule="auto"/>
        <w:ind w:right="29"/>
        <w:rPr>
          <w:rFonts w:cs="Arial"/>
          <w:b/>
          <w:szCs w:val="20"/>
        </w:rPr>
      </w:pPr>
      <w:r w:rsidRPr="00C724A2">
        <w:rPr>
          <w:rFonts w:cs="Arial"/>
          <w:b/>
          <w:szCs w:val="20"/>
        </w:rPr>
        <w:t>Por favor, envíe un ejemplar de prueba a nuestra agencia:</w:t>
      </w:r>
    </w:p>
    <w:p w14:paraId="02E0442E" w14:textId="77777777" w:rsidR="00E4676C" w:rsidRPr="00C724A2" w:rsidRDefault="00E4676C" w:rsidP="00E4676C">
      <w:pPr>
        <w:pStyle w:val="Textkrper2"/>
        <w:spacing w:after="0" w:line="240" w:lineRule="auto"/>
        <w:ind w:right="29"/>
        <w:rPr>
          <w:rFonts w:cs="Arial"/>
          <w:szCs w:val="20"/>
          <w:lang w:val="de-DE"/>
        </w:rPr>
      </w:pPr>
      <w:r w:rsidRPr="00C724A2">
        <w:rPr>
          <w:rFonts w:cs="Arial"/>
          <w:szCs w:val="20"/>
          <w:lang w:val="de-DE"/>
        </w:rPr>
        <w:t>a1kommunikation Schweizer GmbH, Señora Kirsten Ludwig,</w:t>
      </w:r>
    </w:p>
    <w:p w14:paraId="70A45AA5" w14:textId="77777777" w:rsidR="00E4676C" w:rsidRPr="00C724A2" w:rsidRDefault="00E4676C" w:rsidP="00E4676C">
      <w:pPr>
        <w:pStyle w:val="Textkrper2"/>
        <w:spacing w:after="0" w:line="240" w:lineRule="auto"/>
        <w:ind w:right="29"/>
        <w:rPr>
          <w:rFonts w:cs="Arial"/>
          <w:szCs w:val="20"/>
        </w:rPr>
      </w:pPr>
      <w:proofErr w:type="spellStart"/>
      <w:r w:rsidRPr="00C724A2">
        <w:rPr>
          <w:rFonts w:cs="Arial"/>
          <w:szCs w:val="20"/>
        </w:rPr>
        <w:t>Oberdorfstraße</w:t>
      </w:r>
      <w:proofErr w:type="spellEnd"/>
      <w:r w:rsidRPr="00C724A2">
        <w:rPr>
          <w:rFonts w:cs="Arial"/>
          <w:szCs w:val="20"/>
        </w:rPr>
        <w:t xml:space="preserve"> 31 A, D – 70794 </w:t>
      </w:r>
      <w:proofErr w:type="spellStart"/>
      <w:r w:rsidRPr="00C724A2">
        <w:rPr>
          <w:rFonts w:cs="Arial"/>
          <w:szCs w:val="20"/>
        </w:rPr>
        <w:t>Filderstadt</w:t>
      </w:r>
      <w:proofErr w:type="spellEnd"/>
      <w:r w:rsidRPr="00C724A2">
        <w:rPr>
          <w:rFonts w:cs="Arial"/>
          <w:szCs w:val="20"/>
        </w:rPr>
        <w:t>,</w:t>
      </w:r>
    </w:p>
    <w:p w14:paraId="6C366626" w14:textId="77777777" w:rsidR="00E4676C" w:rsidRPr="00C724A2" w:rsidRDefault="00E4676C" w:rsidP="00E4676C">
      <w:pPr>
        <w:rPr>
          <w:rFonts w:cs="Arial"/>
          <w:szCs w:val="20"/>
        </w:rPr>
      </w:pPr>
      <w:r w:rsidRPr="00C724A2">
        <w:rPr>
          <w:rFonts w:cs="Arial"/>
          <w:szCs w:val="20"/>
        </w:rPr>
        <w:t xml:space="preserve">tel.: +49 (0)711 9454161-20, correo electrónico: </w:t>
      </w:r>
      <w:hyperlink r:id="rId18">
        <w:r w:rsidRPr="00C724A2">
          <w:rPr>
            <w:rStyle w:val="Hyperlink"/>
            <w:rFonts w:cs="Arial"/>
            <w:szCs w:val="20"/>
          </w:rPr>
          <w:t>Kirsten.Ludwig@a1kommunikation.de</w:t>
        </w:r>
      </w:hyperlink>
    </w:p>
    <w:p w14:paraId="7DF9BA75" w14:textId="77777777" w:rsidR="00E4676C" w:rsidRDefault="00E4676C" w:rsidP="00E4676C">
      <w:pPr>
        <w:rPr>
          <w:rFonts w:cs="Arial"/>
          <w:szCs w:val="20"/>
        </w:rPr>
      </w:pPr>
    </w:p>
    <w:p w14:paraId="7073280A" w14:textId="77777777" w:rsidR="00E4676C" w:rsidRDefault="00E4676C" w:rsidP="00E4676C">
      <w:pPr>
        <w:rPr>
          <w:rFonts w:cs="Arial"/>
          <w:szCs w:val="20"/>
        </w:rPr>
      </w:pPr>
    </w:p>
    <w:p w14:paraId="0CD40C7C" w14:textId="77777777" w:rsidR="00E4676C" w:rsidRPr="00C724A2" w:rsidRDefault="00E4676C" w:rsidP="00E4676C">
      <w:pPr>
        <w:rPr>
          <w:rFonts w:cs="Arial"/>
          <w:szCs w:val="20"/>
        </w:rPr>
      </w:pPr>
      <w:r w:rsidRPr="00A65B2D">
        <w:rPr>
          <w:rFonts w:cs="Arial"/>
          <w:szCs w:val="20"/>
        </w:rPr>
        <w:t>¡Para obtener actualizaciones más interesantes, visite nuestro blog en blog.perfectwelding.fronius.com y síganos en Facebook (</w:t>
      </w:r>
      <w:proofErr w:type="spellStart"/>
      <w:r w:rsidRPr="00A65B2D">
        <w:rPr>
          <w:rFonts w:cs="Arial"/>
          <w:szCs w:val="20"/>
        </w:rPr>
        <w:t>froniuswelding</w:t>
      </w:r>
      <w:proofErr w:type="spellEnd"/>
      <w:r w:rsidRPr="00A65B2D">
        <w:rPr>
          <w:rFonts w:cs="Arial"/>
          <w:szCs w:val="20"/>
        </w:rPr>
        <w:t>), Twitter (</w:t>
      </w:r>
      <w:proofErr w:type="spellStart"/>
      <w:r w:rsidRPr="00A65B2D">
        <w:rPr>
          <w:rFonts w:cs="Arial"/>
          <w:szCs w:val="20"/>
        </w:rPr>
        <w:t>froniusintweld</w:t>
      </w:r>
      <w:proofErr w:type="spellEnd"/>
      <w:r w:rsidRPr="00A65B2D">
        <w:rPr>
          <w:rFonts w:cs="Arial"/>
          <w:szCs w:val="20"/>
        </w:rPr>
        <w:t>), LinkedIn (</w:t>
      </w:r>
      <w:proofErr w:type="spellStart"/>
      <w:r w:rsidRPr="00A65B2D">
        <w:rPr>
          <w:rFonts w:cs="Arial"/>
          <w:szCs w:val="20"/>
        </w:rPr>
        <w:t>perfect-welding</w:t>
      </w:r>
      <w:proofErr w:type="spellEnd"/>
      <w:r w:rsidRPr="00A65B2D">
        <w:rPr>
          <w:rFonts w:cs="Arial"/>
          <w:szCs w:val="20"/>
        </w:rPr>
        <w:t>), Instagram (</w:t>
      </w:r>
      <w:proofErr w:type="spellStart"/>
      <w:r w:rsidRPr="00A65B2D">
        <w:rPr>
          <w:rFonts w:cs="Arial"/>
          <w:szCs w:val="20"/>
        </w:rPr>
        <w:t>froniuswelding</w:t>
      </w:r>
      <w:proofErr w:type="spellEnd"/>
      <w:r w:rsidRPr="00A65B2D">
        <w:rPr>
          <w:rFonts w:cs="Arial"/>
          <w:szCs w:val="20"/>
        </w:rPr>
        <w:t>) y YouTube (</w:t>
      </w:r>
      <w:proofErr w:type="spellStart"/>
      <w:r w:rsidRPr="00A65B2D">
        <w:rPr>
          <w:rFonts w:cs="Arial"/>
          <w:szCs w:val="20"/>
        </w:rPr>
        <w:t>froniuswelding</w:t>
      </w:r>
      <w:proofErr w:type="spellEnd"/>
      <w:r w:rsidRPr="00A65B2D">
        <w:rPr>
          <w:rFonts w:cs="Arial"/>
          <w:szCs w:val="20"/>
        </w:rPr>
        <w:t>)!</w:t>
      </w:r>
    </w:p>
    <w:p w14:paraId="7FD6DAA5" w14:textId="77777777" w:rsidR="009D3B05" w:rsidRPr="00E4676C" w:rsidRDefault="009D3B05" w:rsidP="003F6E14">
      <w:pPr>
        <w:rPr>
          <w:rFonts w:cs="Arial"/>
          <w:color w:val="A6A6A6" w:themeColor="background1" w:themeShade="A6"/>
          <w:szCs w:val="20"/>
        </w:rPr>
      </w:pPr>
    </w:p>
    <w:sectPr w:rsidR="009D3B05" w:rsidRPr="00E4676C"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4DCE5" w14:textId="77777777" w:rsidR="008F410A" w:rsidRDefault="008F410A" w:rsidP="00B95BF4">
      <w:r>
        <w:separator/>
      </w:r>
    </w:p>
  </w:endnote>
  <w:endnote w:type="continuationSeparator" w:id="0">
    <w:p w14:paraId="42FC5886" w14:textId="77777777" w:rsidR="008F410A" w:rsidRDefault="008F410A"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320B3"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E4676C">
      <w:rPr>
        <w:noProof/>
        <w:sz w:val="16"/>
      </w:rPr>
      <w:t>5</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E4676C">
      <w:rPr>
        <w:noProof/>
        <w:sz w:val="16"/>
      </w:rPr>
      <w:t>5</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C31B3" w14:textId="77777777" w:rsidR="008F410A" w:rsidRDefault="008F410A" w:rsidP="00B95BF4">
      <w:r>
        <w:separator/>
      </w:r>
    </w:p>
  </w:footnote>
  <w:footnote w:type="continuationSeparator" w:id="0">
    <w:p w14:paraId="3B4500FA" w14:textId="77777777" w:rsidR="008F410A" w:rsidRDefault="008F410A"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6C822" w14:textId="77777777" w:rsidR="001418FA" w:rsidRDefault="006C5D8F">
    <w:r>
      <w:rPr>
        <w:noProof/>
        <w:lang w:val="de-AT" w:eastAsia="de-AT"/>
      </w:rPr>
      <w:drawing>
        <wp:anchor distT="0" distB="0" distL="114300" distR="114300" simplePos="0" relativeHeight="251657728" behindDoc="1" locked="0" layoutInCell="1" allowOverlap="1" wp14:anchorId="59420D15" wp14:editId="55FCCA00">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76E2E"/>
    <w:multiLevelType w:val="hybridMultilevel"/>
    <w:tmpl w:val="BA503AF2"/>
    <w:lvl w:ilvl="0" w:tplc="0E6A5BFE">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s-MX" w:vendorID="64" w:dllVersion="131078" w:nlCheck="1" w:checkStyle="1"/>
  <w:activeWritingStyle w:appName="MSWord" w:lang="de-DE" w:vendorID="64" w:dllVersion="131078"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7EB"/>
    <w:rsid w:val="00035992"/>
    <w:rsid w:val="0004044A"/>
    <w:rsid w:val="00040C3B"/>
    <w:rsid w:val="00042AB3"/>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B453F"/>
    <w:rsid w:val="000C13FB"/>
    <w:rsid w:val="000C7498"/>
    <w:rsid w:val="000D3094"/>
    <w:rsid w:val="000D316F"/>
    <w:rsid w:val="000D4238"/>
    <w:rsid w:val="000E459D"/>
    <w:rsid w:val="000F035A"/>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876C7"/>
    <w:rsid w:val="00190F99"/>
    <w:rsid w:val="001A000F"/>
    <w:rsid w:val="001B07BA"/>
    <w:rsid w:val="001B31BA"/>
    <w:rsid w:val="001B4AF5"/>
    <w:rsid w:val="001C0A99"/>
    <w:rsid w:val="001C1C9C"/>
    <w:rsid w:val="001C5BCA"/>
    <w:rsid w:val="001C69BE"/>
    <w:rsid w:val="001C796E"/>
    <w:rsid w:val="001D3408"/>
    <w:rsid w:val="001D7DFC"/>
    <w:rsid w:val="001F0A6A"/>
    <w:rsid w:val="001F0CC2"/>
    <w:rsid w:val="001F20B5"/>
    <w:rsid w:val="001F2566"/>
    <w:rsid w:val="001F427C"/>
    <w:rsid w:val="001F77D1"/>
    <w:rsid w:val="00202F97"/>
    <w:rsid w:val="0020310E"/>
    <w:rsid w:val="002102E7"/>
    <w:rsid w:val="002219CE"/>
    <w:rsid w:val="00227F9C"/>
    <w:rsid w:val="00230C60"/>
    <w:rsid w:val="00232846"/>
    <w:rsid w:val="00237F7B"/>
    <w:rsid w:val="00241673"/>
    <w:rsid w:val="00244A05"/>
    <w:rsid w:val="002471BF"/>
    <w:rsid w:val="002509CB"/>
    <w:rsid w:val="00251D20"/>
    <w:rsid w:val="00252702"/>
    <w:rsid w:val="00256BC9"/>
    <w:rsid w:val="00270E84"/>
    <w:rsid w:val="00271AE5"/>
    <w:rsid w:val="00273087"/>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2639"/>
    <w:rsid w:val="002F35E2"/>
    <w:rsid w:val="002F7894"/>
    <w:rsid w:val="00306869"/>
    <w:rsid w:val="00307DAC"/>
    <w:rsid w:val="0031548A"/>
    <w:rsid w:val="00316BD6"/>
    <w:rsid w:val="00327E0E"/>
    <w:rsid w:val="00332262"/>
    <w:rsid w:val="00332E57"/>
    <w:rsid w:val="00334AB3"/>
    <w:rsid w:val="00343A86"/>
    <w:rsid w:val="003446A8"/>
    <w:rsid w:val="003505E3"/>
    <w:rsid w:val="003510EC"/>
    <w:rsid w:val="003522BF"/>
    <w:rsid w:val="00353098"/>
    <w:rsid w:val="0035370F"/>
    <w:rsid w:val="003549F7"/>
    <w:rsid w:val="00355F53"/>
    <w:rsid w:val="00355F8C"/>
    <w:rsid w:val="003611C7"/>
    <w:rsid w:val="00362007"/>
    <w:rsid w:val="00364594"/>
    <w:rsid w:val="003723E9"/>
    <w:rsid w:val="00377B4F"/>
    <w:rsid w:val="00391733"/>
    <w:rsid w:val="00397D0F"/>
    <w:rsid w:val="003A5177"/>
    <w:rsid w:val="003A63D8"/>
    <w:rsid w:val="003A6EB3"/>
    <w:rsid w:val="003A734A"/>
    <w:rsid w:val="003A77E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2E28"/>
    <w:rsid w:val="004A7309"/>
    <w:rsid w:val="004B097D"/>
    <w:rsid w:val="004B5730"/>
    <w:rsid w:val="004C119D"/>
    <w:rsid w:val="004C3AFC"/>
    <w:rsid w:val="004C6F64"/>
    <w:rsid w:val="004D096B"/>
    <w:rsid w:val="004D0BF0"/>
    <w:rsid w:val="004D6BCE"/>
    <w:rsid w:val="004F0D96"/>
    <w:rsid w:val="004F2481"/>
    <w:rsid w:val="0050081C"/>
    <w:rsid w:val="0050275D"/>
    <w:rsid w:val="005031ED"/>
    <w:rsid w:val="0050529E"/>
    <w:rsid w:val="00505D71"/>
    <w:rsid w:val="00512ECD"/>
    <w:rsid w:val="00514EB5"/>
    <w:rsid w:val="005163FF"/>
    <w:rsid w:val="0052184E"/>
    <w:rsid w:val="00523F83"/>
    <w:rsid w:val="00526889"/>
    <w:rsid w:val="00530445"/>
    <w:rsid w:val="005358D2"/>
    <w:rsid w:val="0053622F"/>
    <w:rsid w:val="005436F3"/>
    <w:rsid w:val="00543F1A"/>
    <w:rsid w:val="00546D7A"/>
    <w:rsid w:val="00561C79"/>
    <w:rsid w:val="00563667"/>
    <w:rsid w:val="00572790"/>
    <w:rsid w:val="00573CE9"/>
    <w:rsid w:val="00580D7F"/>
    <w:rsid w:val="00581D30"/>
    <w:rsid w:val="00582A0C"/>
    <w:rsid w:val="00584F0C"/>
    <w:rsid w:val="00585291"/>
    <w:rsid w:val="00586FBE"/>
    <w:rsid w:val="00591296"/>
    <w:rsid w:val="00595F41"/>
    <w:rsid w:val="00597AD5"/>
    <w:rsid w:val="005B1EA0"/>
    <w:rsid w:val="005B2730"/>
    <w:rsid w:val="005B4657"/>
    <w:rsid w:val="005B6C47"/>
    <w:rsid w:val="005B7715"/>
    <w:rsid w:val="005C1F23"/>
    <w:rsid w:val="005C2630"/>
    <w:rsid w:val="005C72F2"/>
    <w:rsid w:val="005D4461"/>
    <w:rsid w:val="005D4E30"/>
    <w:rsid w:val="005D71F9"/>
    <w:rsid w:val="005D763E"/>
    <w:rsid w:val="005E3370"/>
    <w:rsid w:val="005E518C"/>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562DF"/>
    <w:rsid w:val="00661125"/>
    <w:rsid w:val="00661C95"/>
    <w:rsid w:val="00667BE7"/>
    <w:rsid w:val="00675F18"/>
    <w:rsid w:val="0067612E"/>
    <w:rsid w:val="0067652B"/>
    <w:rsid w:val="00682A69"/>
    <w:rsid w:val="00683548"/>
    <w:rsid w:val="006856C7"/>
    <w:rsid w:val="0068704F"/>
    <w:rsid w:val="00690F4F"/>
    <w:rsid w:val="006920C3"/>
    <w:rsid w:val="00693D85"/>
    <w:rsid w:val="00697F1B"/>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0CA4"/>
    <w:rsid w:val="006F478A"/>
    <w:rsid w:val="006F7A43"/>
    <w:rsid w:val="0070323C"/>
    <w:rsid w:val="00703459"/>
    <w:rsid w:val="007054E2"/>
    <w:rsid w:val="007070DC"/>
    <w:rsid w:val="00724449"/>
    <w:rsid w:val="0073594D"/>
    <w:rsid w:val="0075110B"/>
    <w:rsid w:val="00752D0D"/>
    <w:rsid w:val="00753B1F"/>
    <w:rsid w:val="0075596F"/>
    <w:rsid w:val="00762DB9"/>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283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17E6"/>
    <w:rsid w:val="00884D85"/>
    <w:rsid w:val="0088714F"/>
    <w:rsid w:val="00887552"/>
    <w:rsid w:val="0089154A"/>
    <w:rsid w:val="008967EF"/>
    <w:rsid w:val="00896E4F"/>
    <w:rsid w:val="008A07FF"/>
    <w:rsid w:val="008A2AB3"/>
    <w:rsid w:val="008A31FD"/>
    <w:rsid w:val="008A6EDA"/>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10A"/>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4A1B"/>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9F6C99"/>
    <w:rsid w:val="00A02819"/>
    <w:rsid w:val="00A033DC"/>
    <w:rsid w:val="00A07BCE"/>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79E"/>
    <w:rsid w:val="00A43F0E"/>
    <w:rsid w:val="00A45AFF"/>
    <w:rsid w:val="00A470BC"/>
    <w:rsid w:val="00A477F8"/>
    <w:rsid w:val="00A52229"/>
    <w:rsid w:val="00A52F6D"/>
    <w:rsid w:val="00A6074A"/>
    <w:rsid w:val="00A63BCE"/>
    <w:rsid w:val="00A64948"/>
    <w:rsid w:val="00A65340"/>
    <w:rsid w:val="00A665F1"/>
    <w:rsid w:val="00A70907"/>
    <w:rsid w:val="00A72F91"/>
    <w:rsid w:val="00A73AE6"/>
    <w:rsid w:val="00A75DB8"/>
    <w:rsid w:val="00A81D73"/>
    <w:rsid w:val="00A83B6C"/>
    <w:rsid w:val="00A915A8"/>
    <w:rsid w:val="00A917CC"/>
    <w:rsid w:val="00A93EBF"/>
    <w:rsid w:val="00A93F05"/>
    <w:rsid w:val="00A94A40"/>
    <w:rsid w:val="00A97D31"/>
    <w:rsid w:val="00AA3B57"/>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0315"/>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140"/>
    <w:rsid w:val="00C532CE"/>
    <w:rsid w:val="00C53909"/>
    <w:rsid w:val="00C53BD1"/>
    <w:rsid w:val="00C55993"/>
    <w:rsid w:val="00C57436"/>
    <w:rsid w:val="00C637B5"/>
    <w:rsid w:val="00C63AF1"/>
    <w:rsid w:val="00C63C38"/>
    <w:rsid w:val="00C64889"/>
    <w:rsid w:val="00C6508F"/>
    <w:rsid w:val="00C65E61"/>
    <w:rsid w:val="00C81A69"/>
    <w:rsid w:val="00C8306E"/>
    <w:rsid w:val="00C85552"/>
    <w:rsid w:val="00C90141"/>
    <w:rsid w:val="00C90D12"/>
    <w:rsid w:val="00C92968"/>
    <w:rsid w:val="00C960EB"/>
    <w:rsid w:val="00C9757D"/>
    <w:rsid w:val="00CA3FA6"/>
    <w:rsid w:val="00CA7A2E"/>
    <w:rsid w:val="00CC367E"/>
    <w:rsid w:val="00CC3B16"/>
    <w:rsid w:val="00CC70B5"/>
    <w:rsid w:val="00CD2538"/>
    <w:rsid w:val="00CD4666"/>
    <w:rsid w:val="00CD4EA0"/>
    <w:rsid w:val="00CD5D53"/>
    <w:rsid w:val="00CD6B45"/>
    <w:rsid w:val="00CE0304"/>
    <w:rsid w:val="00CE0398"/>
    <w:rsid w:val="00CE09B7"/>
    <w:rsid w:val="00CE1CA4"/>
    <w:rsid w:val="00CE69E5"/>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0DE6"/>
    <w:rsid w:val="00D44972"/>
    <w:rsid w:val="00D44AC0"/>
    <w:rsid w:val="00D46504"/>
    <w:rsid w:val="00D541DB"/>
    <w:rsid w:val="00D55915"/>
    <w:rsid w:val="00D60FF1"/>
    <w:rsid w:val="00D6121D"/>
    <w:rsid w:val="00D66911"/>
    <w:rsid w:val="00D67A69"/>
    <w:rsid w:val="00D71774"/>
    <w:rsid w:val="00D72B0E"/>
    <w:rsid w:val="00D73F90"/>
    <w:rsid w:val="00D81B73"/>
    <w:rsid w:val="00D8281E"/>
    <w:rsid w:val="00D82D37"/>
    <w:rsid w:val="00D8729C"/>
    <w:rsid w:val="00D9700C"/>
    <w:rsid w:val="00DA4245"/>
    <w:rsid w:val="00DA4304"/>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76C"/>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7EA"/>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2FD4"/>
    <w:rsid w:val="00F5063F"/>
    <w:rsid w:val="00F54630"/>
    <w:rsid w:val="00F55C0A"/>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0587"/>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356C582"/>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MX"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MX"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MX"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MX"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MX"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customStyle="1" w:styleId="Default">
    <w:name w:val="Default"/>
    <w:rsid w:val="0035370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051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Juarez.Servando@fronius.com" TargetMode="External"/><Relationship Id="rId25"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Technický článok</Documenttype_SK>
    <Documenttype_HU xmlns="dc0c2c3d-e9fc-4a0d-820b-87ab82e65f20">Műszaki cikkek</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Virtual Welding Fohnsdorf MX</title_TI_DE>
    <title_TI_NO xmlns="dc0c2c3d-e9fc-4a0d-820b-87ab82e65f20">Virtual Welding Fohnsdorf MX</title_TI_NO>
    <Documenttype_PT xmlns="dc0c2c3d-e9fc-4a0d-820b-87ab82e65f20">Artigo técnico</Documenttype_PT>
    <Documenttype_RU xmlns="dc0c2c3d-e9fc-4a0d-820b-87ab82e65f20">Техническая статья</Documenttype_RU>
    <title_TI_TR xmlns="dc0c2c3d-e9fc-4a0d-820b-87ab82e65f20">Virtual Welding Fohnsdorf MX</title_TI_TR>
    <icfaae38c4274413b390559439863f3e xmlns="dc0c2c3d-e9fc-4a0d-820b-87ab82e65f20">
      <Terms xmlns="http://schemas.microsoft.com/office/infopath/2007/PartnerControls"/>
    </icfaae38c4274413b390559439863f3e>
    <Documenttype_CS xmlns="dc0c2c3d-e9fc-4a0d-820b-87ab82e65f20">Technický článek</Documenttype_CS>
    <Documenttype_AR xmlns="dc0c2c3d-e9fc-4a0d-820b-87ab82e65f20">Technical Article</Documenttype_AR>
    <title_TI_TH xmlns="dc0c2c3d-e9fc-4a0d-820b-87ab82e65f20">Virtual Welding Fohnsdorf MX</title_TI_TH>
    <Licence_x0020_information xmlns="dc0c2c3d-e9fc-4a0d-820b-87ab82e65f20">(c) Fronius International</Licence_x0020_information>
    <title_TI_EA xmlns="dc0c2c3d-e9fc-4a0d-820b-87ab82e65f20">Virtual Welding Fohnsdorf MX</title_TI_EA>
    <Fecha xmlns="53041210-5658-4a0d-8a74-f9413e00f15b" xsi:nil="true"/>
    <TitelInternal xmlns="dc0c2c3d-e9fc-4a0d-820b-87ab82e65f20" xsi:nil="true"/>
    <Documenttype_DE xmlns="dc0c2c3d-e9fc-4a0d-820b-87ab82e65f20">Technischer Artikel</Documenttype_DE>
    <Documenttype_NO xmlns="dc0c2c3d-e9fc-4a0d-820b-87ab82e65f20">Teknisk artikkel</Documenttype_NO>
    <title_TI_DA xmlns="dc0c2c3d-e9fc-4a0d-820b-87ab82e65f20">Virtual Welding Fohnsdorf MX</title_TI_DA>
    <Documenttype_TR xmlns="dc0c2c3d-e9fc-4a0d-820b-87ab82e65f20">Teknik madde</Documenttype_TR>
    <title_TI_PL xmlns="dc0c2c3d-e9fc-4a0d-820b-87ab82e65f20">Virtual Welding Fohnsdorf MX</title_TI_PL>
    <Documenttype_TH xmlns="dc0c2c3d-e9fc-4a0d-820b-87ab82e65f20">บทความด้านเทคนิค</Documenttype_TH>
    <title_TI_EL xmlns="dc0c2c3d-e9fc-4a0d-820b-87ab82e65f20">Virtual Welding Fohnsdorf MX</title_TI_EL>
    <Documenttype_EA xmlns="dc0c2c3d-e9fc-4a0d-820b-87ab82e65f20">Technical Article</Documenttype_EA>
    <Web_x0020_Display_x0020_Title_x0020_ET xmlns="dc0c2c3d-e9fc-4a0d-820b-87ab82e65f20">Virtual Welding Fohnsdorf MX</Web_x0020_Display_x0020_Title_x0020_ET>
    <Resolution xmlns="dc0c2c3d-e9fc-4a0d-820b-87ab82e65f20" xsi:nil="true"/>
    <Division xmlns="dc0c2c3d-e9fc-4a0d-820b-87ab82e65f20">Perfect Welding</Division>
    <title_TI_FR xmlns="dc0c2c3d-e9fc-4a0d-820b-87ab82e65f20">Virtual Welding Fohnsdorf MX</title_TI_FR>
    <Documenttype_DA xmlns="dc0c2c3d-e9fc-4a0d-820b-87ab82e65f20">Tekniske artikler</Documenttype_DA>
    <DocArticleNumber xmlns="dc0c2c3d-e9fc-4a0d-820b-87ab82e65f20" xsi:nil="true"/>
    <countryok xmlns="dc0c2c3d-e9fc-4a0d-820b-87ab82e65f20">true</countryok>
    <ArticleNumber xmlns="dc0c2c3d-e9fc-4a0d-820b-87ab82e65f20" xsi:nil="true"/>
    <title_TI_SV xmlns="dc0c2c3d-e9fc-4a0d-820b-87ab82e65f20">Virtual Welding Fohnsdorf MX</title_TI_SV>
    <Documenttype_PL xmlns="dc0c2c3d-e9fc-4a0d-820b-87ab82e65f20">Artykuł techniczny</Documenttype_PL>
    <VersionInternal xmlns="dc0c2c3d-e9fc-4a0d-820b-87ab82e65f20">0</VersionInternal>
    <Update xmlns="dc0c2c3d-e9fc-4a0d-820b-87ab82e65f20" xsi:nil="true"/>
    <FSM xmlns="dc0c2c3d-e9fc-4a0d-820b-87ab82e65f20">No</FSM>
    <FileMaster xmlns="dc0c2c3d-e9fc-4a0d-820b-87ab82e65f20">C-99875</FileMaster>
    <title_TI_NL xmlns="dc0c2c3d-e9fc-4a0d-820b-87ab82e65f20">Virtual Welding Fohnsdorf MX</title_TI_NL>
    <contentservId xmlns="53041210-5658-4a0d-8a74-f9413e00f15b">C-99881</contentservId>
    <title_TI_IT xmlns="dc0c2c3d-e9fc-4a0d-820b-87ab82e65f20">Virtual Welding Fohnsdorf MX</title_TI_IT>
    <Documenttype_EL xmlns="dc0c2c3d-e9fc-4a0d-820b-87ab82e65f20">Τεχνικό άρθρο</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Article technique</Documenttype_FR>
    <FroCountryExclusive xmlns="dc0c2c3d-e9fc-4a0d-820b-87ab82e65f20">No</FroCountryExclusive>
    <title_TI_UA xmlns="dc0c2c3d-e9fc-4a0d-820b-87ab82e65f20">Virtual Welding Fohnsdorf MX</title_TI_UA>
    <title_TI_JP xmlns="dc0c2c3d-e9fc-4a0d-820b-87ab82e65f20">Virtual Welding Fohnsdorf MX</title_TI_JP>
    <Documenttype_NL xmlns="dc0c2c3d-e9fc-4a0d-820b-87ab82e65f20">Technisch artikel</Documenttype_NL>
    <title_TI_RO xmlns="dc0c2c3d-e9fc-4a0d-820b-87ab82e65f20">Virtual Welding Fohnsdorf MX</title_TI_RO>
    <Documenttype_NB xmlns="dc0c2c3d-e9fc-4a0d-820b-87ab82e65f20">Teknisk artikkel</Documenttype_NB>
    <title_ti_nb xmlns="dc0c2c3d-e9fc-4a0d-820b-87ab82e65f20">Virtual Welding Fohnsdorf MX</title_ti_nb>
    <title_TI_ES xmlns="dc0c2c3d-e9fc-4a0d-820b-87ab82e65f20">Virtual Welding Fohnsdorf MX</title_TI_ES>
    <title_TI_JA xmlns="dc0c2c3d-e9fc-4a0d-820b-87ab82e65f20">Virtual Welding Fohnsdorf MX</title_TI_JA>
    <TaxCatchAll xmlns="92f60987-cbcc-4245-baaf-239af3bfd6e8">
      <Value>259</Value>
      <Value>1</Value>
    </TaxCatchAll>
    <Documenttype_IT xmlns="dc0c2c3d-e9fc-4a0d-820b-87ab82e65f20">Articolo tecnico</Documenttype_IT>
    <Documenttype_ZH xmlns="dc0c2c3d-e9fc-4a0d-820b-87ab82e65f20">Technical Article</Documenttype_ZH>
    <AGB xmlns="dc0c2c3d-e9fc-4a0d-820b-87ab82e65f20">false</AGB>
    <title_TI_EN xmlns="dc0c2c3d-e9fc-4a0d-820b-87ab82e65f20">Virtual Welding Fohnsdorf MX</title_TI_EN>
    <MRMKeyWords xmlns="dc0c2c3d-e9fc-4a0d-820b-87ab82e65f20">#MIG/MAG#WIG#Virtual Welding#E-Hand#Schweißsimulator#Schweißausbildung#Fachbericht#Schulungszentrum Fohnsdorf#TIG#MMA#welding simulation#welding training#Technical report#Fohnsdorf Training Center#mig/mag#wig#tig#virtualwelding#e-hand#mma#schweißsimulator#weldingsimulation#schweißausbildung#weldingtraining#fachbericht#schulungszentrumfohnsdorf#</MRMKeyWords>
    <title_ti_zh xmlns="dc0c2c3d-e9fc-4a0d-820b-87ab82e65f20">Virtual Welding Fohnsdorf MX</title_ti_zh>
    <MRMID xmlns="dc0c2c3d-e9fc-4a0d-820b-87ab82e65f20">M-160355</MRMID>
    <Documenttype_UK xmlns="dc0c2c3d-e9fc-4a0d-820b-87ab82e65f20">Технічна стаття</Documenttype_UK>
    <title_TI_SK xmlns="dc0c2c3d-e9fc-4a0d-820b-87ab82e65f20">Virtual Welding Fohnsdorf MX</title_TI_SK>
    <Documenttype_UA xmlns="dc0c2c3d-e9fc-4a0d-820b-87ab82e65f20">Технічна стаття</Documenttype_UA>
    <title_TI_HU xmlns="dc0c2c3d-e9fc-4a0d-820b-87ab82e65f20">Virtual Welding Fohnsdorf MX</title_TI_HU>
    <Country_x0020_Quick_x0020_Select xmlns="dc0c2c3d-e9fc-4a0d-820b-87ab82e65f20">Select...</Country_x0020_Quick_x0020_Select>
    <title_ti_uk xmlns="dc0c2c3d-e9fc-4a0d-820b-87ab82e65f20">Virtual Welding Fohnsdorf MX</title_ti_uk>
    <title_TI_PT xmlns="dc0c2c3d-e9fc-4a0d-820b-87ab82e65f20">Virtual Welding Fohnsdorf MX</title_TI_PT>
    <Country xmlns="dc0c2c3d-e9fc-4a0d-820b-87ab82e65f20">
      <Value>28</Value>
    </Country>
    <fro_spid xmlns="dc0c2c3d-e9fc-4a0d-820b-87ab82e65f20">14121;SE</fro_spid>
    <title_TI_RU xmlns="dc0c2c3d-e9fc-4a0d-820b-87ab82e65f20">Virtual Welding Fohnsdorf MX</title_TI_RU>
    <title_ti_fi xmlns="dc0c2c3d-e9fc-4a0d-820b-87ab82e65f20">Virtual Welding Fohnsdorf MX</title_ti_fi>
    <Documenttype_JA xmlns="dc0c2c3d-e9fc-4a0d-820b-87ab82e65f20">技術記事</Documenttype_JA>
    <Colour_x0020_space xmlns="dc0c2c3d-e9fc-4a0d-820b-87ab82e65f20" xsi:nil="true"/>
    <title_TI_CS xmlns="dc0c2c3d-e9fc-4a0d-820b-87ab82e65f20">Virtual Welding Fohnsdorf MX</title_TI_CS>
    <title_TI_AR xmlns="dc0c2c3d-e9fc-4a0d-820b-87ab82e65f20">Virtual Welding Fohnsdorf MX</title_TI_AR>
    <Documenttype_EN xmlns="dc0c2c3d-e9fc-4a0d-820b-87ab82e65f20">Technical Article</Documenttype_EN>
    <Documenttype_ES xmlns="dc0c2c3d-e9fc-4a0d-820b-87ab82e65f20">Artículo técnico</Documenttype_ES>
    <title_TI_CN xmlns="dc0c2c3d-e9fc-4a0d-820b-87ab82e65f20" xsi:nil="true"/>
  </documentManagement>
</p:properties>
</file>

<file path=customXml/itemProps1.xml><?xml version="1.0" encoding="utf-8"?>
<ds:datastoreItem xmlns:ds="http://schemas.openxmlformats.org/officeDocument/2006/customXml" ds:itemID="{C1D443D2-03AA-4963-8EF7-2A876415F9E1}">
  <ds:schemaRefs>
    <ds:schemaRef ds:uri="http://schemas.openxmlformats.org/officeDocument/2006/bibliography"/>
  </ds:schemaRefs>
</ds:datastoreItem>
</file>

<file path=customXml/itemProps2.xml><?xml version="1.0" encoding="utf-8"?>
<ds:datastoreItem xmlns:ds="http://schemas.openxmlformats.org/officeDocument/2006/customXml" ds:itemID="{AFEBD35B-DEC9-4416-8A56-328CB6AA9B2A}"/>
</file>

<file path=customXml/itemProps3.xml><?xml version="1.0" encoding="utf-8"?>
<ds:datastoreItem xmlns:ds="http://schemas.openxmlformats.org/officeDocument/2006/customXml" ds:itemID="{DB3C6ED8-25BF-41EB-887F-9885ED8B32A7}"/>
</file>

<file path=customXml/itemProps4.xml><?xml version="1.0" encoding="utf-8"?>
<ds:datastoreItem xmlns:ds="http://schemas.openxmlformats.org/officeDocument/2006/customXml" ds:itemID="{D3ABD0F8-7C84-421B-9070-28799B6F8C42}"/>
</file>

<file path=customXml/itemProps5.xml><?xml version="1.0" encoding="utf-8"?>
<ds:datastoreItem xmlns:ds="http://schemas.openxmlformats.org/officeDocument/2006/customXml" ds:itemID="{4BD4A817-9465-42DD-B661-25C9A69E1E92}"/>
</file>

<file path=customXml/itemProps6.xml><?xml version="1.0" encoding="utf-8"?>
<ds:datastoreItem xmlns:ds="http://schemas.openxmlformats.org/officeDocument/2006/customXml" ds:itemID="{447197FA-8970-465C-A389-E238AC829805}"/>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1688</Words>
  <Characters>9709</Characters>
  <Application>Microsoft Office Word</Application>
  <DocSecurity>0</DocSecurity>
  <Lines>80</Lines>
  <Paragraphs>22</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11375</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PW_TEA_Virtual_Welding_Efficiency_MX_ES</dc:title>
  <dc:subject/>
  <dc:creator>Demirok Fidan</dc:creator>
  <cp:keywords/>
  <cp:lastModifiedBy>Hemetsberger Susanne</cp:lastModifiedBy>
  <cp:revision>3</cp:revision>
  <cp:lastPrinted>2016-07-21T12:13:00Z</cp:lastPrinted>
  <dcterms:created xsi:type="dcterms:W3CDTF">2021-03-01T09:09:00Z</dcterms:created>
  <dcterms:modified xsi:type="dcterms:W3CDTF">2021-03-01T09:19:00Z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6d1b5151-d866-4942-aea1-17c7cb28edce,21;6d1b5151-d866-4942-aea1-17c7cb28edce,21;6d1b5151-d866-4942-aea1-17c7cb28edce,21;6d1b5151-d866-4942-aea1-17c7cb28edce,21;6d1b5151-d866-4942-aea1-17c7cb28edce,21;6d1b5151-d866-4942-aea1-17c7cb28edce,25;84063e84-3b90-4264-9d91-20c80f9713f8,79;84063e84-3b90-4264-9d91-20c80f9713f8,79;84063e84-3b90-4264-9d91-20c80f9713f8,83;84063e84-3b90-4264-9d91-20c80f9713f8,95;</vt:lpwstr>
  </property>
  <property fmtid="{D5CDD505-2E9C-101B-9397-08002B2CF9AE}" pid="10" name="_docset_NoMedatataSyncRequired">
    <vt:lpwstr>False</vt:lpwstr>
  </property>
  <property fmtid="{D5CDD505-2E9C-101B-9397-08002B2CF9AE}" pid="11" name="Language">
    <vt:lpwstr>259;##ES|dd4c9c45-94c3-4cf4-ab9c-523f2b58f76e</vt:lpwstr>
  </property>
  <property fmtid="{D5CDD505-2E9C-101B-9397-08002B2CF9AE}" pid="12" name="FroConDoc_language">
    <vt:lpwstr>1;#DE|676160ea-61f7-4cef-8b4c-1724dec2206e</vt:lpwstr>
  </property>
</Properties>
</file>