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036566" w:rsidRDefault="00377B4F" w:rsidP="003F6E14">
      <w:pPr>
        <w:rPr>
          <w:rFonts w:cs="Arial"/>
          <w:lang w:val="de-DE"/>
        </w:rPr>
      </w:pPr>
    </w:p>
    <w:p w14:paraId="1420774A" w14:textId="77777777" w:rsidR="006021F3" w:rsidRPr="00036566" w:rsidRDefault="006021F3" w:rsidP="003F6E14">
      <w:pPr>
        <w:rPr>
          <w:rFonts w:cs="Arial"/>
          <w:lang w:val="de-DE"/>
        </w:rPr>
      </w:pPr>
    </w:p>
    <w:p w14:paraId="3C8D1372" w14:textId="77777777" w:rsidR="006021F3" w:rsidRPr="00036566" w:rsidRDefault="006021F3" w:rsidP="003F6E14">
      <w:pPr>
        <w:rPr>
          <w:rFonts w:cs="Arial"/>
          <w:lang w:val="de-DE"/>
        </w:rPr>
        <w:sectPr w:rsidR="006021F3" w:rsidRPr="00036566"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036566" w:rsidRDefault="00690F4F" w:rsidP="003F6E14">
      <w:pPr>
        <w:pStyle w:val="berschrift1"/>
        <w:spacing w:before="0" w:after="0"/>
      </w:pPr>
      <w:r w:rsidRPr="00036566">
        <w:t>Odborná zpráva</w:t>
      </w:r>
    </w:p>
    <w:p w14:paraId="44DC718E" w14:textId="77777777" w:rsidR="00A206DD" w:rsidRPr="00036566" w:rsidRDefault="00A206DD" w:rsidP="003F6E14">
      <w:pPr>
        <w:rPr>
          <w:rFonts w:cs="Arial"/>
          <w:szCs w:val="20"/>
          <w:lang w:val="de-DE"/>
        </w:rPr>
      </w:pPr>
    </w:p>
    <w:p w14:paraId="1E6D33D5" w14:textId="77777777" w:rsidR="00202F97" w:rsidRPr="00036566" w:rsidRDefault="00202F97" w:rsidP="003F6E14">
      <w:pPr>
        <w:rPr>
          <w:rFonts w:cs="Arial"/>
          <w:szCs w:val="20"/>
          <w:lang w:val="de-DE"/>
        </w:rPr>
      </w:pPr>
    </w:p>
    <w:p w14:paraId="177CDA99" w14:textId="77777777" w:rsidR="003A77E3" w:rsidRPr="00036566" w:rsidRDefault="003A77E3" w:rsidP="003F6E14">
      <w:pPr>
        <w:rPr>
          <w:rFonts w:cs="Arial"/>
          <w:szCs w:val="20"/>
          <w:lang w:val="de-DE"/>
        </w:rPr>
      </w:pPr>
    </w:p>
    <w:p w14:paraId="10EE3B7F" w14:textId="48AB419B" w:rsidR="00202F97" w:rsidRPr="00036566" w:rsidRDefault="00202F97" w:rsidP="00202F97">
      <w:pPr>
        <w:pStyle w:val="Titel"/>
        <w:pBdr>
          <w:bottom w:val="none" w:sz="0" w:space="0" w:color="auto"/>
        </w:pBdr>
        <w:spacing w:after="0"/>
        <w:rPr>
          <w:rFonts w:ascii="Arial" w:hAnsi="Arial"/>
          <w:b/>
          <w:color w:val="FF0000"/>
          <w:sz w:val="28"/>
        </w:rPr>
      </w:pPr>
      <w:r w:rsidRPr="00036566">
        <w:rPr>
          <w:rFonts w:ascii="Arial" w:hAnsi="Arial"/>
          <w:b/>
          <w:color w:val="FF0000"/>
          <w:sz w:val="28"/>
        </w:rPr>
        <w:t>KRÁTKÁ VERZE</w:t>
      </w:r>
    </w:p>
    <w:p w14:paraId="08E78270" w14:textId="77777777" w:rsidR="00202F97" w:rsidRPr="00036566"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036566" w:rsidRDefault="003A77E3" w:rsidP="003A77E3">
      <w:pPr>
        <w:rPr>
          <w:highlight w:val="yellow"/>
          <w:lang w:val="de-AT" w:eastAsia="en-US"/>
        </w:rPr>
      </w:pPr>
    </w:p>
    <w:p w14:paraId="19757EAC" w14:textId="77777777" w:rsidR="00202F97" w:rsidRPr="00036566" w:rsidRDefault="00202F97" w:rsidP="00202F97">
      <w:pPr>
        <w:rPr>
          <w:rFonts w:cs="Arial"/>
          <w:b/>
          <w:sz w:val="28"/>
          <w:szCs w:val="28"/>
        </w:rPr>
      </w:pPr>
      <w:r w:rsidRPr="00036566">
        <w:rPr>
          <w:b/>
          <w:sz w:val="28"/>
        </w:rPr>
        <w:t>Terénní studie výuky svařování: Zvýšení kvality a snížení nákladů díky simulátoru</w:t>
      </w:r>
    </w:p>
    <w:p w14:paraId="4B894069" w14:textId="77777777" w:rsidR="00202F97" w:rsidRPr="00036566" w:rsidRDefault="00202F97" w:rsidP="00202F97">
      <w:pPr>
        <w:rPr>
          <w:rFonts w:cs="Arial"/>
          <w:lang w:val="de-AT"/>
        </w:rPr>
      </w:pPr>
    </w:p>
    <w:p w14:paraId="6B78D143" w14:textId="77777777" w:rsidR="00202F97" w:rsidRPr="00036566" w:rsidRDefault="00202F97" w:rsidP="00202F97">
      <w:pPr>
        <w:rPr>
          <w:rFonts w:cs="Arial"/>
          <w:szCs w:val="20"/>
          <w:lang w:val="de-AT"/>
        </w:rPr>
      </w:pPr>
    </w:p>
    <w:p w14:paraId="1500DE5F" w14:textId="32ADCF88" w:rsidR="00202F97" w:rsidRPr="00036566" w:rsidRDefault="00202F97" w:rsidP="00202F97">
      <w:pPr>
        <w:rPr>
          <w:b/>
          <w:bCs/>
        </w:rPr>
      </w:pPr>
      <w:r w:rsidRPr="00036566">
        <w:rPr>
          <w:b/>
        </w:rPr>
        <w:t>Bez hluku, bez horka, bez spotřeby materiálu – Virtual Welding nabízí realistický, absolutně bezpečný a udržitelný rámec pro školení budoucích svářečů. Cílené použití simulátoru může prodloužit dobu na cvičení a zároveň snížit náklady na výuku svařování.</w:t>
      </w:r>
    </w:p>
    <w:p w14:paraId="5D5F8CB2" w14:textId="77777777" w:rsidR="00202F97" w:rsidRPr="00036566" w:rsidRDefault="00202F97" w:rsidP="00202F97">
      <w:pPr>
        <w:rPr>
          <w:rFonts w:cs="Arial"/>
          <w:i/>
          <w:szCs w:val="20"/>
        </w:rPr>
      </w:pPr>
      <w:r w:rsidRPr="00036566">
        <w:rPr>
          <w:i/>
        </w:rPr>
        <w:t>Autor: Philipp Schlor, produktový manažer, Virtual Welding, Fronius International GmbH</w:t>
      </w:r>
    </w:p>
    <w:p w14:paraId="35A56C9F" w14:textId="77777777" w:rsidR="00202F97" w:rsidRPr="00036566" w:rsidRDefault="00202F97" w:rsidP="00202F97">
      <w:pPr>
        <w:rPr>
          <w:rFonts w:cs="Arial"/>
          <w:i/>
          <w:szCs w:val="20"/>
        </w:rPr>
      </w:pPr>
    </w:p>
    <w:p w14:paraId="27A215E1" w14:textId="22931A30" w:rsidR="00202F97" w:rsidRPr="00036566" w:rsidRDefault="00202F97" w:rsidP="00202F97">
      <w:pPr>
        <w:rPr>
          <w:rFonts w:cs="Arial"/>
          <w:szCs w:val="20"/>
        </w:rPr>
      </w:pPr>
      <w:r w:rsidRPr="00036566">
        <w:t>Společnost Fronius sází na promyšlenou koncepci vzdělávání pomocí systému Virtual Welding, která mimo jiné zajišťuje předávání teoretických znalostí o svařování MIG/MAG, TIG a obalenou elektrodou. Aby student získal potřebné dovednosti, cvičí s virtuálním učitelem Ghost. Ten ukazuje správnou rychlost svařování, vzdálenost a úhel nastavení svařovacího hořáku vůči svařenci a poskytuje zpětnou vazbu. Díky této kombinaci teorie a praxe může student mnoho kroků svého tréninku absolvovat samostatně prostřednictvím svařovacího simulátoru.</w:t>
      </w:r>
    </w:p>
    <w:p w14:paraId="102E113D" w14:textId="77777777" w:rsidR="00202F97" w:rsidRPr="00036566" w:rsidRDefault="00202F97" w:rsidP="00202F97">
      <w:pPr>
        <w:rPr>
          <w:rFonts w:cs="Arial"/>
          <w:szCs w:val="20"/>
        </w:rPr>
      </w:pPr>
    </w:p>
    <w:p w14:paraId="525802FD" w14:textId="421230EA" w:rsidR="00202F97" w:rsidRPr="00036566" w:rsidRDefault="007E2835" w:rsidP="00202F97">
      <w:pPr>
        <w:rPr>
          <w:rFonts w:cs="Arial"/>
          <w:b/>
          <w:szCs w:val="20"/>
        </w:rPr>
      </w:pPr>
      <w:r w:rsidRPr="00036566">
        <w:rPr>
          <w:b/>
        </w:rPr>
        <w:t>Terénní studie: O 23 % víc praxe při úspoře nákladů na materiál 230 eur</w:t>
      </w:r>
    </w:p>
    <w:p w14:paraId="157775BC" w14:textId="77777777" w:rsidR="00202F97" w:rsidRPr="00036566" w:rsidRDefault="00202F97" w:rsidP="00202F97">
      <w:pPr>
        <w:rPr>
          <w:rFonts w:eastAsia="Times New Roman" w:cs="Arial"/>
          <w:szCs w:val="20"/>
          <w:lang w:eastAsia="de-DE"/>
        </w:rPr>
      </w:pPr>
    </w:p>
    <w:p w14:paraId="6876B896" w14:textId="0C4C112A" w:rsidR="00202F97" w:rsidRPr="00036566" w:rsidRDefault="00202F97" w:rsidP="00202F97">
      <w:pPr>
        <w:rPr>
          <w:rFonts w:cs="Arial"/>
          <w:szCs w:val="20"/>
        </w:rPr>
      </w:pPr>
      <w:r w:rsidRPr="00036566">
        <w:t>Rakouské školicí středisko Fohnsdorf, stručně SZF (Schulungszentrum Fohnsdorf), provádí v současné době 30 procent praktické výuky svařování prostřednictvím simulace. Terénní studie porovnala 1 577 reálně provedených svarových švů s 1 733 virtuálními svary. Výsledky ukazují, že Virtual Welding prodlužuje dobu skutečného svařování o 23 procent, protože není potřeba žádná příprava a dodatečná úprava plechů. Díky úspoře plynu, drátu a plechů je výuka se simulátorem navíc jednoznačně hospodárnější. SZF celkem ušetří asi 230 eur na účastníka, a to navzdory delšímu času hoření oblouku. Virtuální trénink při výuce svařování proto zajišťuje enormní efektivitu při nízkých nákladech na zdroje.</w:t>
      </w:r>
    </w:p>
    <w:p w14:paraId="55D78E3D" w14:textId="77777777" w:rsidR="00202F97" w:rsidRPr="00036566" w:rsidRDefault="00202F97" w:rsidP="00202F97">
      <w:pPr>
        <w:rPr>
          <w:rFonts w:cs="Arial"/>
          <w:szCs w:val="20"/>
        </w:rPr>
      </w:pPr>
    </w:p>
    <w:p w14:paraId="49788AB5" w14:textId="61936139" w:rsidR="00202F97" w:rsidRPr="00036566" w:rsidRDefault="003A77E3" w:rsidP="00202F97">
      <w:pPr>
        <w:rPr>
          <w:rFonts w:cs="Arial"/>
          <w:i/>
          <w:szCs w:val="20"/>
        </w:rPr>
      </w:pPr>
      <w:r w:rsidRPr="00036566">
        <w:rPr>
          <w:i/>
        </w:rPr>
        <w:t>1 795 znaků včetně mezer</w:t>
      </w:r>
    </w:p>
    <w:p w14:paraId="51EB959D" w14:textId="77777777" w:rsidR="00202F97" w:rsidRPr="00036566" w:rsidRDefault="00202F97" w:rsidP="00202F97">
      <w:pPr>
        <w:rPr>
          <w:rFonts w:cs="Arial"/>
          <w:i/>
          <w:szCs w:val="20"/>
        </w:rPr>
      </w:pPr>
    </w:p>
    <w:p w14:paraId="369BFE3F" w14:textId="77777777" w:rsidR="00202F97" w:rsidRPr="00036566" w:rsidRDefault="00202F97" w:rsidP="00202F97">
      <w:pPr>
        <w:rPr>
          <w:highlight w:val="yellow"/>
          <w:lang w:eastAsia="en-US"/>
        </w:rPr>
      </w:pPr>
    </w:p>
    <w:p w14:paraId="1BE0BB44" w14:textId="77777777" w:rsidR="003A77E3" w:rsidRPr="00036566" w:rsidRDefault="003A77E3" w:rsidP="00202F97">
      <w:pPr>
        <w:rPr>
          <w:highlight w:val="yellow"/>
          <w:lang w:eastAsia="en-US"/>
        </w:rPr>
      </w:pPr>
    </w:p>
    <w:p w14:paraId="306E25B6" w14:textId="77777777" w:rsidR="00202F97" w:rsidRPr="00036566" w:rsidRDefault="00202F97" w:rsidP="00202F97">
      <w:pPr>
        <w:rPr>
          <w:highlight w:val="yellow"/>
          <w:lang w:eastAsia="en-US"/>
        </w:rPr>
      </w:pPr>
    </w:p>
    <w:p w14:paraId="57FD1C84" w14:textId="33A29AC5" w:rsidR="003F6E14" w:rsidRPr="00036566" w:rsidRDefault="00202F97" w:rsidP="003F6E14">
      <w:pPr>
        <w:pStyle w:val="Titel"/>
        <w:pBdr>
          <w:bottom w:val="none" w:sz="0" w:space="0" w:color="auto"/>
        </w:pBdr>
        <w:spacing w:after="0"/>
        <w:rPr>
          <w:rFonts w:ascii="Arial" w:hAnsi="Arial"/>
          <w:b/>
          <w:color w:val="FF0000"/>
          <w:sz w:val="28"/>
        </w:rPr>
      </w:pPr>
      <w:r w:rsidRPr="00036566">
        <w:rPr>
          <w:rFonts w:ascii="Arial" w:hAnsi="Arial"/>
          <w:b/>
          <w:color w:val="FF0000"/>
          <w:sz w:val="28"/>
        </w:rPr>
        <w:t>PLNÁ VERZE</w:t>
      </w:r>
    </w:p>
    <w:p w14:paraId="243BDC2E" w14:textId="77777777" w:rsidR="00DA4245" w:rsidRPr="00036566" w:rsidRDefault="00DA4245" w:rsidP="00DA4245">
      <w:pPr>
        <w:rPr>
          <w:lang w:eastAsia="en-US"/>
        </w:rPr>
      </w:pPr>
    </w:p>
    <w:p w14:paraId="6E05AA3C" w14:textId="77777777" w:rsidR="003A77E3" w:rsidRPr="00036566" w:rsidRDefault="003A77E3" w:rsidP="00DA4245">
      <w:pPr>
        <w:rPr>
          <w:lang w:eastAsia="en-US"/>
        </w:rPr>
      </w:pPr>
    </w:p>
    <w:p w14:paraId="277A9D97" w14:textId="59BA77BA" w:rsidR="00F55C0A" w:rsidRPr="00036566" w:rsidRDefault="00F42FD4" w:rsidP="00F55C0A">
      <w:pPr>
        <w:rPr>
          <w:rFonts w:cs="Arial"/>
          <w:b/>
          <w:sz w:val="28"/>
          <w:szCs w:val="28"/>
        </w:rPr>
      </w:pPr>
      <w:r w:rsidRPr="00036566">
        <w:rPr>
          <w:b/>
          <w:sz w:val="28"/>
        </w:rPr>
        <w:t>Terénní studie výuky svařování: Zvýšení kvality a snížení nákladů díky simulátoru</w:t>
      </w:r>
    </w:p>
    <w:p w14:paraId="25FC6B45" w14:textId="77777777" w:rsidR="00F55C0A" w:rsidRPr="00036566" w:rsidRDefault="00F55C0A" w:rsidP="00F55C0A">
      <w:pPr>
        <w:rPr>
          <w:rFonts w:cs="Arial"/>
        </w:rPr>
      </w:pPr>
    </w:p>
    <w:p w14:paraId="5FABFF7F" w14:textId="77777777" w:rsidR="00F55C0A" w:rsidRPr="00036566" w:rsidRDefault="00F55C0A" w:rsidP="00F55C0A">
      <w:pPr>
        <w:rPr>
          <w:rFonts w:cs="Arial"/>
          <w:szCs w:val="20"/>
        </w:rPr>
      </w:pPr>
    </w:p>
    <w:p w14:paraId="43A935C6" w14:textId="75C68869" w:rsidR="00C63AF1" w:rsidRPr="00036566" w:rsidRDefault="00C63AF1" w:rsidP="00C63AF1">
      <w:pPr>
        <w:rPr>
          <w:b/>
          <w:bCs/>
        </w:rPr>
      </w:pPr>
      <w:r w:rsidRPr="00036566">
        <w:rPr>
          <w:b/>
        </w:rPr>
        <w:t>Bez hluku, bez kouře, bez horka, bez spotřeby materiálu – Virtual Welding od společnosti Fronius nabízí absolutně bezpečný a udržitelný rámec pro školení budoucích svářečů. Podobně jako u leteckého simulátoru se prostřednictvím VR brýlí a vynikající grafiky získává realistická zkušenost se svařováním. Výsledkem je vysoce kvalitní výuka, která zároveň šetří náklady.</w:t>
      </w:r>
    </w:p>
    <w:p w14:paraId="7B9B654A" w14:textId="77777777" w:rsidR="00F55C0A" w:rsidRPr="00036566" w:rsidRDefault="00F55C0A" w:rsidP="00F55C0A">
      <w:pPr>
        <w:rPr>
          <w:rFonts w:cs="Arial"/>
          <w:i/>
          <w:szCs w:val="20"/>
        </w:rPr>
      </w:pPr>
      <w:r w:rsidRPr="00036566">
        <w:rPr>
          <w:i/>
        </w:rPr>
        <w:t>Autor: Philipp Schlor, produktový manažer, Virtual Welding, Fronius International GmbH</w:t>
      </w:r>
    </w:p>
    <w:p w14:paraId="1389D247" w14:textId="77777777" w:rsidR="00F55C0A" w:rsidRPr="00036566" w:rsidRDefault="00F55C0A" w:rsidP="00F55C0A">
      <w:pPr>
        <w:rPr>
          <w:rFonts w:cs="Arial"/>
          <w:szCs w:val="20"/>
        </w:rPr>
      </w:pPr>
    </w:p>
    <w:p w14:paraId="2954B427" w14:textId="77777777" w:rsidR="00F55C0A" w:rsidRPr="00036566" w:rsidRDefault="00F55C0A" w:rsidP="00F55C0A">
      <w:pPr>
        <w:rPr>
          <w:rFonts w:cs="Arial"/>
          <w:szCs w:val="20"/>
        </w:rPr>
      </w:pPr>
    </w:p>
    <w:p w14:paraId="31900526" w14:textId="77777777" w:rsidR="00F55C0A" w:rsidRPr="00036566" w:rsidRDefault="00F55C0A" w:rsidP="00F55C0A">
      <w:pPr>
        <w:rPr>
          <w:rFonts w:cs="Arial"/>
          <w:b/>
          <w:szCs w:val="20"/>
        </w:rPr>
      </w:pPr>
      <w:r w:rsidRPr="00036566">
        <w:rPr>
          <w:b/>
        </w:rPr>
        <w:t>Komplexní koncepce vzdělávání: Teorie a praxe</w:t>
      </w:r>
    </w:p>
    <w:p w14:paraId="7D22597E" w14:textId="77777777" w:rsidR="00F55C0A" w:rsidRPr="00036566" w:rsidRDefault="00F55C0A" w:rsidP="00F55C0A">
      <w:pPr>
        <w:rPr>
          <w:rFonts w:cs="Arial"/>
          <w:szCs w:val="20"/>
        </w:rPr>
      </w:pPr>
    </w:p>
    <w:p w14:paraId="29D03D0C" w14:textId="5C6C1057" w:rsidR="00F55C0A" w:rsidRPr="00036566" w:rsidRDefault="00F55C0A" w:rsidP="00F55C0A">
      <w:pPr>
        <w:rPr>
          <w:rFonts w:cs="Arial"/>
          <w:szCs w:val="20"/>
        </w:rPr>
      </w:pPr>
      <w:r w:rsidRPr="00036566">
        <w:lastRenderedPageBreak/>
        <w:t>Společnost Fronius sází na promyšlenou koncepci vzdělávání pomocí systému Virtual Welding, která mimo jiné zajišťuje předávání teoretických znalostí o procesech svařování obalenou elektrodou, TIG a MIG/MAG a následné ověření získaných znalostí. Výsledný žebříček přitom motivuje účastníky školení k vzájemnému porovnávání.</w:t>
      </w:r>
    </w:p>
    <w:p w14:paraId="34C2BC05" w14:textId="77777777" w:rsidR="00F55C0A" w:rsidRPr="00036566" w:rsidRDefault="00F55C0A" w:rsidP="00F55C0A">
      <w:pPr>
        <w:rPr>
          <w:rFonts w:cs="Arial"/>
          <w:szCs w:val="20"/>
        </w:rPr>
      </w:pPr>
    </w:p>
    <w:p w14:paraId="2DB3CA4F" w14:textId="4DC60C73" w:rsidR="00F55C0A" w:rsidRPr="00036566" w:rsidRDefault="003522BF" w:rsidP="00F55C0A">
      <w:pPr>
        <w:rPr>
          <w:rFonts w:cs="Arial"/>
          <w:szCs w:val="20"/>
        </w:rPr>
      </w:pPr>
      <w:r w:rsidRPr="00036566">
        <w:t>V učebním plánu společnosti Fronius pro Virtual Welding jsou praktické svařovací úlohy opírajících se o výuku svařování institutu IIW (International Institute of Welding). Díky tomu splňují mezinárodní standard výuky svářečů.</w:t>
      </w:r>
    </w:p>
    <w:p w14:paraId="6564FEE8" w14:textId="77777777" w:rsidR="00F55C0A" w:rsidRPr="00036566" w:rsidRDefault="00F55C0A" w:rsidP="00F55C0A">
      <w:pPr>
        <w:rPr>
          <w:rFonts w:cs="Arial"/>
          <w:szCs w:val="20"/>
        </w:rPr>
      </w:pPr>
    </w:p>
    <w:p w14:paraId="6E93EBAF" w14:textId="77777777" w:rsidR="00F55C0A" w:rsidRPr="00036566" w:rsidRDefault="000F035A" w:rsidP="00F55C0A">
      <w:pPr>
        <w:rPr>
          <w:rFonts w:cs="Arial"/>
          <w:b/>
          <w:szCs w:val="20"/>
        </w:rPr>
      </w:pPr>
      <w:r w:rsidRPr="00036566">
        <w:rPr>
          <w:b/>
        </w:rPr>
        <w:t>Ghost: Školitel vždy po boku</w:t>
      </w:r>
    </w:p>
    <w:p w14:paraId="3BC59DDF" w14:textId="77777777" w:rsidR="00F55C0A" w:rsidRPr="00036566" w:rsidRDefault="00F55C0A" w:rsidP="00F55C0A">
      <w:pPr>
        <w:rPr>
          <w:rFonts w:cs="Arial"/>
          <w:szCs w:val="20"/>
        </w:rPr>
      </w:pPr>
    </w:p>
    <w:p w14:paraId="2746533F" w14:textId="77777777" w:rsidR="00F55C0A" w:rsidRPr="00036566" w:rsidRDefault="00F55C0A" w:rsidP="00F55C0A">
      <w:pPr>
        <w:rPr>
          <w:rFonts w:cs="Arial"/>
          <w:szCs w:val="20"/>
        </w:rPr>
      </w:pPr>
      <w:r w:rsidRPr="00036566">
        <w:t>Pro získání manuálních dovedností cvičí budoucí svářeči nejprve s virtuálním učitelem, známým také jako Ghost. Ten postupně zadává správnou rychlost svařování, vzdálenost a úhel nastavení svařovacího hořáku ke svařenci. Budoucí svářeč dostává od virtuálního učitele přímou zpětnou vazbu. Úroveň obtížnosti úkolů se postupně zvyšuje, až se nakonec svařuje v téměř reálném simulačním režimu bez virtuálního učitele Ghost. Systém Virtual Welding všechna provedená svařování zaznamenává, takže je lze následně přehrát a společně se školitelem analyzovat.</w:t>
      </w:r>
    </w:p>
    <w:p w14:paraId="4FF46C8E" w14:textId="77777777" w:rsidR="00F55C0A" w:rsidRPr="00036566" w:rsidRDefault="00F55C0A" w:rsidP="00F55C0A">
      <w:pPr>
        <w:rPr>
          <w:rFonts w:cs="Arial"/>
          <w:szCs w:val="20"/>
        </w:rPr>
      </w:pPr>
    </w:p>
    <w:p w14:paraId="6EF5672A" w14:textId="41D88925" w:rsidR="00F55C0A" w:rsidRPr="00036566" w:rsidRDefault="000F035A" w:rsidP="00F55C0A">
      <w:pPr>
        <w:rPr>
          <w:rFonts w:cs="Arial"/>
          <w:szCs w:val="20"/>
        </w:rPr>
      </w:pPr>
      <w:r w:rsidRPr="00036566">
        <w:t>Díky této kombinaci instruktážních praktických cvičení a teoretických jednotek může student mnohé kroky svého školení procházet samostatně prostřednictvím simulátoru. Získá tak základní znalosti a manuální dovednosti ještě předtím, než začne pracovat se skutečným svařovacím systémem. Školicí zařízení mohou tímto způsobem zvýšit kvalitu vzdělávání a zároveň ušetřit náklady.</w:t>
      </w:r>
    </w:p>
    <w:p w14:paraId="57839F75" w14:textId="77777777" w:rsidR="00F55C0A" w:rsidRPr="00036566" w:rsidRDefault="00F55C0A" w:rsidP="00F55C0A">
      <w:pPr>
        <w:rPr>
          <w:rFonts w:cs="Arial"/>
          <w:szCs w:val="20"/>
        </w:rPr>
      </w:pPr>
    </w:p>
    <w:p w14:paraId="6F89263D" w14:textId="71E74998" w:rsidR="00F55C0A" w:rsidRPr="00036566" w:rsidRDefault="00C64889" w:rsidP="00F55C0A">
      <w:pPr>
        <w:rPr>
          <w:rFonts w:cs="Arial"/>
          <w:b/>
          <w:szCs w:val="20"/>
        </w:rPr>
      </w:pPr>
      <w:r w:rsidRPr="00036566">
        <w:rPr>
          <w:b/>
        </w:rPr>
        <w:t>Terénní studie: Školicí středisko Fohnsdorf</w:t>
      </w:r>
    </w:p>
    <w:p w14:paraId="7B8CF116" w14:textId="77777777" w:rsidR="00F55C0A" w:rsidRPr="00036566" w:rsidRDefault="00F55C0A" w:rsidP="00F55C0A">
      <w:pPr>
        <w:rPr>
          <w:rFonts w:eastAsia="Times New Roman" w:cs="Arial"/>
          <w:szCs w:val="20"/>
          <w:lang w:eastAsia="de-DE"/>
        </w:rPr>
      </w:pPr>
    </w:p>
    <w:p w14:paraId="6909CDCE" w14:textId="0AF83E04" w:rsidR="00F55C0A" w:rsidRPr="00036566" w:rsidRDefault="00F55C0A" w:rsidP="00F55C0A">
      <w:pPr>
        <w:rPr>
          <w:rFonts w:cs="Arial"/>
          <w:szCs w:val="20"/>
        </w:rPr>
      </w:pPr>
      <w:r w:rsidRPr="00036566">
        <w:t>Školicí středisko Fohnsdorf je jedním z nejmodernějších a nejvíce inovativních zařízení odborného vzdělávání v Rakousku. V oboru technologie kovů využívá Virtual Welding již od roku 2010. V současné době se 30 procent praktické výuky svařování provádí pomocí simulace, která je tak pevnou součástí vzdělávání.</w:t>
      </w:r>
    </w:p>
    <w:p w14:paraId="38293892" w14:textId="77777777" w:rsidR="00D40DE6" w:rsidRPr="00036566" w:rsidRDefault="00D40DE6" w:rsidP="00F55C0A">
      <w:pPr>
        <w:rPr>
          <w:rFonts w:cs="Arial"/>
          <w:szCs w:val="20"/>
        </w:rPr>
      </w:pPr>
    </w:p>
    <w:p w14:paraId="206BFFA0" w14:textId="77777777" w:rsidR="00D40DE6" w:rsidRPr="00036566" w:rsidRDefault="00D40DE6" w:rsidP="00F55C0A">
      <w:pPr>
        <w:rPr>
          <w:rFonts w:cs="Arial"/>
          <w:szCs w:val="20"/>
        </w:rPr>
      </w:pPr>
      <w:r w:rsidRPr="00036566">
        <w:t>V rámci terénní studie se zjistilo, jaké účinky to má na efektivitu vzdělávání. Za tím účelem byly vyhodnoceny údaje týkající se:</w:t>
      </w:r>
    </w:p>
    <w:p w14:paraId="6A3A54A5" w14:textId="77777777" w:rsidR="00D40DE6" w:rsidRPr="00036566" w:rsidRDefault="00D40DE6" w:rsidP="00D40DE6">
      <w:pPr>
        <w:pStyle w:val="Listenabsatz"/>
        <w:numPr>
          <w:ilvl w:val="0"/>
          <w:numId w:val="5"/>
        </w:numPr>
        <w:rPr>
          <w:rFonts w:cs="Arial"/>
          <w:szCs w:val="20"/>
        </w:rPr>
      </w:pPr>
      <w:r w:rsidRPr="00036566">
        <w:t>13 účastníků školení</w:t>
      </w:r>
    </w:p>
    <w:p w14:paraId="5ACE2EA2" w14:textId="77777777" w:rsidR="00D40DE6" w:rsidRPr="00036566" w:rsidRDefault="00D40DE6" w:rsidP="00D40DE6">
      <w:pPr>
        <w:pStyle w:val="Listenabsatz"/>
        <w:numPr>
          <w:ilvl w:val="0"/>
          <w:numId w:val="5"/>
        </w:numPr>
        <w:rPr>
          <w:rFonts w:cs="Arial"/>
          <w:szCs w:val="20"/>
        </w:rPr>
      </w:pPr>
      <w:r w:rsidRPr="00036566">
        <w:t>2týdenního školení s 30 % virtuálního a 70 % reálného svařování</w:t>
      </w:r>
    </w:p>
    <w:p w14:paraId="32DFDDE3" w14:textId="2EFA9D13" w:rsidR="00D40DE6" w:rsidRPr="00036566" w:rsidRDefault="00D40DE6" w:rsidP="00D40DE6">
      <w:pPr>
        <w:pStyle w:val="Listenabsatz"/>
        <w:numPr>
          <w:ilvl w:val="0"/>
          <w:numId w:val="5"/>
        </w:numPr>
        <w:rPr>
          <w:rFonts w:cs="Arial"/>
          <w:szCs w:val="20"/>
        </w:rPr>
      </w:pPr>
      <w:r w:rsidRPr="00036566">
        <w:t>koutových svarů (135 P FW FM1 S PB ml) a koutových svarů na trubce (135 T FW FM1 S PB sl), které se vždy svařovaly reálně i virtuálně</w:t>
      </w:r>
    </w:p>
    <w:p w14:paraId="5150098E" w14:textId="77777777" w:rsidR="001F2566" w:rsidRPr="00036566" w:rsidRDefault="001F2566" w:rsidP="00273087">
      <w:pPr>
        <w:rPr>
          <w:rFonts w:cs="Arial"/>
          <w:szCs w:val="20"/>
        </w:rPr>
      </w:pPr>
    </w:p>
    <w:p w14:paraId="068B805B" w14:textId="4099BB71" w:rsidR="00273087" w:rsidRPr="00036566" w:rsidRDefault="00D40DE6" w:rsidP="00273087">
      <w:pPr>
        <w:rPr>
          <w:rFonts w:cs="Arial"/>
          <w:szCs w:val="20"/>
        </w:rPr>
      </w:pPr>
      <w:r w:rsidRPr="00036566">
        <w:t>Pro zjištění efektivity nákladů na výuku se systémem Virtual Welding se navíc u všech 1 577 reálně tažených svarových švů vyhodnotila spotřeba kovu, plynu, svařovacího drátu a energie. Následovalo porovnání s údaji 1 733 virtuálních svarů.</w:t>
      </w:r>
    </w:p>
    <w:p w14:paraId="30C7C886" w14:textId="77777777" w:rsidR="001F2566" w:rsidRPr="00036566" w:rsidRDefault="001F2566" w:rsidP="00273087">
      <w:pPr>
        <w:rPr>
          <w:rFonts w:cs="Arial"/>
          <w:szCs w:val="20"/>
        </w:rPr>
      </w:pPr>
    </w:p>
    <w:p w14:paraId="7B648F9F" w14:textId="744A1A42" w:rsidR="001F2566" w:rsidRPr="00036566" w:rsidRDefault="001F2566" w:rsidP="001F2566">
      <w:pPr>
        <w:rPr>
          <w:rFonts w:cs="Arial"/>
          <w:b/>
          <w:szCs w:val="20"/>
        </w:rPr>
      </w:pPr>
      <w:r w:rsidRPr="00036566">
        <w:rPr>
          <w:b/>
        </w:rPr>
        <w:t>Lepší kvalita vzdělávání: O 23 % více času na cvičení</w:t>
      </w:r>
    </w:p>
    <w:p w14:paraId="5BE6C9E3" w14:textId="77777777" w:rsidR="00D40DE6" w:rsidRPr="00036566" w:rsidRDefault="00D40DE6" w:rsidP="00F55C0A">
      <w:pPr>
        <w:rPr>
          <w:rFonts w:cs="Arial"/>
          <w:szCs w:val="20"/>
        </w:rPr>
      </w:pPr>
    </w:p>
    <w:p w14:paraId="3FDBDE82" w14:textId="3AE56AE2" w:rsidR="00F55C0A" w:rsidRPr="00036566" w:rsidRDefault="00273087" w:rsidP="00F55C0A">
      <w:pPr>
        <w:rPr>
          <w:rFonts w:cs="Arial"/>
          <w:szCs w:val="20"/>
        </w:rPr>
      </w:pPr>
      <w:r w:rsidRPr="00036566">
        <w:t xml:space="preserve">Díky systému Virtual Welding se středisku SZF podařilo prodloužit dobu, kdy se skutečně svařuje, o 23 procent. Takže virtuálně lze zhotovit víc než třikrát tolik svarů, než za stejnou dobu ve svařovací kabině. Důvodem je zejména skutečnost, že při virtuálním svařování odpadá jak časově náročná příprava zkušebních plechů, tak jejich ochlazování a čištění svarových švů. Jeden simulovaný svarový šev vyžaduje pouze jedno kliknutí. Proto zbývá více času na výuku a procvičování nezbytných manuálních dovedností. </w:t>
      </w:r>
    </w:p>
    <w:p w14:paraId="70F40148" w14:textId="77777777" w:rsidR="00F55C0A" w:rsidRPr="00036566" w:rsidRDefault="00F55C0A" w:rsidP="00F55C0A">
      <w:pPr>
        <w:rPr>
          <w:rFonts w:cs="Arial"/>
          <w:szCs w:val="20"/>
        </w:rPr>
      </w:pPr>
    </w:p>
    <w:p w14:paraId="5BE2221D" w14:textId="77777777" w:rsidR="00F55C0A" w:rsidRPr="00036566" w:rsidRDefault="00F55C0A" w:rsidP="00F55C0A">
      <w:pPr>
        <w:rPr>
          <w:rFonts w:cs="Arial"/>
          <w:szCs w:val="20"/>
        </w:rPr>
      </w:pPr>
      <w:r w:rsidRPr="00036566">
        <w:t>Nejde však jen o delší dobu na cvičení: „Použití virtuálního svařování vnímáme především jako důležitý příspěvek ke zlepšování kvality školení. Díky virtuálnímu učiteli má každý účastník školení individuální podporu a přímou vizuální zpětnou vazbu, což je něco, co reálný školitel prostě nemůže nabídnout,“ je přesvědčen Hannes Krempl, školitel v oboru svařovací techniky / dopravy ve středisku SZF.</w:t>
      </w:r>
    </w:p>
    <w:p w14:paraId="0D438F3A" w14:textId="77777777" w:rsidR="001F2566" w:rsidRPr="00036566" w:rsidRDefault="001F2566" w:rsidP="00F55C0A">
      <w:pPr>
        <w:rPr>
          <w:rFonts w:cs="Arial"/>
          <w:szCs w:val="20"/>
        </w:rPr>
      </w:pPr>
    </w:p>
    <w:p w14:paraId="73DA4BA1" w14:textId="77777777" w:rsidR="001F2566" w:rsidRPr="00036566" w:rsidRDefault="001F2566" w:rsidP="001F2566">
      <w:pPr>
        <w:rPr>
          <w:rFonts w:cs="Arial"/>
          <w:b/>
          <w:szCs w:val="20"/>
        </w:rPr>
      </w:pPr>
      <w:r w:rsidRPr="00036566">
        <w:rPr>
          <w:b/>
        </w:rPr>
        <w:t>Úspora nákladů: O 230 eur nižší náklady na materiál</w:t>
      </w:r>
    </w:p>
    <w:p w14:paraId="18945C19" w14:textId="77777777" w:rsidR="00F55C0A" w:rsidRPr="00036566" w:rsidRDefault="00F55C0A" w:rsidP="00F55C0A">
      <w:pPr>
        <w:rPr>
          <w:rFonts w:cs="Arial"/>
          <w:szCs w:val="20"/>
        </w:rPr>
      </w:pPr>
    </w:p>
    <w:p w14:paraId="0E9DE142" w14:textId="77777777" w:rsidR="00F55C0A" w:rsidRPr="00036566" w:rsidRDefault="00F55C0A" w:rsidP="00F55C0A">
      <w:pPr>
        <w:rPr>
          <w:rFonts w:cs="Arial"/>
          <w:szCs w:val="20"/>
        </w:rPr>
      </w:pPr>
      <w:r w:rsidRPr="00036566">
        <w:t>Kromě kvality školení zvyšuje svařovací simulátor také efektivitu nákladů: Díky úspoře plynu, drátu a plechů je výuka jednoznačně hospodárnější. „Cíleným využitím systému Virtual Welding celkově ušetříme za materiál přibližně 230 eur na každého účastníka – navzdory delší době hoření oblouku,“ vypočítává H. Krempl. Virtuální trénink při výuce svařování proto poskytuje enormní efektivitu při nízkých nákladech na zdroje.</w:t>
      </w:r>
    </w:p>
    <w:p w14:paraId="36AFC237" w14:textId="77777777" w:rsidR="00042AB3" w:rsidRPr="00036566" w:rsidRDefault="00042AB3" w:rsidP="003F6E14">
      <w:pPr>
        <w:rPr>
          <w:rFonts w:cs="Arial"/>
          <w:szCs w:val="20"/>
        </w:rPr>
      </w:pPr>
    </w:p>
    <w:p w14:paraId="0FBA93B2" w14:textId="3557EB38" w:rsidR="00ED4FC0" w:rsidRPr="00036566" w:rsidRDefault="006F0CA4" w:rsidP="003F6E14">
      <w:pPr>
        <w:rPr>
          <w:rFonts w:cs="Arial"/>
          <w:i/>
          <w:szCs w:val="20"/>
        </w:rPr>
      </w:pPr>
      <w:r w:rsidRPr="00036566">
        <w:rPr>
          <w:i/>
        </w:rPr>
        <w:t>4 836 znaků včetně mezer</w:t>
      </w:r>
    </w:p>
    <w:p w14:paraId="17876C07" w14:textId="77777777" w:rsidR="00A64948" w:rsidRPr="00036566" w:rsidRDefault="00A64948" w:rsidP="003F6E14">
      <w:pPr>
        <w:rPr>
          <w:rFonts w:cs="Arial"/>
          <w:b/>
          <w:szCs w:val="20"/>
          <w:lang w:val="en-US"/>
        </w:rPr>
      </w:pPr>
    </w:p>
    <w:p w14:paraId="70A5393E" w14:textId="77777777" w:rsidR="003A77E3" w:rsidRPr="00036566" w:rsidRDefault="003A77E3" w:rsidP="003F6E14">
      <w:pPr>
        <w:rPr>
          <w:rFonts w:cs="Arial"/>
          <w:b/>
          <w:szCs w:val="20"/>
          <w:lang w:val="en-US"/>
        </w:rPr>
      </w:pPr>
    </w:p>
    <w:p w14:paraId="4147F9C5" w14:textId="77777777" w:rsidR="00A64948" w:rsidRPr="00036566" w:rsidRDefault="00A07BCE" w:rsidP="00A64948">
      <w:pPr>
        <w:rPr>
          <w:b/>
        </w:rPr>
      </w:pPr>
      <w:r w:rsidRPr="00036566">
        <w:rPr>
          <w:b/>
        </w:rPr>
        <w:t>Navigation Title:</w:t>
      </w:r>
    </w:p>
    <w:p w14:paraId="0145E15F" w14:textId="77777777" w:rsidR="00C00315" w:rsidRPr="00036566" w:rsidRDefault="00C00315" w:rsidP="00A64948">
      <w:r w:rsidRPr="00036566">
        <w:t>Terénní studie: Výuka svařování pomocí systému Virtual Welding</w:t>
      </w:r>
    </w:p>
    <w:p w14:paraId="70E3B514" w14:textId="77777777" w:rsidR="00A64948" w:rsidRPr="00036566" w:rsidRDefault="00A07BCE" w:rsidP="00A64948">
      <w:pPr>
        <w:rPr>
          <w:b/>
        </w:rPr>
      </w:pPr>
      <w:r w:rsidRPr="00036566">
        <w:rPr>
          <w:b/>
        </w:rPr>
        <w:t>Display Name (URL):</w:t>
      </w:r>
    </w:p>
    <w:p w14:paraId="6AA6A99D" w14:textId="77777777" w:rsidR="00C00315" w:rsidRPr="00036566" w:rsidRDefault="00C00315" w:rsidP="00A64948">
      <w:r w:rsidRPr="00036566">
        <w:t>virtual-welding-efektivni-vyuka</w:t>
      </w:r>
    </w:p>
    <w:p w14:paraId="16C5E040" w14:textId="77777777" w:rsidR="00A64948" w:rsidRPr="00036566" w:rsidRDefault="00A07BCE" w:rsidP="00A64948">
      <w:pPr>
        <w:rPr>
          <w:b/>
        </w:rPr>
      </w:pPr>
      <w:r w:rsidRPr="00036566">
        <w:rPr>
          <w:b/>
        </w:rPr>
        <w:t>Meta-Title:</w:t>
      </w:r>
    </w:p>
    <w:p w14:paraId="4038C686" w14:textId="77777777" w:rsidR="00A64948" w:rsidRPr="00036566" w:rsidRDefault="00563667" w:rsidP="00A64948">
      <w:r w:rsidRPr="00036566">
        <w:t>Zvýšení kvality a úspora nákladů díky systému Virtual Welding</w:t>
      </w:r>
    </w:p>
    <w:p w14:paraId="5D24E343" w14:textId="77777777" w:rsidR="00A64948" w:rsidRPr="00036566" w:rsidRDefault="00A64948" w:rsidP="00A64948">
      <w:pPr>
        <w:rPr>
          <w:b/>
        </w:rPr>
      </w:pPr>
      <w:r w:rsidRPr="00036566">
        <w:rPr>
          <w:b/>
        </w:rPr>
        <w:t>Meta-Description:</w:t>
      </w:r>
    </w:p>
    <w:p w14:paraId="6B2F6059" w14:textId="77777777" w:rsidR="00A64948" w:rsidRPr="00036566" w:rsidRDefault="00ED47EA" w:rsidP="003F6E14">
      <w:pPr>
        <w:rPr>
          <w:rFonts w:cs="Arial"/>
          <w:szCs w:val="20"/>
        </w:rPr>
      </w:pPr>
      <w:r w:rsidRPr="00036566">
        <w:t>Terénní studie ukazuje, že simulátor Virtual Welding zvyšuje efektivitu výuky svařování, a to prodloužením doby cvičení o 23 % a snížením nákladů na materiál o 230 eur.</w:t>
      </w:r>
    </w:p>
    <w:p w14:paraId="1AA0A486" w14:textId="77777777" w:rsidR="00A64948" w:rsidRPr="00036566" w:rsidRDefault="00A64948" w:rsidP="003F6E14">
      <w:pPr>
        <w:rPr>
          <w:rFonts w:cs="Arial"/>
          <w:b/>
          <w:szCs w:val="20"/>
        </w:rPr>
      </w:pPr>
    </w:p>
    <w:p w14:paraId="1FD4715D" w14:textId="77777777" w:rsidR="00A72F91" w:rsidRPr="00036566" w:rsidRDefault="00634499" w:rsidP="003F6E14">
      <w:pPr>
        <w:rPr>
          <w:rFonts w:cs="Arial"/>
          <w:b/>
          <w:szCs w:val="20"/>
        </w:rPr>
      </w:pPr>
      <w:r w:rsidRPr="00036566">
        <w:rPr>
          <w:b/>
        </w:rPr>
        <w:t xml:space="preserve">Popisy obrázků: </w:t>
      </w:r>
    </w:p>
    <w:p w14:paraId="340DB79B" w14:textId="77777777" w:rsidR="00CE69E5" w:rsidRPr="00036566" w:rsidRDefault="00CE69E5" w:rsidP="003F6E14">
      <w:pPr>
        <w:rPr>
          <w:rFonts w:cs="Arial"/>
          <w:szCs w:val="20"/>
          <w:lang w:val="de-DE"/>
        </w:rPr>
      </w:pPr>
    </w:p>
    <w:p w14:paraId="0D497F57" w14:textId="77777777" w:rsidR="00F55C0A" w:rsidRPr="00036566" w:rsidRDefault="00F55C0A" w:rsidP="003F6E14">
      <w:pPr>
        <w:rPr>
          <w:rFonts w:cs="Arial"/>
          <w:szCs w:val="20"/>
        </w:rPr>
      </w:pPr>
      <w:r w:rsidRPr="00036566">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036566" w:rsidRDefault="00512ECD" w:rsidP="00F55C0A">
      <w:pPr>
        <w:rPr>
          <w:rFonts w:cs="Arial"/>
          <w:szCs w:val="20"/>
        </w:rPr>
      </w:pPr>
      <w:r w:rsidRPr="00036566">
        <w:rPr>
          <w:b/>
        </w:rPr>
        <w:t xml:space="preserve">Obr. 1: </w:t>
      </w:r>
      <w:r w:rsidRPr="00036566">
        <w:t>Hannes Krempl, školitel odboru svařovací technika / doprava ve školicím středisku Fohnsdorf</w:t>
      </w:r>
    </w:p>
    <w:p w14:paraId="3A95B8C8" w14:textId="77777777" w:rsidR="00512ECD" w:rsidRPr="00036566" w:rsidRDefault="00512ECD" w:rsidP="003F6E14">
      <w:pPr>
        <w:rPr>
          <w:rFonts w:cs="Arial"/>
          <w:b/>
          <w:szCs w:val="20"/>
        </w:rPr>
      </w:pPr>
    </w:p>
    <w:p w14:paraId="1CDE9C90" w14:textId="77777777" w:rsidR="00512ECD" w:rsidRPr="00036566" w:rsidRDefault="00F55C0A" w:rsidP="003F6E14">
      <w:pPr>
        <w:rPr>
          <w:rFonts w:cs="Arial"/>
          <w:b/>
          <w:szCs w:val="20"/>
        </w:rPr>
      </w:pPr>
      <w:r w:rsidRPr="00036566">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036566" w:rsidRDefault="00512ECD" w:rsidP="00F55C0A">
      <w:pPr>
        <w:rPr>
          <w:rFonts w:cs="Arial"/>
          <w:szCs w:val="20"/>
        </w:rPr>
      </w:pPr>
      <w:r w:rsidRPr="00036566">
        <w:rPr>
          <w:b/>
        </w:rPr>
        <w:t xml:space="preserve">Obr. 2: </w:t>
      </w:r>
      <w:r w:rsidRPr="00036566">
        <w:t>Systém Virtual Welding přináší do výuky svařování nejnovější technologii zábavní elektroniky.</w:t>
      </w:r>
    </w:p>
    <w:p w14:paraId="75203DEC" w14:textId="77777777" w:rsidR="00A4379E" w:rsidRPr="00036566" w:rsidRDefault="00A4379E" w:rsidP="00A4379E">
      <w:pPr>
        <w:rPr>
          <w:rFonts w:cs="Arial"/>
          <w:szCs w:val="20"/>
        </w:rPr>
      </w:pPr>
    </w:p>
    <w:p w14:paraId="70F4825D" w14:textId="77777777" w:rsidR="00A4379E" w:rsidRPr="00036566" w:rsidRDefault="00A4379E" w:rsidP="00A4379E">
      <w:pPr>
        <w:rPr>
          <w:rFonts w:cs="Arial"/>
          <w:szCs w:val="20"/>
        </w:rPr>
      </w:pPr>
      <w:r w:rsidRPr="00036566">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036566" w:rsidRDefault="00A07BCE" w:rsidP="003F6E14">
      <w:r w:rsidRPr="00036566">
        <w:rPr>
          <w:b/>
        </w:rPr>
        <w:t xml:space="preserve">Obr. 3: </w:t>
      </w:r>
      <w:r w:rsidRPr="00036566">
        <w:t>Společnost Fronius používá VR brýle, které nabízejí vysoké rozlišení, ostrost i široké zorné pole.</w:t>
      </w:r>
    </w:p>
    <w:p w14:paraId="23C033CD" w14:textId="77777777" w:rsidR="008817E6" w:rsidRPr="00036566" w:rsidRDefault="008817E6" w:rsidP="003F6E14">
      <w:pPr>
        <w:rPr>
          <w:rFonts w:cs="Arial"/>
          <w:szCs w:val="20"/>
        </w:rPr>
      </w:pPr>
    </w:p>
    <w:p w14:paraId="1F8FF5A6" w14:textId="77777777" w:rsidR="00D44AC0" w:rsidRPr="00036566" w:rsidRDefault="00D44AC0" w:rsidP="003F6E14">
      <w:pPr>
        <w:rPr>
          <w:rFonts w:cs="Arial"/>
          <w:szCs w:val="20"/>
        </w:rPr>
      </w:pPr>
      <w:r w:rsidRPr="00036566">
        <w:rPr>
          <w:noProof/>
          <w:lang w:val="de-AT" w:eastAsia="de-AT"/>
        </w:rPr>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036566" w:rsidRDefault="00A07BCE" w:rsidP="00D44AC0">
      <w:pPr>
        <w:rPr>
          <w:rFonts w:cs="Arial"/>
          <w:szCs w:val="20"/>
        </w:rPr>
      </w:pPr>
      <w:r w:rsidRPr="00036566">
        <w:rPr>
          <w:b/>
        </w:rPr>
        <w:t xml:space="preserve">Obr. 4: </w:t>
      </w:r>
      <w:r w:rsidRPr="00036566">
        <w:t>Takzvaný Ghost je virtuální školitel, který prostřednictvím značení (na obrázku zeleně) udává správnou rychlost svařování, vzdálenost a úhel nastavení svařovacího hořáku a přídavného materiálu ke svařenci.</w:t>
      </w:r>
    </w:p>
    <w:p w14:paraId="686B98BB" w14:textId="77777777" w:rsidR="00D44AC0" w:rsidRPr="00036566" w:rsidRDefault="00D44AC0" w:rsidP="00D44AC0">
      <w:pPr>
        <w:rPr>
          <w:rFonts w:cs="Arial"/>
          <w:szCs w:val="20"/>
        </w:rPr>
      </w:pPr>
    </w:p>
    <w:p w14:paraId="02CF19BA" w14:textId="77777777" w:rsidR="00D44AC0" w:rsidRPr="00036566" w:rsidRDefault="00D44AC0" w:rsidP="00D44AC0">
      <w:pPr>
        <w:rPr>
          <w:rFonts w:cs="Arial"/>
          <w:szCs w:val="20"/>
        </w:rPr>
      </w:pPr>
      <w:r w:rsidRPr="00036566">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036566" w:rsidRDefault="00A07BCE" w:rsidP="00D44AC0">
      <w:pPr>
        <w:rPr>
          <w:rFonts w:cs="Arial"/>
          <w:szCs w:val="20"/>
        </w:rPr>
      </w:pPr>
      <w:r w:rsidRPr="00036566">
        <w:rPr>
          <w:b/>
        </w:rPr>
        <w:t xml:space="preserve">Obr. 5: </w:t>
      </w:r>
      <w:r w:rsidRPr="00036566">
        <w:t>Systém Virtual Welding je dostupný ve 2 verzích (Standup Terminal nebo Mobile Case) a ve více než 20 jazycích. Používá se pro výuku ručního svařování MIG/MAG, TIG, svařování obalenou elektrodou a MIG/MAG Robotics.</w:t>
      </w:r>
    </w:p>
    <w:p w14:paraId="3CDC267F" w14:textId="77777777" w:rsidR="00D44AC0" w:rsidRPr="00036566" w:rsidRDefault="00D44AC0" w:rsidP="00D44AC0">
      <w:pPr>
        <w:rPr>
          <w:rFonts w:cs="Arial"/>
          <w:szCs w:val="20"/>
        </w:rPr>
      </w:pPr>
    </w:p>
    <w:p w14:paraId="68FC0187" w14:textId="12EB8D6C" w:rsidR="003510EC" w:rsidRPr="00036566" w:rsidRDefault="003510EC" w:rsidP="00D44AC0">
      <w:pPr>
        <w:rPr>
          <w:rFonts w:cs="Arial"/>
          <w:szCs w:val="20"/>
        </w:rPr>
      </w:pPr>
      <w:r w:rsidRPr="00036566">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036566" w:rsidRDefault="001F77D1" w:rsidP="00D44AC0">
      <w:pPr>
        <w:rPr>
          <w:rFonts w:cs="Arial"/>
          <w:szCs w:val="20"/>
        </w:rPr>
      </w:pPr>
      <w:r w:rsidRPr="00036566">
        <w:rPr>
          <w:b/>
        </w:rPr>
        <w:t>Obr. 6:</w:t>
      </w:r>
      <w:r w:rsidRPr="00036566">
        <w:t xml:space="preserve"> Philipp Schlor, produktový manažer, Virtual Welding, Fronius International GmbH</w:t>
      </w:r>
    </w:p>
    <w:p w14:paraId="708A8767" w14:textId="77777777" w:rsidR="003A77E3" w:rsidRPr="00036566" w:rsidRDefault="003A77E3" w:rsidP="00D44AC0">
      <w:pPr>
        <w:rPr>
          <w:rFonts w:cs="Arial"/>
          <w:szCs w:val="20"/>
          <w:lang w:val="de-DE"/>
        </w:rPr>
      </w:pPr>
    </w:p>
    <w:p w14:paraId="64BD9EBE" w14:textId="77777777" w:rsidR="008A07FF" w:rsidRPr="00036566" w:rsidRDefault="002F2639" w:rsidP="00D44AC0">
      <w:pPr>
        <w:rPr>
          <w:rFonts w:cs="Arial"/>
          <w:szCs w:val="20"/>
        </w:rPr>
      </w:pPr>
      <w:r w:rsidRPr="00036566">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036566" w:rsidRDefault="008A07FF" w:rsidP="00D44AC0">
      <w:pPr>
        <w:rPr>
          <w:rFonts w:cs="Arial"/>
          <w:szCs w:val="20"/>
        </w:rPr>
      </w:pPr>
      <w:r w:rsidRPr="00036566">
        <w:rPr>
          <w:b/>
        </w:rPr>
        <w:t xml:space="preserve">Infografika: </w:t>
      </w:r>
      <w:r w:rsidRPr="00036566">
        <w:t>Infografika nabízí přehled všech relevantních informací týkajících se terénní studie ve středisku SZF Fohnsdorf.</w:t>
      </w:r>
    </w:p>
    <w:p w14:paraId="13F22750" w14:textId="77777777" w:rsidR="00D44AC0" w:rsidRPr="00036566" w:rsidRDefault="00D44AC0" w:rsidP="003F6E14">
      <w:pPr>
        <w:rPr>
          <w:rFonts w:cs="Arial"/>
          <w:szCs w:val="20"/>
        </w:rPr>
      </w:pPr>
    </w:p>
    <w:p w14:paraId="4BDAECD9" w14:textId="77777777" w:rsidR="00512ECD" w:rsidRPr="00036566" w:rsidRDefault="00512ECD" w:rsidP="003F6E14">
      <w:pPr>
        <w:rPr>
          <w:rFonts w:cs="Arial"/>
          <w:b/>
          <w:szCs w:val="20"/>
        </w:rPr>
      </w:pPr>
    </w:p>
    <w:p w14:paraId="28BD10EF" w14:textId="77777777" w:rsidR="00E5311A" w:rsidRPr="00036566" w:rsidRDefault="00E5311A" w:rsidP="003F6E14">
      <w:pPr>
        <w:rPr>
          <w:rFonts w:cs="Arial"/>
          <w:szCs w:val="20"/>
        </w:rPr>
      </w:pPr>
      <w:r w:rsidRPr="00036566">
        <w:t>Fotografie: Fronius International GmbH, reprodukce zdarma</w:t>
      </w:r>
    </w:p>
    <w:p w14:paraId="783F5AF7" w14:textId="77777777" w:rsidR="00AE2683" w:rsidRPr="00036566" w:rsidRDefault="00AE2683" w:rsidP="003F6E14">
      <w:pPr>
        <w:rPr>
          <w:rFonts w:cs="Arial"/>
          <w:szCs w:val="20"/>
        </w:rPr>
      </w:pPr>
    </w:p>
    <w:p w14:paraId="002B4D29" w14:textId="77777777" w:rsidR="00202F97" w:rsidRPr="00036566" w:rsidRDefault="00202F97" w:rsidP="003F6E14">
      <w:pPr>
        <w:rPr>
          <w:rFonts w:cs="Arial"/>
          <w:szCs w:val="20"/>
        </w:rPr>
      </w:pPr>
    </w:p>
    <w:p w14:paraId="3191B423" w14:textId="77777777" w:rsidR="007E1C61" w:rsidRPr="00036566" w:rsidRDefault="007E1C61" w:rsidP="007E1C61">
      <w:pPr>
        <w:rPr>
          <w:rFonts w:cs="Arial"/>
          <w:szCs w:val="20"/>
        </w:rPr>
      </w:pPr>
      <w:r w:rsidRPr="00036566">
        <w:t>Tuto tiskovou zprávu a obrázky si můžete stáhnout na adrese:</w:t>
      </w:r>
    </w:p>
    <w:p w14:paraId="3DB866AD" w14:textId="1F9BCEA6" w:rsidR="006F0CA4" w:rsidRPr="00036566" w:rsidRDefault="006F0CA4" w:rsidP="006F0CA4">
      <w:r w:rsidRPr="00036566">
        <w:rPr>
          <w:rStyle w:val="Hyperlink"/>
        </w:rPr>
        <w:t>www.fronius.com/de/schweisstechnik/info-center/presse/virtual-</w:t>
      </w:r>
      <w:r w:rsidRPr="004E5B94">
        <w:rPr>
          <w:rStyle w:val="Hyperlink"/>
        </w:rPr>
        <w:t>welding-efficiency-welding-training</w:t>
      </w:r>
    </w:p>
    <w:p w14:paraId="6647CB05" w14:textId="77777777" w:rsidR="007E1C61" w:rsidRPr="00036566" w:rsidRDefault="007E1C61" w:rsidP="007E1C61">
      <w:pPr>
        <w:rPr>
          <w:rFonts w:cs="Arial"/>
          <w:color w:val="0000FF"/>
          <w:szCs w:val="20"/>
          <w:u w:val="single"/>
        </w:rPr>
      </w:pPr>
    </w:p>
    <w:p w14:paraId="6B44664A" w14:textId="77777777" w:rsidR="00E5311A" w:rsidRPr="00036566" w:rsidRDefault="00E5311A" w:rsidP="003F6E14">
      <w:pPr>
        <w:rPr>
          <w:rFonts w:cs="Arial"/>
          <w:b/>
          <w:szCs w:val="20"/>
        </w:rPr>
      </w:pPr>
    </w:p>
    <w:p w14:paraId="3A151F2B" w14:textId="77777777" w:rsidR="00E5311A" w:rsidRPr="00036566" w:rsidRDefault="00E5311A" w:rsidP="003F6E14">
      <w:pPr>
        <w:rPr>
          <w:rFonts w:cs="Arial"/>
          <w:b/>
          <w:szCs w:val="20"/>
        </w:rPr>
      </w:pPr>
    </w:p>
    <w:p w14:paraId="3FAAA482" w14:textId="77777777" w:rsidR="004E5B94" w:rsidRDefault="004E5B94" w:rsidP="004E5B94">
      <w:pPr>
        <w:rPr>
          <w:rFonts w:cs="Arial"/>
          <w:b/>
          <w:szCs w:val="20"/>
        </w:rPr>
      </w:pPr>
    </w:p>
    <w:p w14:paraId="1075D643" w14:textId="77777777" w:rsidR="004E5B94" w:rsidRDefault="004E5B94" w:rsidP="004E5B94">
      <w:pPr>
        <w:rPr>
          <w:rFonts w:cs="Arial"/>
          <w:b/>
          <w:szCs w:val="20"/>
        </w:rPr>
      </w:pPr>
      <w:bookmarkStart w:id="0" w:name="_GoBack"/>
      <w:bookmarkEnd w:id="0"/>
    </w:p>
    <w:p w14:paraId="71860C51" w14:textId="77777777" w:rsidR="004E5B94" w:rsidRPr="000B0C64" w:rsidRDefault="004E5B94" w:rsidP="004E5B94">
      <w:pPr>
        <w:rPr>
          <w:rFonts w:cs="Arial"/>
          <w:szCs w:val="20"/>
        </w:rPr>
      </w:pPr>
      <w:r w:rsidRPr="000B0C64">
        <w:rPr>
          <w:rFonts w:cs="Arial"/>
          <w:b/>
          <w:szCs w:val="20"/>
        </w:rPr>
        <w:t>Obchodní jednotka Perfect Welding</w:t>
      </w:r>
    </w:p>
    <w:p w14:paraId="3E9369D3" w14:textId="77777777" w:rsidR="004E5B94" w:rsidRPr="000B0C64" w:rsidRDefault="004E5B94" w:rsidP="004E5B94">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384F9ACB" w14:textId="77777777" w:rsidR="004E5B94" w:rsidRPr="000B0C64" w:rsidRDefault="004E5B94" w:rsidP="004E5B94">
      <w:pPr>
        <w:rPr>
          <w:rFonts w:cs="Arial"/>
          <w:szCs w:val="20"/>
        </w:rPr>
      </w:pPr>
    </w:p>
    <w:p w14:paraId="60F24119" w14:textId="77777777" w:rsidR="004E5B94" w:rsidRPr="000B0C64" w:rsidRDefault="004E5B94" w:rsidP="004E5B94">
      <w:pPr>
        <w:rPr>
          <w:rFonts w:cs="Arial"/>
          <w:b/>
          <w:szCs w:val="20"/>
        </w:rPr>
      </w:pPr>
      <w:r w:rsidRPr="000B0C64">
        <w:rPr>
          <w:rFonts w:cs="Arial"/>
          <w:b/>
          <w:szCs w:val="20"/>
        </w:rPr>
        <w:t>Fronius International GmbH</w:t>
      </w:r>
    </w:p>
    <w:p w14:paraId="48B856BD" w14:textId="77777777" w:rsidR="004E5B94" w:rsidRPr="000B0C64" w:rsidRDefault="004E5B94" w:rsidP="004E5B94">
      <w:pPr>
        <w:rPr>
          <w:rFonts w:cs="Arial"/>
          <w:szCs w:val="20"/>
        </w:rPr>
      </w:pPr>
      <w:r w:rsidRPr="000B0C64">
        <w:rPr>
          <w:rFonts w:cs="Arial"/>
          <w:szCs w:val="20"/>
        </w:rPr>
        <w:t xml:space="preserve">Společnost Fronius International je rakouská firma se sídlem v Pettenbachu a dalšími pobočkami ve Welsu, Thalheimu, Steinhausu a Sattledtu. Podnik má </w:t>
      </w:r>
      <w:r>
        <w:rPr>
          <w:rFonts w:cs="Arial"/>
          <w:szCs w:val="20"/>
        </w:rPr>
        <w:t>5 440</w:t>
      </w:r>
      <w:r w:rsidRPr="00825B1B">
        <w:rPr>
          <w:rFonts w:cs="Arial"/>
          <w:szCs w:val="20"/>
        </w:rPr>
        <w:t xml:space="preserve"> </w:t>
      </w:r>
      <w:r w:rsidRPr="000B0C64">
        <w:rPr>
          <w:rFonts w:cs="Arial"/>
          <w:szCs w:val="20"/>
        </w:rPr>
        <w:t>zaměstnanců po celém světě a působí v oborech: svařovací technika, fotovoltaika a technika nabíjení</w:t>
      </w:r>
      <w:r>
        <w:rPr>
          <w:rFonts w:cs="Arial"/>
          <w:szCs w:val="20"/>
        </w:rPr>
        <w:t xml:space="preserve"> akumulátorů. Díky 34</w:t>
      </w:r>
      <w:r w:rsidRPr="000B0C64">
        <w:rPr>
          <w:rFonts w:cs="Arial"/>
          <w:szCs w:val="20"/>
        </w:rPr>
        <w:t xml:space="preserve"> mezinárodním společnostem Fronius a prodejním partnerům / zastoupením ve více než 60 zemích d</w:t>
      </w:r>
      <w:r>
        <w:rPr>
          <w:rFonts w:cs="Arial"/>
          <w:szCs w:val="20"/>
        </w:rPr>
        <w:t>osahuje podílu exportu zhruba 93</w:t>
      </w:r>
      <w:r w:rsidRPr="000B0C64">
        <w:rPr>
          <w:rFonts w:cs="Arial"/>
          <w:szCs w:val="20"/>
        </w:rPr>
        <w:t xml:space="preserve"> procenta. Díky inovativním</w:t>
      </w:r>
      <w:r>
        <w:rPr>
          <w:rFonts w:cs="Arial"/>
          <w:szCs w:val="20"/>
        </w:rPr>
        <w:t xml:space="preserve"> výrobkům a službám a také </w:t>
      </w:r>
      <w:r w:rsidRPr="00113B2B">
        <w:rPr>
          <w:rFonts w:cs="Arial"/>
          <w:szCs w:val="20"/>
        </w:rPr>
        <w:t xml:space="preserve">1.264 </w:t>
      </w:r>
      <w:r w:rsidRPr="000B0C64">
        <w:rPr>
          <w:rFonts w:cs="Arial"/>
          <w:szCs w:val="20"/>
        </w:rPr>
        <w:t>uděleným patentům je společnost Fronius inovační jedničkou na světovém trhu.</w:t>
      </w:r>
    </w:p>
    <w:p w14:paraId="62E477C2" w14:textId="77777777" w:rsidR="004E5B94" w:rsidRPr="000B0C64" w:rsidRDefault="004E5B94" w:rsidP="004E5B94">
      <w:pPr>
        <w:rPr>
          <w:rFonts w:cs="Arial"/>
          <w:szCs w:val="20"/>
        </w:rPr>
      </w:pPr>
    </w:p>
    <w:p w14:paraId="71D34B47" w14:textId="77777777" w:rsidR="004E5B94" w:rsidRPr="000B0C64" w:rsidRDefault="004E5B94" w:rsidP="004E5B94">
      <w:pPr>
        <w:rPr>
          <w:rFonts w:cs="Arial"/>
          <w:szCs w:val="20"/>
        </w:rPr>
      </w:pPr>
    </w:p>
    <w:p w14:paraId="51FBE205" w14:textId="77777777" w:rsidR="004E5B94" w:rsidRPr="000B0C64" w:rsidRDefault="004E5B94" w:rsidP="004E5B94">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471AC424" w14:textId="77777777" w:rsidR="004E5B94" w:rsidRPr="000B0C64" w:rsidRDefault="004E5B94" w:rsidP="004E5B94">
      <w:pPr>
        <w:pStyle w:val="Textkrper2"/>
        <w:spacing w:after="0" w:line="240" w:lineRule="auto"/>
        <w:ind w:right="29"/>
        <w:rPr>
          <w:rFonts w:cs="Arial"/>
          <w:bCs/>
          <w:szCs w:val="20"/>
        </w:rPr>
      </w:pPr>
      <w:r w:rsidRPr="000B0C64">
        <w:rPr>
          <w:rFonts w:cs="Arial"/>
          <w:bCs/>
          <w:szCs w:val="20"/>
        </w:rPr>
        <w:t xml:space="preserve">Jana Romanova, </w:t>
      </w:r>
      <w:hyperlink r:id="rId17" w:history="1">
        <w:r w:rsidRPr="000B0C64">
          <w:rPr>
            <w:rFonts w:cs="Arial"/>
            <w:bCs/>
            <w:szCs w:val="20"/>
          </w:rPr>
          <w:t>Tel:+420</w:t>
        </w:r>
      </w:hyperlink>
      <w:r w:rsidRPr="000B0C64">
        <w:rPr>
          <w:rFonts w:cs="Arial"/>
          <w:bCs/>
          <w:szCs w:val="20"/>
        </w:rPr>
        <w:t xml:space="preserve"> 272 111 090</w:t>
      </w:r>
    </w:p>
    <w:p w14:paraId="68E36940" w14:textId="77777777" w:rsidR="004E5B94" w:rsidRPr="000B0C64" w:rsidRDefault="004E5B94" w:rsidP="004E5B94">
      <w:pPr>
        <w:pStyle w:val="Textkrper2"/>
        <w:spacing w:after="0" w:line="240" w:lineRule="auto"/>
        <w:ind w:right="29"/>
        <w:rPr>
          <w:rFonts w:cs="Arial"/>
          <w:bCs/>
          <w:szCs w:val="20"/>
        </w:rPr>
      </w:pPr>
      <w:r w:rsidRPr="000B0C64">
        <w:rPr>
          <w:rFonts w:cs="Arial"/>
          <w:bCs/>
          <w:szCs w:val="20"/>
        </w:rPr>
        <w:t>E-Mail:</w:t>
      </w:r>
      <w:hyperlink r:id="rId18" w:history="1">
        <w:r w:rsidRPr="000B0C64">
          <w:rPr>
            <w:rFonts w:cs="Arial"/>
            <w:bCs/>
            <w:szCs w:val="20"/>
          </w:rPr>
          <w:t>Romanova.Jana@fronius.com</w:t>
        </w:r>
      </w:hyperlink>
    </w:p>
    <w:p w14:paraId="7749A3B9" w14:textId="77777777" w:rsidR="004E5B94" w:rsidRPr="000B0C64" w:rsidRDefault="004E5B94" w:rsidP="004E5B94">
      <w:pPr>
        <w:pStyle w:val="Textkrper2"/>
        <w:spacing w:after="0" w:line="240" w:lineRule="auto"/>
        <w:ind w:right="29"/>
        <w:rPr>
          <w:rFonts w:cs="Arial"/>
          <w:szCs w:val="20"/>
        </w:rPr>
      </w:pPr>
    </w:p>
    <w:p w14:paraId="5F1AEA7D" w14:textId="77777777" w:rsidR="004E5B94" w:rsidRPr="000B0C64" w:rsidRDefault="004E5B94" w:rsidP="004E5B94">
      <w:pPr>
        <w:pStyle w:val="Textkrper2"/>
        <w:spacing w:after="0" w:line="240" w:lineRule="auto"/>
        <w:ind w:right="29"/>
        <w:rPr>
          <w:rFonts w:cs="Arial"/>
          <w:szCs w:val="20"/>
        </w:rPr>
      </w:pPr>
    </w:p>
    <w:p w14:paraId="26A2A809" w14:textId="77777777" w:rsidR="004E5B94" w:rsidRPr="000B0C64" w:rsidRDefault="004E5B94" w:rsidP="004E5B94">
      <w:pPr>
        <w:pStyle w:val="Textkrper2"/>
        <w:spacing w:after="0" w:line="240" w:lineRule="auto"/>
        <w:ind w:right="29"/>
        <w:rPr>
          <w:rFonts w:cs="Arial"/>
          <w:b/>
          <w:szCs w:val="20"/>
        </w:rPr>
      </w:pPr>
      <w:r w:rsidRPr="000B0C64">
        <w:rPr>
          <w:rFonts w:cs="Arial"/>
          <w:b/>
          <w:szCs w:val="20"/>
        </w:rPr>
        <w:t>Zašlete prosím autorský výtisk naší agentuře:</w:t>
      </w:r>
    </w:p>
    <w:p w14:paraId="491526F4" w14:textId="77777777" w:rsidR="004E5B94" w:rsidRPr="000B0C64" w:rsidRDefault="004E5B94" w:rsidP="004E5B94">
      <w:pPr>
        <w:pStyle w:val="Textkrper2"/>
        <w:spacing w:after="0" w:line="240" w:lineRule="auto"/>
        <w:ind w:right="29"/>
        <w:rPr>
          <w:rFonts w:cs="Arial"/>
          <w:szCs w:val="20"/>
        </w:rPr>
      </w:pPr>
      <w:r w:rsidRPr="000B0C64">
        <w:rPr>
          <w:rFonts w:cs="Arial"/>
          <w:szCs w:val="20"/>
        </w:rPr>
        <w:t>a1kommunikation Schweizer GmbH, Frau Kirsten Ludwig,</w:t>
      </w:r>
    </w:p>
    <w:p w14:paraId="4B8435A2" w14:textId="77777777" w:rsidR="004E5B94" w:rsidRPr="000B0C64" w:rsidRDefault="004E5B94" w:rsidP="004E5B94">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2A0A5D45" w14:textId="77777777" w:rsidR="004E5B94" w:rsidRPr="000B0C64" w:rsidRDefault="004E5B94" w:rsidP="004E5B94">
      <w:pPr>
        <w:pStyle w:val="Textkrper2"/>
        <w:spacing w:after="0" w:line="240" w:lineRule="auto"/>
        <w:ind w:right="29"/>
        <w:rPr>
          <w:rFonts w:cs="Arial"/>
          <w:szCs w:val="20"/>
        </w:rPr>
      </w:pPr>
      <w:r w:rsidRPr="000B0C64">
        <w:rPr>
          <w:rFonts w:cs="Arial"/>
          <w:bCs/>
          <w:szCs w:val="20"/>
        </w:rPr>
        <w:t xml:space="preserve">e-mail: </w:t>
      </w:r>
      <w:hyperlink r:id="rId19" w:history="1">
        <w:r w:rsidRPr="000B0C64">
          <w:rPr>
            <w:rStyle w:val="Hyperlink"/>
            <w:rFonts w:cs="Arial"/>
            <w:szCs w:val="20"/>
          </w:rPr>
          <w:t>Kirsten.Ludwig@a1kommunikation.de</w:t>
        </w:r>
      </w:hyperlink>
      <w:r w:rsidRPr="000B0C64">
        <w:rPr>
          <w:rFonts w:cs="Arial"/>
          <w:szCs w:val="20"/>
        </w:rPr>
        <w:t xml:space="preserve"> </w:t>
      </w:r>
    </w:p>
    <w:p w14:paraId="6AA8FC9A" w14:textId="77777777" w:rsidR="004E5B94" w:rsidRDefault="004E5B94" w:rsidP="004E5B94">
      <w:pPr>
        <w:rPr>
          <w:rFonts w:cs="Arial"/>
          <w:szCs w:val="20"/>
        </w:rPr>
      </w:pPr>
    </w:p>
    <w:p w14:paraId="6FEF864B" w14:textId="77777777" w:rsidR="004E5B94" w:rsidRDefault="004E5B94" w:rsidP="004E5B94">
      <w:pPr>
        <w:rPr>
          <w:rFonts w:cs="Arial"/>
          <w:szCs w:val="20"/>
        </w:rPr>
      </w:pPr>
    </w:p>
    <w:p w14:paraId="52FFF018" w14:textId="77777777" w:rsidR="004E5B94" w:rsidRPr="000B0C64" w:rsidRDefault="004E5B94" w:rsidP="004E5B94">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7FD6DAA5" w14:textId="77777777" w:rsidR="009D3B05" w:rsidRPr="00036566" w:rsidRDefault="009D3B05" w:rsidP="004E5B94">
      <w:pPr>
        <w:rPr>
          <w:rFonts w:cs="Arial"/>
          <w:color w:val="A6A6A6" w:themeColor="background1" w:themeShade="A6"/>
          <w:szCs w:val="20"/>
        </w:rPr>
      </w:pPr>
    </w:p>
    <w:sectPr w:rsidR="009D3B05" w:rsidRPr="0003656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E5B94">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E5B94">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de-AT"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36566"/>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E5B94"/>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Romanova.Jana@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Tel:+420"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C-99874</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260</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M-160261</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13</Value>
    </Country>
    <fro_spid xmlns="dc0c2c3d-e9fc-4a0d-820b-87ab82e65f20">14107;SE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09F00AB2-6D66-4623-BD3F-BFEEA4DB52CD}">
  <ds:schemaRefs>
    <ds:schemaRef ds:uri="http://schemas.openxmlformats.org/officeDocument/2006/bibliography"/>
  </ds:schemaRefs>
</ds:datastoreItem>
</file>

<file path=customXml/itemProps2.xml><?xml version="1.0" encoding="utf-8"?>
<ds:datastoreItem xmlns:ds="http://schemas.openxmlformats.org/officeDocument/2006/customXml" ds:itemID="{876C6F69-FCF3-4006-BE64-BE2BB11A8E70}"/>
</file>

<file path=customXml/itemProps3.xml><?xml version="1.0" encoding="utf-8"?>
<ds:datastoreItem xmlns:ds="http://schemas.openxmlformats.org/officeDocument/2006/customXml" ds:itemID="{0F384BFB-4F5C-43B6-BD34-3321E8D95D64}"/>
</file>

<file path=customXml/itemProps4.xml><?xml version="1.0" encoding="utf-8"?>
<ds:datastoreItem xmlns:ds="http://schemas.openxmlformats.org/officeDocument/2006/customXml" ds:itemID="{983A9501-4797-4097-BB6D-92919AD6F7E2}"/>
</file>

<file path=customXml/itemProps5.xml><?xml version="1.0" encoding="utf-8"?>
<ds:datastoreItem xmlns:ds="http://schemas.openxmlformats.org/officeDocument/2006/customXml" ds:itemID="{D21E41C3-8C0E-49C4-8B78-FE3947B8D704}"/>
</file>

<file path=customXml/itemProps6.xml><?xml version="1.0" encoding="utf-8"?>
<ds:datastoreItem xmlns:ds="http://schemas.openxmlformats.org/officeDocument/2006/customXml" ds:itemID="{281DB871-ED6E-4DC2-A4EB-4E3E5A7F629C}"/>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1308</Words>
  <Characters>8544</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9833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PW_TEA_Virtual_Welding_Efficiency_CS</dc:title>
  <dc:subject/>
  <dc:creator>Demirok Fidan</dc:creator>
  <cp:keywords/>
  <cp:lastModifiedBy>Hemetsberger Susanne</cp:lastModifiedBy>
  <cp:revision>2</cp:revision>
  <cp:lastPrinted>2016-07-21T12:13:00Z</cp:lastPrinted>
  <dcterms:created xsi:type="dcterms:W3CDTF">2021-02-26T07:26:00Z</dcterms:created>
  <dcterms:modified xsi:type="dcterms:W3CDTF">2021-02-26T07:26:00Z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8,80;84063e84-3b90-4264-9d91-20c80f9713f8,80;84063e84-3b90-4264-9d91-20c80f9713f8,84;84063e84-3b90-4264-9d91-20c80f9713f8,97;</vt:lpwstr>
  </property>
  <property fmtid="{D5CDD505-2E9C-101B-9397-08002B2CF9AE}" pid="10" name="_docset_NoMedatataSyncRequired">
    <vt:lpwstr>False</vt:lpwstr>
  </property>
  <property fmtid="{D5CDD505-2E9C-101B-9397-08002B2CF9AE}" pid="11" name="Language">
    <vt:lpwstr>260;##CS|05a665d3-326a-4de0-af4a-24a782e32e1b</vt:lpwstr>
  </property>
  <property fmtid="{D5CDD505-2E9C-101B-9397-08002B2CF9AE}" pid="12" name="FroConDoc_language">
    <vt:lpwstr>1;#DE|676160ea-61f7-4cef-8b4c-1724dec2206e</vt:lpwstr>
  </property>
</Properties>
</file>