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EF7D7C" w:rsidRDefault="00377B4F" w:rsidP="003F6E14">
      <w:pPr>
        <w:rPr>
          <w:rFonts w:cs="Arial"/>
          <w:lang w:val="de-DE"/>
        </w:rPr>
      </w:pPr>
    </w:p>
    <w:p w14:paraId="4D8CA743" w14:textId="77777777" w:rsidR="006021F3" w:rsidRPr="00EF7D7C" w:rsidRDefault="006021F3" w:rsidP="003F6E14">
      <w:pPr>
        <w:rPr>
          <w:rFonts w:cs="Arial"/>
          <w:lang w:val="de-DE"/>
        </w:rPr>
      </w:pPr>
    </w:p>
    <w:p w14:paraId="27F99DA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7D19E2" w:rsidRDefault="002937C4" w:rsidP="003F6E14">
      <w:pPr>
        <w:pStyle w:val="berschrift1"/>
        <w:spacing w:before="0" w:after="0"/>
      </w:pPr>
      <w:r>
        <w:t>INFORMACJA PRASOWA</w:t>
      </w:r>
    </w:p>
    <w:p w14:paraId="53E2C2E3" w14:textId="77777777" w:rsidR="00A206DD" w:rsidRPr="007D19E2" w:rsidRDefault="00A206DD" w:rsidP="003F6E14">
      <w:pPr>
        <w:rPr>
          <w:rFonts w:cs="Arial"/>
          <w:szCs w:val="20"/>
          <w:lang w:val="de-DE"/>
        </w:rPr>
      </w:pPr>
    </w:p>
    <w:p w14:paraId="3D5B6EA2" w14:textId="77777777" w:rsidR="003F6E14" w:rsidRDefault="003F6E14" w:rsidP="003F6E14">
      <w:pPr>
        <w:pStyle w:val="Titel"/>
        <w:pBdr>
          <w:bottom w:val="none" w:sz="0" w:space="0" w:color="auto"/>
        </w:pBdr>
        <w:spacing w:after="0"/>
        <w:rPr>
          <w:rFonts w:ascii="Arial" w:hAnsi="Arial"/>
          <w:b/>
          <w:color w:val="000000"/>
          <w:sz w:val="28"/>
        </w:rPr>
      </w:pPr>
    </w:p>
    <w:p w14:paraId="77B01377" w14:textId="77777777" w:rsidR="008E3AE0" w:rsidRPr="008E3AE0" w:rsidRDefault="008E3AE0" w:rsidP="008E3AE0">
      <w:pPr>
        <w:pStyle w:val="Titel"/>
        <w:pBdr>
          <w:bottom w:val="none" w:sz="0" w:space="0" w:color="auto"/>
        </w:pBdr>
        <w:spacing w:after="0"/>
        <w:rPr>
          <w:rFonts w:ascii="Arial" w:hAnsi="Arial"/>
          <w:b/>
          <w:color w:val="000000"/>
          <w:sz w:val="24"/>
          <w:szCs w:val="24"/>
        </w:rPr>
      </w:pPr>
      <w:r>
        <w:rPr>
          <w:rFonts w:ascii="Arial" w:hAnsi="Arial"/>
          <w:b/>
          <w:color w:val="000000"/>
          <w:sz w:val="24"/>
          <w:szCs w:val="24"/>
        </w:rPr>
        <w:t>Zarządzanie produkcją z domowego biura:</w:t>
      </w:r>
    </w:p>
    <w:p w14:paraId="38E7BB89" w14:textId="77777777" w:rsidR="008E3AE0" w:rsidRPr="008E3AE0" w:rsidRDefault="008E3AE0" w:rsidP="008E3AE0">
      <w:pPr>
        <w:pStyle w:val="Titel"/>
        <w:pBdr>
          <w:bottom w:val="none" w:sz="0" w:space="0" w:color="auto"/>
        </w:pBdr>
        <w:spacing w:after="0"/>
        <w:rPr>
          <w:rFonts w:ascii="Arial" w:hAnsi="Arial"/>
          <w:b/>
          <w:color w:val="000000"/>
          <w:sz w:val="28"/>
        </w:rPr>
      </w:pPr>
      <w:r>
        <w:rPr>
          <w:rFonts w:ascii="Arial" w:hAnsi="Arial"/>
          <w:b/>
          <w:color w:val="000000"/>
          <w:sz w:val="28"/>
        </w:rPr>
        <w:t>Wszystkie dane spawalnicze pod stałą kontrolą</w:t>
      </w:r>
    </w:p>
    <w:p w14:paraId="2D1241A0" w14:textId="77777777" w:rsidR="008E3AE0" w:rsidRPr="008E3AE0" w:rsidRDefault="008E3AE0" w:rsidP="008E3AE0">
      <w:pPr>
        <w:rPr>
          <w:lang w:val="de-AT" w:eastAsia="en-US"/>
        </w:rPr>
      </w:pPr>
    </w:p>
    <w:p w14:paraId="306C5C36" w14:textId="77777777" w:rsidR="00AE2683" w:rsidRPr="00AE2683" w:rsidRDefault="00AE2683" w:rsidP="003F6E14">
      <w:pPr>
        <w:rPr>
          <w:rFonts w:cs="Arial"/>
          <w:b/>
          <w:szCs w:val="20"/>
          <w:lang w:val="de-DE"/>
        </w:rPr>
      </w:pPr>
    </w:p>
    <w:p w14:paraId="481A493A" w14:textId="77777777" w:rsidR="008E3AE0" w:rsidRPr="008E3AE0" w:rsidRDefault="008E3AE0" w:rsidP="008E3AE0">
      <w:pPr>
        <w:rPr>
          <w:b/>
        </w:rPr>
      </w:pPr>
      <w:r>
        <w:rPr>
          <w:b/>
        </w:rPr>
        <w:t>Czuwanie nad produkcją spawalniczą z daleka – to wygodne, skuteczne i sensowne rozwiązanie. Do jego wdrożenia potrzebne są cyfrowe narzędzia, chociażby takie jak oprogramowanie WeldCube Premium firmy Fronius.</w:t>
      </w:r>
    </w:p>
    <w:p w14:paraId="33780618" w14:textId="77777777" w:rsidR="00AE2683" w:rsidRPr="00340AAD" w:rsidRDefault="00AE2683" w:rsidP="003F6E14">
      <w:pPr>
        <w:rPr>
          <w:rFonts w:eastAsia="Times New Roman" w:cs="Arial"/>
          <w:b/>
          <w:szCs w:val="20"/>
        </w:rPr>
      </w:pPr>
    </w:p>
    <w:p w14:paraId="1E8EA043" w14:textId="77777777" w:rsidR="00AE2683" w:rsidRPr="00340AAD" w:rsidRDefault="00AE2683" w:rsidP="003F6E14">
      <w:pPr>
        <w:rPr>
          <w:rFonts w:cs="Arial"/>
          <w:szCs w:val="20"/>
        </w:rPr>
      </w:pPr>
    </w:p>
    <w:p w14:paraId="60A6E023" w14:textId="77777777" w:rsidR="008E3AE0" w:rsidRPr="00CC6ED4" w:rsidRDefault="008E3AE0" w:rsidP="008E3AE0">
      <w:pPr>
        <w:pStyle w:val="Kommentartext"/>
        <w:rPr>
          <w:rFonts w:cs="Arial"/>
        </w:rPr>
      </w:pPr>
      <w:r>
        <w:t>Epidemia koronawirusa stanowi w tych dniach szczególne wyzwanie zarówno dla społeczeństwa, jak i dla podmiotów prowadzących działalność gospodarczą. Z jednej strony wiele firm musi nieustannie zwracać uwagę na jak najmniejsze zagęszczenie pracujących osób. Z drugiej strony przedsiębiorstwa chcą utrzymać swoją wydolność na jak najlepszym poziomie. Jednak czy kierownicy produkcji, wyspecjalizowani spawacze czy pracownicy serwisu mogą wykonywać swoje obowiązki także zdalnie? Doświadczenie pokazuje, że to możliwe — o ile zostaną stworzone niezbędne warunki techniczne. Na przykład przy zautomatyzowanej produkcji seryjnej specjalne oprogramowanie pozwala wyszukać i przeanalizować dane produkcyjne urządzeń spawalniczych. Dzięki dostępowi do sieci firmowej można sprawnie nadzorować produkcję także z domowego biura i w razie potrzeby podejmować odpowiednie kroki.</w:t>
      </w:r>
    </w:p>
    <w:p w14:paraId="7CF18896" w14:textId="77777777" w:rsidR="008E3AE0" w:rsidRPr="00CC6ED4" w:rsidRDefault="008E3AE0" w:rsidP="008E3AE0">
      <w:pPr>
        <w:pStyle w:val="Kommentartext"/>
        <w:rPr>
          <w:rFonts w:cs="Arial"/>
        </w:rPr>
      </w:pPr>
    </w:p>
    <w:p w14:paraId="5911D595" w14:textId="77777777" w:rsidR="008E3AE0" w:rsidRPr="008E3AE0" w:rsidRDefault="008E3AE0" w:rsidP="008E3AE0">
      <w:pPr>
        <w:rPr>
          <w:rFonts w:cs="Arial"/>
          <w:b/>
          <w:szCs w:val="20"/>
        </w:rPr>
      </w:pPr>
      <w:r>
        <w:rPr>
          <w:b/>
          <w:szCs w:val="20"/>
        </w:rPr>
        <w:t>Oprogramowanie pozwalające zachować mobilność i elastyczność w podejściu do pracy</w:t>
      </w:r>
    </w:p>
    <w:p w14:paraId="1C3B8EF8" w14:textId="77777777" w:rsidR="008E3AE0" w:rsidRPr="00340AAD" w:rsidRDefault="008E3AE0" w:rsidP="008E3AE0">
      <w:pPr>
        <w:rPr>
          <w:rFonts w:cs="Arial"/>
          <w:szCs w:val="20"/>
        </w:rPr>
      </w:pPr>
    </w:p>
    <w:p w14:paraId="33E891C4" w14:textId="77777777" w:rsidR="008E3AE0" w:rsidRPr="008E3AE0" w:rsidRDefault="008E3AE0" w:rsidP="008E3AE0">
      <w:pPr>
        <w:rPr>
          <w:rFonts w:cs="Arial"/>
          <w:szCs w:val="20"/>
        </w:rPr>
      </w:pPr>
      <w:r>
        <w:t>Oprogramowanie do zarządzania danymi spawalniczymi WeldCube Premium jest wykorzystywane np. przez jednego z europejskich producentów maszyn leśnych. Na produkcji firma stosuje systemy spawania Fronius TPS/i. „Dzięki WeldCube Premium dane spawalnicze podłączonych do sieci urządzeń Fronius są zapisywane w centralnej bazie danych”, wyjaśnia Johannes Zauner-Penninger, technik systemów odpowiedzialny za oprogramowanie we Fronius Perfect Welding. „Oprogramowanie oferuje inteligentne funkcje zarządzania i statystyki i umożliwia sporządzenie dokumentacji oraz analizy procesu spawania dla danego podzespołu. Pokazuje ono na żywo, czy dana spoina została już wykonana lub czy nie zostały przekroczone wartości graniczne”, wymienia funkcje oprogramowania Zauner-Penninger. Klient może w każdym miejscu i czasie uruchomić WeldCube Premium w przeglądarce internetowej poprzez łącze VPN, zyskując dzięki temu kontrolę nad wszystkimi procesami spawania urządzeń podłączonych do sieci.</w:t>
      </w:r>
    </w:p>
    <w:p w14:paraId="7C2CE597" w14:textId="77777777" w:rsidR="008E3AE0" w:rsidRPr="00340AAD" w:rsidRDefault="008E3AE0" w:rsidP="008E3AE0">
      <w:pPr>
        <w:rPr>
          <w:rFonts w:cs="Arial"/>
          <w:szCs w:val="20"/>
        </w:rPr>
      </w:pPr>
    </w:p>
    <w:p w14:paraId="6170C671" w14:textId="77777777" w:rsidR="008E3AE0" w:rsidRPr="008E3AE0" w:rsidRDefault="008E3AE0" w:rsidP="008E3AE0">
      <w:pPr>
        <w:rPr>
          <w:rFonts w:cs="Arial"/>
          <w:szCs w:val="20"/>
        </w:rPr>
      </w:pPr>
      <w:r>
        <w:t>W obecnych realiach oznacza to, że kierownicy produkcji, kierownicy linii, nadzór spawalniczy i pracownicy odpowiedzialni za serwis mogą przynajmniej częściowo wykonywać swoje zadania z domu lub z odizolowanych biur, bez osobistego kontaktu z innymi. Mimo tego zapewnią optymalne wsparcie kolegom pracującym na produkcji. Jeżeli pracownik produkcji odkryje wadliwej jakości spoinę, informacja ta zostanie przekazana właściwemu inżynierowi, który nie tylko otrzyma komunikat o problemie, ale w oparciu o dane z dokumentacji WeldCube Premium będzie mógł niezwłocznie przeanalizować usterkę. „Ponadto osoba odpowiedzialna może uzyskać bezpośredni dostęp do systemu spawania za pomocą przeglądarki internetowej i w razie potrzeby skorygować odpowiednie parametry”, mówi technik systemów Fronius.</w:t>
      </w:r>
    </w:p>
    <w:p w14:paraId="3E79CF2B" w14:textId="77777777" w:rsidR="008E3AE0" w:rsidRPr="00340AAD" w:rsidRDefault="008E3AE0" w:rsidP="008E3AE0">
      <w:pPr>
        <w:rPr>
          <w:rFonts w:cs="Arial"/>
          <w:szCs w:val="20"/>
        </w:rPr>
      </w:pPr>
    </w:p>
    <w:p w14:paraId="620D7099" w14:textId="77777777" w:rsidR="008E3AE0" w:rsidRPr="00CC6ED4" w:rsidRDefault="008E3AE0" w:rsidP="008E3AE0">
      <w:pPr>
        <w:pStyle w:val="Kommentartext"/>
        <w:rPr>
          <w:rFonts w:cs="Arial"/>
          <w:b/>
        </w:rPr>
      </w:pPr>
      <w:r>
        <w:rPr>
          <w:b/>
        </w:rPr>
        <w:t>WeldCube Premium: centralna dokumentacja dla danego elementu</w:t>
      </w:r>
    </w:p>
    <w:p w14:paraId="38A57E77" w14:textId="77777777" w:rsidR="008E3AE0" w:rsidRPr="00340AAD" w:rsidRDefault="008E3AE0" w:rsidP="008E3AE0">
      <w:pPr>
        <w:rPr>
          <w:rFonts w:cs="Arial"/>
          <w:szCs w:val="20"/>
        </w:rPr>
      </w:pPr>
    </w:p>
    <w:p w14:paraId="3FF16FC0" w14:textId="5A726B89" w:rsidR="008E3AE0" w:rsidRPr="00B162B2" w:rsidRDefault="008E3AE0" w:rsidP="008E3AE0">
      <w:pPr>
        <w:rPr>
          <w:rFonts w:cs="Arial"/>
          <w:szCs w:val="20"/>
        </w:rPr>
      </w:pPr>
      <w:r>
        <w:t>Dodatkowo istnieje możliwość monitorowania obciążenia urządzeń oraz ich statusu, postępu prac, bądź występujących problemów. Scentralizowane zapisywanie danych umożliwia dokumentowanie danego elementu i sporządzanie odnoszących się do niego plików PDF, raportów lub analiz graficznych. Rozwiązania w oprogramowaniu takim jak WeldCube Premium pomagają tym samym zachować mobilność i elastyczność w podejściu do pracy, niezależnie od miejsca jej wykonywania – w domowym biurze, w firmie, czy w podróży służbowej.</w:t>
      </w:r>
    </w:p>
    <w:p w14:paraId="2C58EE65" w14:textId="77777777" w:rsidR="00E24368" w:rsidRPr="00340AAD" w:rsidRDefault="00E24368" w:rsidP="003F6E14">
      <w:pPr>
        <w:rPr>
          <w:rFonts w:eastAsia="Times New Roman" w:cs="Arial"/>
          <w:szCs w:val="20"/>
          <w:lang w:eastAsia="de-AT"/>
        </w:rPr>
      </w:pPr>
    </w:p>
    <w:p w14:paraId="6ABE63C4" w14:textId="77777777" w:rsidR="00434D2C" w:rsidRPr="00340AAD" w:rsidRDefault="00434D2C" w:rsidP="003F6E14">
      <w:pPr>
        <w:rPr>
          <w:rFonts w:cs="Arial"/>
          <w:szCs w:val="20"/>
        </w:rPr>
      </w:pPr>
    </w:p>
    <w:p w14:paraId="2506568F" w14:textId="6F63E75A" w:rsidR="00ED4FC0" w:rsidRPr="00AE2683" w:rsidRDefault="00340AAD" w:rsidP="003F6E14">
      <w:pPr>
        <w:rPr>
          <w:rFonts w:cs="Arial"/>
          <w:i/>
          <w:szCs w:val="20"/>
        </w:rPr>
      </w:pPr>
      <w:r>
        <w:rPr>
          <w:i/>
          <w:szCs w:val="20"/>
        </w:rPr>
        <w:t>3576</w:t>
      </w:r>
      <w:r w:rsidR="00E24368">
        <w:rPr>
          <w:i/>
          <w:szCs w:val="20"/>
        </w:rPr>
        <w:t xml:space="preserve"> znaków ze spacjami</w:t>
      </w:r>
    </w:p>
    <w:p w14:paraId="7F336531" w14:textId="77777777" w:rsidR="00505D71" w:rsidRPr="00340AAD" w:rsidRDefault="00505D71" w:rsidP="003F6E14">
      <w:pPr>
        <w:rPr>
          <w:rFonts w:cs="Arial"/>
          <w:b/>
          <w:szCs w:val="20"/>
          <w:lang w:val="en-US"/>
        </w:rPr>
      </w:pPr>
    </w:p>
    <w:p w14:paraId="71BE004F" w14:textId="77777777" w:rsidR="00C7685D" w:rsidRPr="00340AAD" w:rsidRDefault="00C7685D" w:rsidP="003F6E14">
      <w:pPr>
        <w:rPr>
          <w:rFonts w:cs="Arial"/>
          <w:b/>
          <w:szCs w:val="20"/>
          <w:lang w:val="en-US"/>
        </w:rPr>
      </w:pPr>
    </w:p>
    <w:p w14:paraId="211ECC1D" w14:textId="77777777" w:rsidR="00A64948" w:rsidRPr="00A64948" w:rsidRDefault="00A64948" w:rsidP="00A64948">
      <w:r>
        <w:t>[Navigation Title]</w:t>
      </w:r>
    </w:p>
    <w:p w14:paraId="3589404A" w14:textId="77777777" w:rsidR="008E3AE0" w:rsidRPr="008E3AE0" w:rsidRDefault="008E3AE0" w:rsidP="008E3AE0">
      <w:pPr>
        <w:rPr>
          <w:rFonts w:cs="Arial"/>
          <w:szCs w:val="20"/>
        </w:rPr>
      </w:pPr>
      <w:r>
        <w:t>WeldCube Premium: produkcja spawalnicza pod kontrolą</w:t>
      </w:r>
    </w:p>
    <w:p w14:paraId="6D7422DC" w14:textId="77777777" w:rsidR="008E3AE0" w:rsidRPr="009A3D7F" w:rsidRDefault="008E3AE0" w:rsidP="00A64948">
      <w:pPr>
        <w:rPr>
          <w:lang w:val="de-AT"/>
        </w:rPr>
      </w:pPr>
    </w:p>
    <w:p w14:paraId="1B6A32CF" w14:textId="77777777" w:rsidR="00A64948" w:rsidRPr="002B7CF7" w:rsidRDefault="00A64948" w:rsidP="00A64948">
      <w:r>
        <w:t>[Display Name: URL]</w:t>
      </w:r>
    </w:p>
    <w:p w14:paraId="542BDD6E" w14:textId="77777777" w:rsidR="008E3AE0" w:rsidRPr="00CC6ED4" w:rsidRDefault="008E3AE0" w:rsidP="008E3AE0">
      <w:pPr>
        <w:rPr>
          <w:rFonts w:cs="Arial"/>
          <w:szCs w:val="20"/>
        </w:rPr>
      </w:pPr>
      <w:r>
        <w:t>weldcube-premium-homeoffice</w:t>
      </w:r>
    </w:p>
    <w:p w14:paraId="31DAA193" w14:textId="77777777" w:rsidR="008E3AE0" w:rsidRPr="009A3D7F" w:rsidRDefault="008E3AE0" w:rsidP="00A64948"/>
    <w:p w14:paraId="2B754B5C" w14:textId="77777777" w:rsidR="00A64948" w:rsidRPr="00E847C3" w:rsidRDefault="00A64948" w:rsidP="00A64948">
      <w:r>
        <w:t>[Meta-Title]</w:t>
      </w:r>
    </w:p>
    <w:p w14:paraId="4DD8E2C9" w14:textId="77777777" w:rsidR="008E3AE0" w:rsidRPr="008E3AE0" w:rsidRDefault="008E3AE0" w:rsidP="008E3AE0">
      <w:pPr>
        <w:rPr>
          <w:rFonts w:cs="Arial"/>
          <w:szCs w:val="20"/>
        </w:rPr>
      </w:pPr>
      <w:r>
        <w:t>Kierowanie produkcją spawalniczą z domu: dzięki oprogramowaniu WeldCube</w:t>
      </w:r>
    </w:p>
    <w:p w14:paraId="1481151C" w14:textId="77777777" w:rsidR="008E3AE0" w:rsidRPr="00340AAD" w:rsidRDefault="008E3AE0" w:rsidP="00A64948"/>
    <w:p w14:paraId="37138FB7" w14:textId="77777777" w:rsidR="00A64948" w:rsidRPr="00A64948" w:rsidRDefault="008E3AE0" w:rsidP="00A64948">
      <w:r>
        <w:t>[Meta-Description]</w:t>
      </w:r>
    </w:p>
    <w:p w14:paraId="047D3055" w14:textId="77777777" w:rsidR="008E3AE0" w:rsidRPr="008E3AE0" w:rsidRDefault="008E3AE0" w:rsidP="008E3AE0">
      <w:pPr>
        <w:rPr>
          <w:rFonts w:cs="Arial"/>
          <w:szCs w:val="20"/>
        </w:rPr>
      </w:pPr>
      <w:r>
        <w:t>Monitorowanie, wskazywanie i w razie potrzeby korygowanie procesów spawania: WeldCube Premium firmy Fronius umożliwia kontrolowanie danych spawalniczych na odległość.</w:t>
      </w:r>
    </w:p>
    <w:p w14:paraId="51B3DFFB" w14:textId="77777777" w:rsidR="00070925" w:rsidRPr="00340AAD" w:rsidRDefault="00070925" w:rsidP="003F6E14">
      <w:pPr>
        <w:rPr>
          <w:rFonts w:cs="Arial"/>
          <w:b/>
          <w:szCs w:val="20"/>
        </w:rPr>
      </w:pPr>
    </w:p>
    <w:p w14:paraId="7CA47560" w14:textId="77777777" w:rsidR="00A64948" w:rsidRPr="00340AAD" w:rsidRDefault="00A64948" w:rsidP="003F6E14">
      <w:pPr>
        <w:rPr>
          <w:rFonts w:cs="Arial"/>
          <w:b/>
          <w:szCs w:val="20"/>
        </w:rPr>
      </w:pPr>
    </w:p>
    <w:p w14:paraId="4C37D1DF" w14:textId="77777777" w:rsidR="00A72F91" w:rsidRPr="00AE2683" w:rsidRDefault="00634499" w:rsidP="003F6E14">
      <w:pPr>
        <w:rPr>
          <w:rFonts w:cs="Arial"/>
          <w:b/>
          <w:szCs w:val="20"/>
        </w:rPr>
      </w:pPr>
      <w:r>
        <w:rPr>
          <w:b/>
          <w:szCs w:val="20"/>
        </w:rPr>
        <w:t xml:space="preserve">Podpisy pod zdjęciami: </w:t>
      </w:r>
    </w:p>
    <w:p w14:paraId="147B245E" w14:textId="77777777" w:rsidR="00DA654E" w:rsidRDefault="00DA654E" w:rsidP="003F6E14">
      <w:pPr>
        <w:rPr>
          <w:rFonts w:cs="Arial"/>
          <w:szCs w:val="20"/>
          <w:lang w:val="de-DE"/>
        </w:rPr>
      </w:pPr>
    </w:p>
    <w:p w14:paraId="532EE125" w14:textId="77777777" w:rsidR="00B162B2" w:rsidRPr="00AE2683" w:rsidRDefault="00B162B2" w:rsidP="003F6E14">
      <w:pPr>
        <w:rPr>
          <w:rFonts w:cs="Arial"/>
          <w:szCs w:val="20"/>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B162B2" w:rsidRDefault="00512ECD" w:rsidP="00B162B2">
      <w:pPr>
        <w:rPr>
          <w:rFonts w:cs="Arial"/>
          <w:szCs w:val="20"/>
        </w:rPr>
      </w:pPr>
      <w:r>
        <w:rPr>
          <w:b/>
          <w:szCs w:val="20"/>
        </w:rPr>
        <w:t xml:space="preserve">Zdjęcie 1: </w:t>
      </w:r>
      <w:r>
        <w:t>Ekspert w domowym biurze: Johannes Zauner-Penninger, pracownik Global TechSupport Management Perfect Welding, opiekuje się klientami Fronius na całym świecie w zakresie rejestrowania danych spawalniczych i ich zastosowań. Należą do nich firmy ze wszystkich branż, którym zależy na doskonałej łączności ze swoją produkcją za pośrednictwem sieci.</w:t>
      </w:r>
    </w:p>
    <w:p w14:paraId="788D205B" w14:textId="77777777" w:rsidR="00B162B2" w:rsidRPr="00340AAD" w:rsidRDefault="00B162B2" w:rsidP="003F6E14">
      <w:pPr>
        <w:rPr>
          <w:rFonts w:cs="Arial"/>
          <w:b/>
          <w:szCs w:val="20"/>
        </w:rPr>
      </w:pPr>
    </w:p>
    <w:p w14:paraId="591F4941" w14:textId="77777777" w:rsidR="00512ECD" w:rsidRPr="00AE2683" w:rsidRDefault="00B162B2" w:rsidP="003F6E14">
      <w:pPr>
        <w:rPr>
          <w:rFonts w:cs="Arial"/>
          <w:b/>
          <w:szCs w:val="20"/>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B162B2" w:rsidRDefault="00512ECD" w:rsidP="003F6E14">
      <w:pPr>
        <w:rPr>
          <w:rFonts w:cs="Arial"/>
          <w:szCs w:val="20"/>
        </w:rPr>
      </w:pPr>
      <w:r>
        <w:rPr>
          <w:b/>
          <w:szCs w:val="20"/>
        </w:rPr>
        <w:t xml:space="preserve">Zdjęcie 2: </w:t>
      </w:r>
      <w:r>
        <w:t>W oprogramowaniu do zarządzania danymi WeldCube Premium użytkownik może indywidualnie dopasować stronę startową do swoich potrzeb.</w:t>
      </w:r>
    </w:p>
    <w:p w14:paraId="5809CA9A" w14:textId="77777777" w:rsidR="00512ECD" w:rsidRPr="00340AAD" w:rsidRDefault="00512ECD" w:rsidP="003F6E14">
      <w:pPr>
        <w:rPr>
          <w:rFonts w:cs="Arial"/>
          <w:b/>
          <w:szCs w:val="20"/>
        </w:rPr>
      </w:pPr>
    </w:p>
    <w:p w14:paraId="0AAE5E06" w14:textId="77777777" w:rsidR="00B162B2" w:rsidRDefault="00B162B2" w:rsidP="003F6E14">
      <w:pPr>
        <w:rPr>
          <w:rFonts w:cs="Arial"/>
          <w:b/>
          <w:szCs w:val="20"/>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B162B2" w:rsidRDefault="00B162B2" w:rsidP="00B162B2">
      <w:pPr>
        <w:rPr>
          <w:rFonts w:cs="Arial"/>
          <w:szCs w:val="20"/>
        </w:rPr>
      </w:pPr>
      <w:r>
        <w:rPr>
          <w:b/>
          <w:szCs w:val="20"/>
        </w:rPr>
        <w:t xml:space="preserve">Zdjęcie 3: </w:t>
      </w:r>
      <w:r>
        <w:t>Centralne zapisywanie danych z połączonych w sieci systemów Fronius umożliwia dokumentowanie danych konkretnych elementów.</w:t>
      </w:r>
      <w:r>
        <w:rPr>
          <w:color w:val="4B4B4D"/>
          <w:sz w:val="23"/>
          <w:szCs w:val="23"/>
          <w:shd w:val="clear" w:color="auto" w:fill="FFFFFF"/>
        </w:rPr>
        <w:t> </w:t>
      </w:r>
    </w:p>
    <w:p w14:paraId="35D22DEB" w14:textId="77777777" w:rsidR="00B162B2" w:rsidRPr="00340AAD" w:rsidRDefault="00B162B2" w:rsidP="003F6E14">
      <w:pPr>
        <w:rPr>
          <w:rFonts w:cs="Arial"/>
          <w:b/>
          <w:szCs w:val="20"/>
        </w:rPr>
      </w:pPr>
    </w:p>
    <w:p w14:paraId="5B38590D" w14:textId="77777777" w:rsidR="00B162B2" w:rsidRDefault="00B162B2" w:rsidP="003F6E14">
      <w:pPr>
        <w:rPr>
          <w:rFonts w:cs="Arial"/>
          <w:b/>
          <w:szCs w:val="20"/>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E0498C" w:rsidRDefault="00B162B2" w:rsidP="00B162B2">
      <w:pPr>
        <w:rPr>
          <w:rFonts w:cs="Arial"/>
          <w:szCs w:val="20"/>
        </w:rPr>
      </w:pPr>
      <w:r>
        <w:rPr>
          <w:b/>
          <w:szCs w:val="20"/>
        </w:rPr>
        <w:t xml:space="preserve">Zdjęcie 4: </w:t>
      </w:r>
      <w:r>
        <w:t>Istnieje możliwość rejestrowania i wizualizowania wartości rzeczywistych danej spoiny z częstotliwością do 100 milisekund.</w:t>
      </w:r>
    </w:p>
    <w:p w14:paraId="42D71650" w14:textId="77777777" w:rsidR="00B162B2" w:rsidRPr="00340AAD" w:rsidRDefault="00B162B2" w:rsidP="003F6E14">
      <w:pPr>
        <w:rPr>
          <w:rFonts w:cs="Arial"/>
          <w:szCs w:val="20"/>
        </w:rPr>
      </w:pPr>
      <w:bookmarkStart w:id="0" w:name="_GoBack"/>
      <w:bookmarkEnd w:id="0"/>
    </w:p>
    <w:p w14:paraId="3A3389F2" w14:textId="77777777" w:rsidR="00340AAD" w:rsidRDefault="00340AAD" w:rsidP="003F6E14">
      <w:pPr>
        <w:rPr>
          <w:szCs w:val="20"/>
          <w:lang w:val="de-DE"/>
        </w:rPr>
      </w:pPr>
    </w:p>
    <w:p w14:paraId="663FD843" w14:textId="77777777" w:rsidR="00340AAD" w:rsidRPr="0075396D" w:rsidRDefault="00340AAD" w:rsidP="00340AAD">
      <w:pPr>
        <w:rPr>
          <w:rFonts w:cs="Arial"/>
          <w:szCs w:val="20"/>
        </w:rPr>
      </w:pPr>
      <w:r w:rsidRPr="0075396D">
        <w:rPr>
          <w:rFonts w:cs="Arial"/>
          <w:szCs w:val="20"/>
        </w:rPr>
        <w:t>Fotografie: Fronius International GmbH, odbitki dostępne nieodpłatnie</w:t>
      </w:r>
    </w:p>
    <w:p w14:paraId="3A5869E4" w14:textId="77777777" w:rsidR="00340AAD" w:rsidRPr="0075396D" w:rsidRDefault="00340AAD" w:rsidP="00340AAD">
      <w:pPr>
        <w:rPr>
          <w:rFonts w:cs="Arial"/>
          <w:szCs w:val="20"/>
        </w:rPr>
      </w:pPr>
    </w:p>
    <w:p w14:paraId="6CE32AB7" w14:textId="77777777" w:rsidR="00340AAD" w:rsidRPr="0075396D" w:rsidRDefault="00340AAD" w:rsidP="00340AAD">
      <w:pPr>
        <w:rPr>
          <w:rFonts w:cs="Arial"/>
          <w:szCs w:val="20"/>
        </w:rPr>
      </w:pPr>
      <w:r w:rsidRPr="0075396D">
        <w:rPr>
          <w:rFonts w:cs="Arial"/>
          <w:szCs w:val="20"/>
        </w:rPr>
        <w:t>Fotografie w wysokiej rozdzielczości są dostępne do pobrania pod następującym adresem:</w:t>
      </w:r>
    </w:p>
    <w:p w14:paraId="61EA94FB" w14:textId="77777777" w:rsidR="00340AAD" w:rsidRPr="0075396D" w:rsidRDefault="00340AAD" w:rsidP="00340AAD">
      <w:pPr>
        <w:rPr>
          <w:rFonts w:cs="Arial"/>
          <w:szCs w:val="20"/>
          <w:lang w:val="pt-BR"/>
        </w:rPr>
      </w:pPr>
      <w:hyperlink r:id="rId14" w:history="1">
        <w:r w:rsidRPr="0075396D">
          <w:rPr>
            <w:rStyle w:val="Hyperlink"/>
            <w:rFonts w:cs="Arial"/>
            <w:bCs/>
            <w:iCs/>
            <w:snapToGrid w:val="0"/>
            <w:szCs w:val="20"/>
            <w:lang w:val="pt-BR"/>
          </w:rPr>
          <w:t>www.fronius.com/en/welding-technology/infocentre/press</w:t>
        </w:r>
      </w:hyperlink>
    </w:p>
    <w:p w14:paraId="7F624D9A" w14:textId="77777777" w:rsidR="00340AAD" w:rsidRPr="0075396D" w:rsidRDefault="00340AAD" w:rsidP="00340AAD">
      <w:pPr>
        <w:rPr>
          <w:rFonts w:cs="Arial"/>
          <w:b/>
          <w:szCs w:val="20"/>
        </w:rPr>
      </w:pPr>
    </w:p>
    <w:p w14:paraId="794806C7" w14:textId="77777777" w:rsidR="00340AAD" w:rsidRPr="0075396D" w:rsidRDefault="00340AAD" w:rsidP="00340AAD">
      <w:pPr>
        <w:rPr>
          <w:rFonts w:cs="Arial"/>
          <w:b/>
          <w:szCs w:val="20"/>
        </w:rPr>
      </w:pPr>
    </w:p>
    <w:p w14:paraId="5B38E79E" w14:textId="77777777" w:rsidR="00340AAD" w:rsidRPr="0075396D" w:rsidRDefault="00340AAD" w:rsidP="00340AAD">
      <w:pPr>
        <w:rPr>
          <w:rFonts w:cs="Arial"/>
          <w:b/>
          <w:szCs w:val="20"/>
        </w:rPr>
      </w:pPr>
    </w:p>
    <w:p w14:paraId="311A84D2" w14:textId="77777777" w:rsidR="00340AAD" w:rsidRPr="0075396D" w:rsidRDefault="00340AAD" w:rsidP="00340AAD">
      <w:pPr>
        <w:rPr>
          <w:rFonts w:cs="Arial"/>
          <w:b/>
          <w:szCs w:val="20"/>
        </w:rPr>
      </w:pPr>
      <w:r w:rsidRPr="0075396D">
        <w:rPr>
          <w:rFonts w:cs="Arial"/>
          <w:b/>
          <w:szCs w:val="20"/>
        </w:rPr>
        <w:t>Jednostka biznesowa Perfect Welding</w:t>
      </w:r>
    </w:p>
    <w:p w14:paraId="61663FC2" w14:textId="77777777" w:rsidR="00340AAD" w:rsidRPr="0075396D" w:rsidRDefault="00340AAD" w:rsidP="00340AAD">
      <w:pPr>
        <w:rPr>
          <w:rFonts w:cs="Arial"/>
          <w:szCs w:val="20"/>
        </w:rPr>
      </w:pPr>
      <w:r w:rsidRPr="0075396D">
        <w:rPr>
          <w:rFonts w:cs="Arial"/>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2AA8DCA8" w14:textId="77777777" w:rsidR="00340AAD" w:rsidRPr="0075396D" w:rsidRDefault="00340AAD" w:rsidP="00340AAD">
      <w:pPr>
        <w:rPr>
          <w:rFonts w:cs="Arial"/>
          <w:szCs w:val="20"/>
        </w:rPr>
      </w:pPr>
    </w:p>
    <w:p w14:paraId="2B25D114" w14:textId="77777777" w:rsidR="00340AAD" w:rsidRPr="0075396D" w:rsidRDefault="00340AAD" w:rsidP="00340AAD">
      <w:pPr>
        <w:rPr>
          <w:rFonts w:cs="Arial"/>
          <w:b/>
          <w:szCs w:val="20"/>
        </w:rPr>
      </w:pPr>
      <w:r w:rsidRPr="0075396D">
        <w:rPr>
          <w:rFonts w:cs="Arial"/>
          <w:b/>
          <w:szCs w:val="20"/>
        </w:rPr>
        <w:t>Fronius International GmbH</w:t>
      </w:r>
    </w:p>
    <w:p w14:paraId="64D2C102" w14:textId="77777777" w:rsidR="00340AAD" w:rsidRPr="009F1E52" w:rsidRDefault="00340AAD" w:rsidP="00340AAD">
      <w:pPr>
        <w:rPr>
          <w:rFonts w:cs="Arial"/>
          <w:szCs w:val="20"/>
        </w:rPr>
      </w:pPr>
      <w:r>
        <w:rPr>
          <w:rFonts w:cs="Arial"/>
          <w:szCs w:val="20"/>
        </w:rPr>
        <w:fldChar w:fldCharType="begin"/>
      </w:r>
      <w:r>
        <w:rPr>
          <w:rFonts w:cs="Arial"/>
          <w:szCs w:val="20"/>
        </w:rPr>
        <w:instrText xml:space="preserve"> INCLUDETEXT  "http://company/sites/cm/pressinfo/Fronius%20International%20GmbH%20PL.docx"  \* MERGEFORMAT </w:instrText>
      </w:r>
      <w:r>
        <w:rPr>
          <w:rFonts w:cs="Arial"/>
          <w:szCs w:val="20"/>
        </w:rPr>
        <w:fldChar w:fldCharType="separate"/>
      </w:r>
      <w:r w:rsidRPr="00F5410F">
        <w:rPr>
          <w:rFonts w:cs="Arial"/>
          <w:szCs w:val="20"/>
        </w:rPr>
        <w:t xml:space="preserve">Fronius International to austriackie przedsiębiorstwo z siedzibą w Pettenbach oraz zakładami w Wels, Thalheim, Steinhaus i Sattledt. Założona w roku 1945 przez Güntera Froniusa, bogata w tradycje firma obchodzi w roku 2020 swój 75. jubileusz. W tym czasie z jednoosobowej działalności o zasięgu regionalnym przekształciła się w globalne przedsiębiorstwo, które zatrudnia ponad 5440 pracowników na całym świecie i działa w branżach spawalnictwa, fotowoltaiki i ładowania akumulatorów. Eksport na poziomie około 93% to zasługa 34 międzynarodowych spółek firmy Fronius oraz partnerów handlowych i przedstawicieli w ponad 60 krajach. Dzięki innowacyjnym produktom i usługom oraz 1264 aktywnym patentom Fronius jest liderem w zakresie technologii na światowym rynku. </w:t>
      </w:r>
    </w:p>
    <w:p w14:paraId="04435447" w14:textId="77777777" w:rsidR="00340AAD" w:rsidRPr="0075396D" w:rsidRDefault="00340AAD" w:rsidP="00340AAD">
      <w:pPr>
        <w:rPr>
          <w:rFonts w:cs="Arial"/>
          <w:szCs w:val="20"/>
        </w:rPr>
      </w:pPr>
      <w:r>
        <w:rPr>
          <w:rFonts w:cs="Arial"/>
          <w:szCs w:val="20"/>
        </w:rPr>
        <w:fldChar w:fldCharType="end"/>
      </w:r>
    </w:p>
    <w:p w14:paraId="2604E683" w14:textId="77777777" w:rsidR="00340AAD" w:rsidRPr="0075396D" w:rsidRDefault="00340AAD" w:rsidP="00340AAD">
      <w:pPr>
        <w:rPr>
          <w:rFonts w:cs="Arial"/>
          <w:szCs w:val="20"/>
        </w:rPr>
      </w:pPr>
    </w:p>
    <w:p w14:paraId="44296A5D" w14:textId="77777777" w:rsidR="00340AAD" w:rsidRPr="0075396D" w:rsidRDefault="00340AAD" w:rsidP="00340AAD">
      <w:pPr>
        <w:pStyle w:val="Textkrper2"/>
        <w:spacing w:after="0" w:line="240" w:lineRule="auto"/>
        <w:ind w:right="29"/>
        <w:rPr>
          <w:rFonts w:cs="Arial"/>
          <w:i/>
          <w:szCs w:val="20"/>
          <w:lang w:val="pt-BR"/>
        </w:rPr>
      </w:pPr>
    </w:p>
    <w:p w14:paraId="03E24662" w14:textId="77777777" w:rsidR="00340AAD" w:rsidRPr="0075396D" w:rsidRDefault="00340AAD" w:rsidP="00340AAD">
      <w:pPr>
        <w:pStyle w:val="Textkrper2"/>
        <w:spacing w:after="0" w:line="240" w:lineRule="auto"/>
        <w:ind w:right="29"/>
        <w:rPr>
          <w:rFonts w:cs="Arial"/>
          <w:i/>
          <w:szCs w:val="20"/>
          <w:lang w:val="pt-BR"/>
        </w:rPr>
      </w:pPr>
      <w:r w:rsidRPr="0075396D">
        <w:rPr>
          <w:rFonts w:cs="Arial"/>
          <w:b/>
          <w:szCs w:val="20"/>
          <w:lang w:val="pt-BR"/>
        </w:rPr>
        <w:t>Aby uzyskać dodatkowe informacje, prosimy o kontakt:</w:t>
      </w:r>
      <w:r w:rsidRPr="0075396D">
        <w:rPr>
          <w:rFonts w:cs="Arial"/>
          <w:b/>
          <w:szCs w:val="20"/>
          <w:lang w:val="pt-BR"/>
        </w:rPr>
        <w:br/>
      </w:r>
      <w:r w:rsidRPr="0075396D">
        <w:rPr>
          <w:rFonts w:cs="Arial"/>
          <w:szCs w:val="20"/>
          <w:lang w:val="pt-BR"/>
        </w:rPr>
        <w:t xml:space="preserve">Pani Joanna Friedek, tel. +48(32)621/07/10, e-mail: </w:t>
      </w:r>
      <w:r>
        <w:rPr>
          <w:rStyle w:val="Hyperlink"/>
          <w:rFonts w:cs="Arial"/>
          <w:szCs w:val="20"/>
          <w:lang w:val="pt-BR"/>
        </w:rPr>
        <w:fldChar w:fldCharType="begin"/>
      </w:r>
      <w:r>
        <w:rPr>
          <w:rStyle w:val="Hyperlink"/>
          <w:rFonts w:cs="Arial"/>
          <w:szCs w:val="20"/>
          <w:lang w:val="pt-BR"/>
        </w:rPr>
        <w:instrText xml:space="preserve"> HYPERLINK "mailto:Friedek.Joanna@fronius.com" </w:instrText>
      </w:r>
      <w:r>
        <w:rPr>
          <w:rStyle w:val="Hyperlink"/>
          <w:rFonts w:cs="Arial"/>
          <w:szCs w:val="20"/>
          <w:lang w:val="pt-BR"/>
        </w:rPr>
        <w:fldChar w:fldCharType="separate"/>
      </w:r>
      <w:r w:rsidRPr="0075396D">
        <w:rPr>
          <w:rStyle w:val="Hyperlink"/>
          <w:rFonts w:cs="Arial"/>
          <w:szCs w:val="20"/>
          <w:lang w:val="pt-BR"/>
        </w:rPr>
        <w:t>Friedek.Joanna@fronius.com</w:t>
      </w:r>
      <w:r>
        <w:rPr>
          <w:rStyle w:val="Hyperlink"/>
          <w:rFonts w:cs="Arial"/>
          <w:szCs w:val="20"/>
          <w:lang w:val="pt-BR"/>
        </w:rPr>
        <w:fldChar w:fldCharType="end"/>
      </w:r>
    </w:p>
    <w:p w14:paraId="1AB2D3DA" w14:textId="77777777" w:rsidR="00340AAD" w:rsidRPr="0075396D" w:rsidRDefault="00340AAD" w:rsidP="00340AAD">
      <w:pPr>
        <w:rPr>
          <w:rFonts w:cs="Arial"/>
          <w:szCs w:val="20"/>
        </w:rPr>
      </w:pPr>
      <w:r w:rsidRPr="0075396D">
        <w:rPr>
          <w:rFonts w:cs="Arial"/>
          <w:szCs w:val="20"/>
          <w:lang w:val="pt-BR"/>
        </w:rPr>
        <w:t xml:space="preserve"> </w:t>
      </w:r>
    </w:p>
    <w:p w14:paraId="59761927" w14:textId="77777777" w:rsidR="00340AAD" w:rsidRPr="0075396D" w:rsidRDefault="00340AAD" w:rsidP="00340AAD">
      <w:pPr>
        <w:pStyle w:val="Textkrper2"/>
        <w:spacing w:after="0" w:line="240" w:lineRule="auto"/>
        <w:ind w:right="29"/>
        <w:rPr>
          <w:rFonts w:cs="Arial"/>
          <w:b/>
          <w:szCs w:val="20"/>
        </w:rPr>
      </w:pPr>
      <w:r w:rsidRPr="0075396D">
        <w:rPr>
          <w:rFonts w:cs="Arial"/>
          <w:b/>
          <w:szCs w:val="20"/>
        </w:rPr>
        <w:t>Prosimy o przesłanie kopii dokumentu do naszej agencji:</w:t>
      </w:r>
    </w:p>
    <w:p w14:paraId="22AFC789" w14:textId="77777777" w:rsidR="00340AAD" w:rsidRPr="0075396D" w:rsidRDefault="00340AAD" w:rsidP="00340AAD">
      <w:pPr>
        <w:pStyle w:val="Textkrper2"/>
        <w:spacing w:after="0" w:line="240" w:lineRule="auto"/>
        <w:ind w:right="29"/>
        <w:rPr>
          <w:rFonts w:cs="Arial"/>
          <w:szCs w:val="20"/>
          <w:lang w:val="de-DE"/>
        </w:rPr>
      </w:pPr>
      <w:r w:rsidRPr="0075396D">
        <w:rPr>
          <w:rFonts w:cs="Arial"/>
          <w:szCs w:val="20"/>
          <w:lang w:val="de-DE"/>
        </w:rPr>
        <w:t xml:space="preserve">a1kommunikation Schweizer GmbH, do </w:t>
      </w:r>
      <w:proofErr w:type="spellStart"/>
      <w:r w:rsidRPr="0075396D">
        <w:rPr>
          <w:rFonts w:cs="Arial"/>
          <w:szCs w:val="20"/>
          <w:lang w:val="de-DE"/>
        </w:rPr>
        <w:t>rąk</w:t>
      </w:r>
      <w:proofErr w:type="spellEnd"/>
      <w:r w:rsidRPr="0075396D">
        <w:rPr>
          <w:rFonts w:cs="Arial"/>
          <w:szCs w:val="20"/>
          <w:lang w:val="de-DE"/>
        </w:rPr>
        <w:t xml:space="preserve"> </w:t>
      </w:r>
      <w:proofErr w:type="spellStart"/>
      <w:r w:rsidRPr="0075396D">
        <w:rPr>
          <w:rFonts w:cs="Arial"/>
          <w:szCs w:val="20"/>
          <w:lang w:val="de-DE"/>
        </w:rPr>
        <w:t>pani</w:t>
      </w:r>
      <w:proofErr w:type="spellEnd"/>
      <w:r w:rsidRPr="0075396D">
        <w:rPr>
          <w:rFonts w:cs="Arial"/>
          <w:szCs w:val="20"/>
          <w:lang w:val="de-DE"/>
        </w:rPr>
        <w:t xml:space="preserve"> Kirsten Ludwig,</w:t>
      </w:r>
    </w:p>
    <w:p w14:paraId="4C86887E" w14:textId="77777777" w:rsidR="00340AAD" w:rsidRPr="0075396D" w:rsidRDefault="00340AAD" w:rsidP="00340AAD">
      <w:pPr>
        <w:pStyle w:val="Textkrper2"/>
        <w:spacing w:after="0" w:line="240" w:lineRule="auto"/>
        <w:ind w:right="29"/>
        <w:rPr>
          <w:rFonts w:cs="Arial"/>
          <w:szCs w:val="20"/>
          <w:lang w:val="de-DE"/>
        </w:rPr>
      </w:pPr>
      <w:r w:rsidRPr="0075396D">
        <w:rPr>
          <w:rFonts w:cs="Arial"/>
          <w:szCs w:val="20"/>
          <w:lang w:val="de-DE"/>
        </w:rPr>
        <w:t>Oberdorfstraße 31 A, D – 70794 Filderstadt,</w:t>
      </w:r>
    </w:p>
    <w:p w14:paraId="602F2CAD" w14:textId="77777777" w:rsidR="00340AAD" w:rsidRPr="0075396D" w:rsidRDefault="00340AAD" w:rsidP="00340AAD">
      <w:pPr>
        <w:pStyle w:val="Textkrper2"/>
        <w:spacing w:after="0" w:line="240" w:lineRule="auto"/>
        <w:ind w:right="29"/>
        <w:rPr>
          <w:rFonts w:cs="Arial"/>
          <w:szCs w:val="20"/>
          <w:lang w:val="de-DE"/>
        </w:rPr>
      </w:pPr>
      <w:r w:rsidRPr="0075396D">
        <w:rPr>
          <w:rFonts w:cs="Arial"/>
          <w:szCs w:val="20"/>
          <w:lang w:val="de-DE"/>
        </w:rPr>
        <w:t xml:space="preserve">tel.: +49 (0)711 9454161-20, </w:t>
      </w:r>
      <w:proofErr w:type="spellStart"/>
      <w:r w:rsidRPr="0075396D">
        <w:rPr>
          <w:rFonts w:cs="Arial"/>
          <w:szCs w:val="20"/>
          <w:lang w:val="de-DE"/>
        </w:rPr>
        <w:t>e-mail</w:t>
      </w:r>
      <w:proofErr w:type="spellEnd"/>
      <w:r w:rsidRPr="0075396D">
        <w:rPr>
          <w:rFonts w:cs="Arial"/>
          <w:szCs w:val="20"/>
          <w:lang w:val="de-DE"/>
        </w:rPr>
        <w:t xml:space="preserve">: </w:t>
      </w:r>
      <w:hyperlink r:id="rId15" w:history="1">
        <w:r w:rsidRPr="0075396D">
          <w:rPr>
            <w:rStyle w:val="Hyperlink"/>
            <w:rFonts w:cs="Arial"/>
            <w:szCs w:val="20"/>
            <w:lang w:val="de-DE"/>
          </w:rPr>
          <w:t>Kirsten.Ludwig@a1kommunikation.de</w:t>
        </w:r>
      </w:hyperlink>
    </w:p>
    <w:p w14:paraId="0CD1E010" w14:textId="77777777" w:rsidR="00340AAD" w:rsidRPr="00E877A2" w:rsidRDefault="00340AAD" w:rsidP="00340AAD">
      <w:pPr>
        <w:rPr>
          <w:rFonts w:cs="Arial"/>
          <w:szCs w:val="20"/>
          <w:lang w:val="de-DE"/>
        </w:rPr>
      </w:pPr>
    </w:p>
    <w:p w14:paraId="6A8D78E9" w14:textId="77777777" w:rsidR="00340AAD" w:rsidRPr="00E877A2" w:rsidRDefault="00340AAD" w:rsidP="00340AAD">
      <w:pPr>
        <w:rPr>
          <w:rFonts w:cs="Arial"/>
          <w:szCs w:val="20"/>
          <w:lang w:val="de-DE"/>
        </w:rPr>
      </w:pPr>
    </w:p>
    <w:p w14:paraId="50647E33" w14:textId="77777777" w:rsidR="00340AAD" w:rsidRPr="00E877A2" w:rsidRDefault="00340AAD" w:rsidP="00340AAD">
      <w:pPr>
        <w:rPr>
          <w:rFonts w:cs="Arial"/>
          <w:szCs w:val="20"/>
          <w:lang w:val="de-DE"/>
        </w:rPr>
      </w:pPr>
      <w:proofErr w:type="spellStart"/>
      <w:r w:rsidRPr="00E877A2">
        <w:rPr>
          <w:rFonts w:cs="Arial"/>
          <w:szCs w:val="20"/>
          <w:lang w:val="de-DE"/>
        </w:rPr>
        <w:t>Więcej</w:t>
      </w:r>
      <w:proofErr w:type="spellEnd"/>
      <w:r w:rsidRPr="00E877A2">
        <w:rPr>
          <w:rFonts w:cs="Arial"/>
          <w:szCs w:val="20"/>
          <w:lang w:val="de-DE"/>
        </w:rPr>
        <w:t xml:space="preserve"> </w:t>
      </w:r>
      <w:proofErr w:type="spellStart"/>
      <w:r w:rsidRPr="00E877A2">
        <w:rPr>
          <w:rFonts w:cs="Arial"/>
          <w:szCs w:val="20"/>
          <w:lang w:val="de-DE"/>
        </w:rPr>
        <w:t>ciekawych</w:t>
      </w:r>
      <w:proofErr w:type="spellEnd"/>
      <w:r w:rsidRPr="00E877A2">
        <w:rPr>
          <w:rFonts w:cs="Arial"/>
          <w:szCs w:val="20"/>
          <w:lang w:val="de-DE"/>
        </w:rPr>
        <w:t xml:space="preserve"> </w:t>
      </w:r>
      <w:proofErr w:type="spellStart"/>
      <w:r w:rsidRPr="00E877A2">
        <w:rPr>
          <w:rFonts w:cs="Arial"/>
          <w:szCs w:val="20"/>
          <w:lang w:val="de-DE"/>
        </w:rPr>
        <w:t>artykułów</w:t>
      </w:r>
      <w:proofErr w:type="spellEnd"/>
      <w:r w:rsidRPr="00E877A2">
        <w:rPr>
          <w:rFonts w:cs="Arial"/>
          <w:szCs w:val="20"/>
          <w:lang w:val="de-DE"/>
        </w:rPr>
        <w:t xml:space="preserve"> </w:t>
      </w:r>
      <w:proofErr w:type="spellStart"/>
      <w:r w:rsidRPr="00E877A2">
        <w:rPr>
          <w:rFonts w:cs="Arial"/>
          <w:szCs w:val="20"/>
          <w:lang w:val="de-DE"/>
        </w:rPr>
        <w:t>można</w:t>
      </w:r>
      <w:proofErr w:type="spellEnd"/>
      <w:r w:rsidRPr="00E877A2">
        <w:rPr>
          <w:rFonts w:cs="Arial"/>
          <w:szCs w:val="20"/>
          <w:lang w:val="de-DE"/>
        </w:rPr>
        <w:t xml:space="preserve"> </w:t>
      </w:r>
      <w:proofErr w:type="spellStart"/>
      <w:r w:rsidRPr="00E877A2">
        <w:rPr>
          <w:rFonts w:cs="Arial"/>
          <w:szCs w:val="20"/>
          <w:lang w:val="de-DE"/>
        </w:rPr>
        <w:t>znaleźć</w:t>
      </w:r>
      <w:proofErr w:type="spellEnd"/>
      <w:r w:rsidRPr="00E877A2">
        <w:rPr>
          <w:rFonts w:cs="Arial"/>
          <w:szCs w:val="20"/>
          <w:lang w:val="de-DE"/>
        </w:rPr>
        <w:t xml:space="preserve"> na </w:t>
      </w:r>
      <w:proofErr w:type="spellStart"/>
      <w:r w:rsidRPr="00E877A2">
        <w:rPr>
          <w:rFonts w:cs="Arial"/>
          <w:szCs w:val="20"/>
          <w:lang w:val="de-DE"/>
        </w:rPr>
        <w:t>naszym</w:t>
      </w:r>
      <w:proofErr w:type="spellEnd"/>
      <w:r w:rsidRPr="00E877A2">
        <w:rPr>
          <w:rFonts w:cs="Arial"/>
          <w:szCs w:val="20"/>
          <w:lang w:val="de-DE"/>
        </w:rPr>
        <w:t xml:space="preserve"> </w:t>
      </w:r>
      <w:proofErr w:type="spellStart"/>
      <w:r w:rsidRPr="00E877A2">
        <w:rPr>
          <w:rFonts w:cs="Arial"/>
          <w:szCs w:val="20"/>
          <w:lang w:val="de-DE"/>
        </w:rPr>
        <w:t>blogu</w:t>
      </w:r>
      <w:proofErr w:type="spellEnd"/>
      <w:r w:rsidRPr="00E877A2">
        <w:rPr>
          <w:rFonts w:cs="Arial"/>
          <w:szCs w:val="20"/>
          <w:lang w:val="de-DE"/>
        </w:rPr>
        <w:t xml:space="preserve"> </w:t>
      </w:r>
      <w:proofErr w:type="spellStart"/>
      <w:r w:rsidRPr="00E877A2">
        <w:rPr>
          <w:rFonts w:cs="Arial"/>
          <w:szCs w:val="20"/>
          <w:lang w:val="de-DE"/>
        </w:rPr>
        <w:t>pod</w:t>
      </w:r>
      <w:proofErr w:type="spellEnd"/>
      <w:r w:rsidRPr="00E877A2">
        <w:rPr>
          <w:rFonts w:cs="Arial"/>
          <w:szCs w:val="20"/>
          <w:lang w:val="de-DE"/>
        </w:rPr>
        <w:t xml:space="preserve"> </w:t>
      </w:r>
      <w:proofErr w:type="spellStart"/>
      <w:r w:rsidRPr="00E877A2">
        <w:rPr>
          <w:rFonts w:cs="Arial"/>
          <w:szCs w:val="20"/>
          <w:lang w:val="de-DE"/>
        </w:rPr>
        <w:t>adresem</w:t>
      </w:r>
      <w:proofErr w:type="spellEnd"/>
      <w:r w:rsidRPr="00E877A2">
        <w:rPr>
          <w:rFonts w:cs="Arial"/>
          <w:szCs w:val="20"/>
          <w:lang w:val="de-DE"/>
        </w:rPr>
        <w:t xml:space="preserve"> blog.perfectwelding.com. </w:t>
      </w:r>
      <w:proofErr w:type="spellStart"/>
      <w:r w:rsidRPr="00E877A2">
        <w:rPr>
          <w:rFonts w:cs="Arial"/>
          <w:szCs w:val="20"/>
          <w:lang w:val="de-DE"/>
        </w:rPr>
        <w:t>Zachęcamy</w:t>
      </w:r>
      <w:proofErr w:type="spellEnd"/>
      <w:r w:rsidRPr="00E877A2">
        <w:rPr>
          <w:rFonts w:cs="Arial"/>
          <w:szCs w:val="20"/>
          <w:lang w:val="de-DE"/>
        </w:rPr>
        <w:t xml:space="preserve"> </w:t>
      </w:r>
      <w:proofErr w:type="spellStart"/>
      <w:r w:rsidRPr="00E877A2">
        <w:rPr>
          <w:rFonts w:cs="Arial"/>
          <w:szCs w:val="20"/>
          <w:lang w:val="de-DE"/>
        </w:rPr>
        <w:t>również</w:t>
      </w:r>
      <w:proofErr w:type="spellEnd"/>
      <w:r w:rsidRPr="00E877A2">
        <w:rPr>
          <w:rFonts w:cs="Arial"/>
          <w:szCs w:val="20"/>
          <w:lang w:val="de-DE"/>
        </w:rPr>
        <w:t xml:space="preserve"> do </w:t>
      </w:r>
      <w:proofErr w:type="spellStart"/>
      <w:r w:rsidRPr="00E877A2">
        <w:rPr>
          <w:rFonts w:cs="Arial"/>
          <w:szCs w:val="20"/>
          <w:lang w:val="de-DE"/>
        </w:rPr>
        <w:t>śledzenia</w:t>
      </w:r>
      <w:proofErr w:type="spellEnd"/>
      <w:r w:rsidRPr="00E877A2">
        <w:rPr>
          <w:rFonts w:cs="Arial"/>
          <w:szCs w:val="20"/>
          <w:lang w:val="de-DE"/>
        </w:rPr>
        <w:t xml:space="preserve"> </w:t>
      </w:r>
      <w:proofErr w:type="spellStart"/>
      <w:r w:rsidRPr="00E877A2">
        <w:rPr>
          <w:rFonts w:cs="Arial"/>
          <w:szCs w:val="20"/>
          <w:lang w:val="de-DE"/>
        </w:rPr>
        <w:t>nas</w:t>
      </w:r>
      <w:proofErr w:type="spellEnd"/>
      <w:r w:rsidRPr="00E877A2">
        <w:rPr>
          <w:rFonts w:cs="Arial"/>
          <w:szCs w:val="20"/>
          <w:lang w:val="de-DE"/>
        </w:rPr>
        <w:t xml:space="preserve"> w </w:t>
      </w:r>
      <w:proofErr w:type="spellStart"/>
      <w:r w:rsidRPr="00E877A2">
        <w:rPr>
          <w:rFonts w:cs="Arial"/>
          <w:szCs w:val="20"/>
          <w:lang w:val="de-DE"/>
        </w:rPr>
        <w:t>serwisach</w:t>
      </w:r>
      <w:proofErr w:type="spellEnd"/>
      <w:r w:rsidRPr="00E877A2">
        <w:rPr>
          <w:rFonts w:cs="Arial"/>
          <w:szCs w:val="20"/>
          <w:lang w:val="de-DE"/>
        </w:rPr>
        <w:t xml:space="preserve"> Facebook (</w:t>
      </w:r>
      <w:proofErr w:type="spellStart"/>
      <w:r w:rsidRPr="00E877A2">
        <w:rPr>
          <w:rFonts w:cs="Arial"/>
          <w:szCs w:val="20"/>
          <w:lang w:val="de-DE"/>
        </w:rPr>
        <w:t>froniuswelding</w:t>
      </w:r>
      <w:proofErr w:type="spellEnd"/>
      <w:r w:rsidRPr="00E877A2">
        <w:rPr>
          <w:rFonts w:cs="Arial"/>
          <w:szCs w:val="20"/>
          <w:lang w:val="de-DE"/>
        </w:rPr>
        <w:t>), Twitter (</w:t>
      </w:r>
      <w:proofErr w:type="spellStart"/>
      <w:r w:rsidRPr="00E877A2">
        <w:rPr>
          <w:rFonts w:cs="Arial"/>
          <w:szCs w:val="20"/>
          <w:lang w:val="de-DE"/>
        </w:rPr>
        <w:t>froniusintweld</w:t>
      </w:r>
      <w:proofErr w:type="spellEnd"/>
      <w:r w:rsidRPr="00E877A2">
        <w:rPr>
          <w:rFonts w:cs="Arial"/>
          <w:szCs w:val="20"/>
          <w:lang w:val="de-DE"/>
        </w:rPr>
        <w:t>), LinkedIn (</w:t>
      </w:r>
      <w:proofErr w:type="spellStart"/>
      <w:r w:rsidRPr="00E877A2">
        <w:rPr>
          <w:rFonts w:cs="Arial"/>
          <w:szCs w:val="20"/>
          <w:lang w:val="de-DE"/>
        </w:rPr>
        <w:t>perfect-welding</w:t>
      </w:r>
      <w:proofErr w:type="spellEnd"/>
      <w:r w:rsidRPr="00E877A2">
        <w:rPr>
          <w:rFonts w:cs="Arial"/>
          <w:szCs w:val="20"/>
          <w:lang w:val="de-DE"/>
        </w:rPr>
        <w:t xml:space="preserve">) </w:t>
      </w:r>
      <w:proofErr w:type="spellStart"/>
      <w:r w:rsidRPr="00E877A2">
        <w:rPr>
          <w:rFonts w:cs="Arial"/>
          <w:szCs w:val="20"/>
          <w:lang w:val="de-DE"/>
        </w:rPr>
        <w:t>oraz</w:t>
      </w:r>
      <w:proofErr w:type="spellEnd"/>
      <w:r w:rsidRPr="00E877A2">
        <w:rPr>
          <w:rFonts w:cs="Arial"/>
          <w:szCs w:val="20"/>
          <w:lang w:val="de-DE"/>
        </w:rPr>
        <w:t xml:space="preserve"> YouTube (</w:t>
      </w:r>
      <w:proofErr w:type="spellStart"/>
      <w:r w:rsidRPr="00E877A2">
        <w:rPr>
          <w:rFonts w:cs="Arial"/>
          <w:szCs w:val="20"/>
          <w:lang w:val="de-DE"/>
        </w:rPr>
        <w:t>froniuswelding</w:t>
      </w:r>
      <w:proofErr w:type="spellEnd"/>
      <w:r w:rsidRPr="00E877A2">
        <w:rPr>
          <w:rFonts w:cs="Arial"/>
          <w:szCs w:val="20"/>
          <w:lang w:val="de-DE"/>
        </w:rPr>
        <w:t>)!</w:t>
      </w:r>
    </w:p>
    <w:p w14:paraId="507FC038" w14:textId="77777777" w:rsidR="00E5311A" w:rsidRPr="00702FAA" w:rsidRDefault="00E5311A" w:rsidP="003F6E14">
      <w:pPr>
        <w:rPr>
          <w:rFonts w:cs="Arial"/>
          <w:vanish/>
          <w:szCs w:val="20"/>
        </w:rPr>
      </w:pPr>
      <w:r>
        <w:rPr>
          <w:vanish/>
          <w:szCs w:val="20"/>
          <w:lang w:val="de-DE"/>
        </w:rPr>
        <w:t>Fotos: Fronius International GmbH, Abdruck honorarfrei</w:t>
      </w:r>
    </w:p>
    <w:p w14:paraId="4FFE1748" w14:textId="77777777" w:rsidR="00AE2683" w:rsidRPr="00702FAA" w:rsidRDefault="00AE2683" w:rsidP="003F6E14">
      <w:pPr>
        <w:rPr>
          <w:rFonts w:cs="Arial"/>
          <w:vanish/>
          <w:szCs w:val="20"/>
          <w:lang w:val="de-DE"/>
        </w:rPr>
      </w:pPr>
    </w:p>
    <w:p w14:paraId="61D0176C" w14:textId="77777777" w:rsidR="00E5311A" w:rsidRPr="00702FAA" w:rsidRDefault="00E5311A" w:rsidP="003F6E14">
      <w:pPr>
        <w:rPr>
          <w:rFonts w:cs="Arial"/>
          <w:b/>
          <w:vanish/>
          <w:szCs w:val="20"/>
          <w:lang w:val="de-DE"/>
        </w:rPr>
      </w:pPr>
    </w:p>
    <w:p w14:paraId="071F6427" w14:textId="77777777" w:rsidR="00E5311A" w:rsidRPr="00702FAA" w:rsidRDefault="00E5311A" w:rsidP="003F6E14">
      <w:pPr>
        <w:rPr>
          <w:rFonts w:cs="Arial"/>
          <w:b/>
          <w:vanish/>
          <w:szCs w:val="20"/>
          <w:lang w:val="de-DE"/>
        </w:rPr>
      </w:pPr>
    </w:p>
    <w:p w14:paraId="5A51DE72" w14:textId="77777777" w:rsidR="00505D71" w:rsidRPr="00702FAA" w:rsidRDefault="00505D71" w:rsidP="003F6E14">
      <w:pPr>
        <w:rPr>
          <w:rFonts w:cs="Arial"/>
          <w:vanish/>
          <w:szCs w:val="20"/>
        </w:rPr>
      </w:pPr>
      <w:r>
        <w:rPr>
          <w:b/>
          <w:vanish/>
          <w:szCs w:val="20"/>
          <w:lang w:val="de-DE"/>
        </w:rPr>
        <w:t>Business Unit Perfect Welding</w:t>
      </w:r>
    </w:p>
    <w:p w14:paraId="11CF90B0" w14:textId="77777777" w:rsidR="00505D71" w:rsidRPr="00702FAA"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2EE582C" w14:textId="77777777" w:rsidR="00E5311A" w:rsidRPr="00702FAA" w:rsidRDefault="00E5311A" w:rsidP="003F6E14">
      <w:pPr>
        <w:rPr>
          <w:rFonts w:cs="Arial"/>
          <w:vanish/>
          <w:szCs w:val="20"/>
          <w:lang w:val="de-DE"/>
        </w:rPr>
      </w:pPr>
    </w:p>
    <w:p w14:paraId="6CB97E93" w14:textId="77777777" w:rsidR="00094F48" w:rsidRPr="00702FAA" w:rsidRDefault="00094F48" w:rsidP="00094F48">
      <w:pPr>
        <w:rPr>
          <w:rFonts w:cs="Arial"/>
          <w:b/>
          <w:vanish/>
          <w:szCs w:val="20"/>
        </w:rPr>
      </w:pPr>
      <w:r>
        <w:rPr>
          <w:b/>
          <w:vanish/>
          <w:szCs w:val="20"/>
          <w:lang w:val="de-DE"/>
        </w:rPr>
        <w:t>Fronius International GmbH</w:t>
      </w:r>
    </w:p>
    <w:p w14:paraId="7EF7CCC1" w14:textId="77777777" w:rsidR="00E5311A" w:rsidRPr="00702FAA" w:rsidRDefault="00094F48" w:rsidP="003F6E14">
      <w:pPr>
        <w:rPr>
          <w:rFonts w:cs="Arial"/>
          <w:b/>
          <w:vanish/>
          <w:szCs w:val="20"/>
        </w:rPr>
      </w:pPr>
      <w:r w:rsidRPr="00702FAA">
        <w:rPr>
          <w:rFonts w:cs="Arial"/>
          <w:vanish/>
          <w:szCs w:val="20"/>
        </w:rPr>
        <w:fldChar w:fldCharType="begin"/>
      </w:r>
      <w:r w:rsidRPr="00702FAA">
        <w:rPr>
          <w:rFonts w:cs="Arial"/>
          <w:vanish/>
          <w:szCs w:val="20"/>
        </w:rPr>
        <w:instrText xml:space="preserve"> INCLUDETEXT  "http://company/sites/cm/pressinfo/Fronius%20International%20GmbH%20DE.docx"  \* MERGEFORMAT </w:instrText>
      </w:r>
      <w:r w:rsidRPr="00702FAA">
        <w:rPr>
          <w:rFonts w:cs="Arial"/>
          <w:vanish/>
          <w:szCs w:val="20"/>
        </w:rPr>
        <w:fldChar w:fldCharType="separate"/>
      </w:r>
      <w:r w:rsidR="00340AAD">
        <w:rPr>
          <w:rFonts w:cs="Arial"/>
          <w:b/>
          <w:bCs/>
          <w:vanish/>
          <w:szCs w:val="20"/>
          <w:lang w:val="de-DE"/>
        </w:rPr>
        <w:t>Fehler! Kein gültiger Dateiname.</w:t>
      </w:r>
      <w:r w:rsidRPr="00702FAA">
        <w:rPr>
          <w:rFonts w:cs="Arial"/>
          <w:vanish/>
          <w:szCs w:val="20"/>
        </w:rPr>
        <w:fldChar w:fldCharType="end"/>
      </w:r>
    </w:p>
    <w:p w14:paraId="03770C37" w14:textId="77777777" w:rsidR="00E5311A" w:rsidRPr="00702FAA" w:rsidRDefault="00E5311A" w:rsidP="003F6E14">
      <w:pPr>
        <w:rPr>
          <w:rFonts w:cs="Arial"/>
          <w:vanish/>
          <w:szCs w:val="20"/>
        </w:rPr>
      </w:pPr>
      <w:r>
        <w:rPr>
          <w:vanish/>
          <w:szCs w:val="20"/>
          <w:lang w:val="de-DE"/>
        </w:rPr>
        <w:t>Diese Presseinformation sowie die Bilder stehen für Sie zum Download im Internet zur Verfügung:</w:t>
      </w:r>
    </w:p>
    <w:p w14:paraId="091C5674" w14:textId="77777777" w:rsidR="009D3B05" w:rsidRPr="00702FAA" w:rsidRDefault="00340AAD" w:rsidP="003F6E14">
      <w:pPr>
        <w:rPr>
          <w:rFonts w:cs="Arial"/>
          <w:vanish/>
          <w:color w:val="0000FF"/>
          <w:szCs w:val="20"/>
          <w:u w:val="single"/>
        </w:rPr>
      </w:pPr>
      <w:hyperlink r:id="rId16" w:history="1">
        <w:r w:rsidR="00702FAA">
          <w:rPr>
            <w:rStyle w:val="Hyperlink"/>
            <w:vanish/>
            <w:szCs w:val="20"/>
            <w:lang w:val="de-DE"/>
          </w:rPr>
          <w:t>www.fronius.com/de/schweisstechnik/info-center/presse</w:t>
        </w:r>
      </w:hyperlink>
    </w:p>
    <w:p w14:paraId="1F2D43A9" w14:textId="77777777" w:rsidR="009D3B05" w:rsidRPr="00702FAA" w:rsidRDefault="009D3B05" w:rsidP="003F6E14">
      <w:pPr>
        <w:rPr>
          <w:rFonts w:cs="Arial"/>
          <w:b/>
          <w:vanish/>
          <w:szCs w:val="20"/>
          <w:lang w:val="de-DE"/>
        </w:rPr>
      </w:pPr>
    </w:p>
    <w:p w14:paraId="2689619E" w14:textId="77777777" w:rsidR="00E5311A" w:rsidRPr="00702FAA" w:rsidRDefault="00E5311A" w:rsidP="003F6E14">
      <w:pPr>
        <w:rPr>
          <w:rFonts w:cs="Arial"/>
          <w:b/>
          <w:vanish/>
          <w:szCs w:val="20"/>
          <w:lang w:val="de-DE"/>
        </w:rPr>
      </w:pPr>
    </w:p>
    <w:p w14:paraId="7F72BF37" w14:textId="77777777" w:rsidR="00925AC5" w:rsidRPr="00702FAA"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01E927F" w14:textId="77777777" w:rsidR="00925AC5" w:rsidRPr="00702FAA" w:rsidRDefault="00925AC5" w:rsidP="00925AC5">
      <w:pPr>
        <w:rPr>
          <w:rFonts w:cs="Arial"/>
          <w:vanish/>
          <w:szCs w:val="20"/>
        </w:rPr>
      </w:pPr>
      <w:r>
        <w:rPr>
          <w:vanish/>
          <w:szCs w:val="20"/>
          <w:lang w:val="de-DE"/>
        </w:rPr>
        <w:t xml:space="preserve">Deutschland: </w:t>
      </w:r>
    </w:p>
    <w:p w14:paraId="5FE6F32B" w14:textId="77777777" w:rsidR="00925AC5" w:rsidRPr="00702FAA" w:rsidRDefault="00925AC5" w:rsidP="00925AC5">
      <w:pPr>
        <w:rPr>
          <w:rFonts w:cs="Arial"/>
          <w:vanish/>
          <w:szCs w:val="20"/>
        </w:rPr>
      </w:pPr>
      <w:r>
        <w:rPr>
          <w:vanish/>
          <w:szCs w:val="20"/>
          <w:lang w:val="de-DE"/>
        </w:rPr>
        <w:t>Frau Annette Orth, Tel.: +49 (6655) 91694-402,</w:t>
      </w:r>
    </w:p>
    <w:p w14:paraId="3A0B9B27" w14:textId="77777777" w:rsidR="00925AC5" w:rsidRPr="00702FAA" w:rsidRDefault="00925AC5" w:rsidP="00925AC5">
      <w:pPr>
        <w:rPr>
          <w:rFonts w:cs="Arial"/>
          <w:vanish/>
          <w:szCs w:val="20"/>
        </w:rPr>
      </w:pPr>
      <w:r>
        <w:rPr>
          <w:vanish/>
          <w:szCs w:val="20"/>
          <w:lang w:val="de-AT"/>
        </w:rPr>
        <w:t xml:space="preserve">E-Mail: </w:t>
      </w:r>
      <w:hyperlink r:id="rId17" w:history="1">
        <w:r>
          <w:rPr>
            <w:vanish/>
            <w:color w:val="0000FF"/>
            <w:szCs w:val="20"/>
            <w:u w:val="single"/>
            <w:lang w:val="de-AT"/>
          </w:rPr>
          <w:t>orth.annette@fronius.com</w:t>
        </w:r>
      </w:hyperlink>
    </w:p>
    <w:p w14:paraId="6A4BFB89" w14:textId="77777777" w:rsidR="00925AC5" w:rsidRPr="00702FAA" w:rsidRDefault="00925AC5" w:rsidP="00925AC5">
      <w:pPr>
        <w:autoSpaceDE w:val="0"/>
        <w:autoSpaceDN w:val="0"/>
        <w:rPr>
          <w:rFonts w:cs="Arial"/>
          <w:vanish/>
          <w:szCs w:val="20"/>
          <w:lang w:val="de-AT"/>
        </w:rPr>
      </w:pPr>
    </w:p>
    <w:p w14:paraId="7FFDA4D6" w14:textId="77777777" w:rsidR="00925AC5" w:rsidRPr="00702FAA"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40A99F6D" w14:textId="77777777" w:rsidR="00925AC5" w:rsidRPr="00702FAA" w:rsidRDefault="00925AC5" w:rsidP="00925AC5">
      <w:pPr>
        <w:tabs>
          <w:tab w:val="left" w:pos="360"/>
        </w:tabs>
        <w:ind w:right="29"/>
        <w:rPr>
          <w:rFonts w:cs="Arial"/>
          <w:i/>
          <w:iCs/>
          <w:vanish/>
          <w:szCs w:val="20"/>
        </w:rPr>
      </w:pPr>
      <w:r>
        <w:rPr>
          <w:iCs/>
          <w:vanish/>
          <w:szCs w:val="20"/>
          <w:lang w:val="de-AT"/>
        </w:rPr>
        <w:t xml:space="preserve">E-Mail: </w:t>
      </w:r>
      <w:hyperlink r:id="rId18" w:history="1">
        <w:r>
          <w:rPr>
            <w:iCs/>
            <w:vanish/>
            <w:color w:val="0000FF"/>
            <w:szCs w:val="20"/>
            <w:u w:val="single"/>
            <w:lang w:val="de-AT"/>
          </w:rPr>
          <w:t>mayrhofer.ilse@fronius.com</w:t>
        </w:r>
      </w:hyperlink>
      <w:r>
        <w:rPr>
          <w:iCs/>
          <w:vanish/>
          <w:szCs w:val="20"/>
          <w:lang w:val="de-AT"/>
        </w:rPr>
        <w:t xml:space="preserve"> </w:t>
      </w:r>
    </w:p>
    <w:p w14:paraId="4655F1D6" w14:textId="77777777" w:rsidR="00925AC5" w:rsidRPr="00702FAA" w:rsidRDefault="00925AC5" w:rsidP="00925AC5">
      <w:pPr>
        <w:rPr>
          <w:rFonts w:cs="Arial"/>
          <w:vanish/>
          <w:szCs w:val="20"/>
          <w:lang w:val="de-AT"/>
        </w:rPr>
      </w:pPr>
    </w:p>
    <w:p w14:paraId="6A2B8564" w14:textId="77777777" w:rsidR="00925AC5" w:rsidRPr="00702FAA"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19" w:history="1">
        <w:r>
          <w:rPr>
            <w:rStyle w:val="Hyperlink"/>
            <w:vanish/>
            <w:szCs w:val="20"/>
            <w:lang w:val="de-AT" w:eastAsia="de-CH"/>
          </w:rPr>
          <w:t>inderbitzin.monique@fronius.com</w:t>
        </w:r>
      </w:hyperlink>
    </w:p>
    <w:p w14:paraId="22A947B0" w14:textId="77777777" w:rsidR="00925AC5" w:rsidRPr="00702FAA" w:rsidRDefault="00925AC5" w:rsidP="00925AC5">
      <w:pPr>
        <w:ind w:right="29"/>
        <w:rPr>
          <w:rFonts w:cs="Arial"/>
          <w:vanish/>
          <w:szCs w:val="20"/>
          <w:lang w:val="de-AT"/>
        </w:rPr>
      </w:pPr>
    </w:p>
    <w:p w14:paraId="532FF62A" w14:textId="77777777" w:rsidR="00925AC5" w:rsidRPr="00702FAA" w:rsidRDefault="00925AC5" w:rsidP="00925AC5">
      <w:pPr>
        <w:ind w:right="29"/>
        <w:rPr>
          <w:rFonts w:cs="Arial"/>
          <w:b/>
          <w:vanish/>
          <w:szCs w:val="20"/>
        </w:rPr>
      </w:pPr>
      <w:r>
        <w:rPr>
          <w:b/>
          <w:vanish/>
          <w:szCs w:val="20"/>
          <w:lang w:val="de-DE"/>
        </w:rPr>
        <w:t>Bitte senden Sie ein Belegexemplar an unsere Agentur:</w:t>
      </w:r>
    </w:p>
    <w:p w14:paraId="7203912E" w14:textId="77777777" w:rsidR="00925AC5" w:rsidRPr="00702FAA" w:rsidRDefault="00925AC5" w:rsidP="00925AC5">
      <w:pPr>
        <w:ind w:right="29"/>
        <w:rPr>
          <w:rFonts w:cs="Arial"/>
          <w:vanish/>
          <w:szCs w:val="20"/>
        </w:rPr>
      </w:pPr>
      <w:r>
        <w:rPr>
          <w:vanish/>
          <w:szCs w:val="20"/>
          <w:lang w:val="de-DE"/>
        </w:rPr>
        <w:t>a1kommunikation Schweizer GmbH, Frau Kirsten Ludwig,</w:t>
      </w:r>
    </w:p>
    <w:p w14:paraId="0DE58F72" w14:textId="77777777" w:rsidR="00925AC5" w:rsidRPr="00702FAA" w:rsidRDefault="00925AC5" w:rsidP="00925AC5">
      <w:pPr>
        <w:ind w:right="29"/>
        <w:rPr>
          <w:rFonts w:cs="Arial"/>
          <w:vanish/>
          <w:szCs w:val="20"/>
        </w:rPr>
      </w:pPr>
      <w:r>
        <w:rPr>
          <w:vanish/>
          <w:szCs w:val="20"/>
          <w:lang w:val="de-DE"/>
        </w:rPr>
        <w:t>Oberdorfstraße 31 A, D – 70794 Filderstadt,</w:t>
      </w:r>
    </w:p>
    <w:p w14:paraId="3ABCB419" w14:textId="77777777" w:rsidR="00925AC5" w:rsidRPr="00702FAA" w:rsidRDefault="00925AC5" w:rsidP="00925AC5">
      <w:pPr>
        <w:ind w:right="29"/>
        <w:rPr>
          <w:rFonts w:cs="Arial"/>
          <w:vanish/>
          <w:szCs w:val="20"/>
        </w:rPr>
      </w:pPr>
      <w:r>
        <w:rPr>
          <w:vanish/>
          <w:szCs w:val="20"/>
          <w:lang w:val="de-DE"/>
        </w:rPr>
        <w:t xml:space="preserve">Tel.: +49 (0)711 9454161-20, E-Mail: </w:t>
      </w:r>
      <w:hyperlink r:id="rId20" w:history="1">
        <w:r>
          <w:rPr>
            <w:vanish/>
            <w:color w:val="0000FF"/>
            <w:szCs w:val="20"/>
            <w:u w:val="single"/>
            <w:lang w:val="de-DE"/>
          </w:rPr>
          <w:t>Kirsten.Ludwig@a1kommunikation.de</w:t>
        </w:r>
      </w:hyperlink>
    </w:p>
    <w:p w14:paraId="7455F8F2" w14:textId="77777777" w:rsidR="009D3B05" w:rsidRPr="00702FAA" w:rsidRDefault="009D3B05" w:rsidP="003F6E14">
      <w:pPr>
        <w:rPr>
          <w:rFonts w:cs="Arial"/>
          <w:vanish/>
          <w:szCs w:val="20"/>
          <w:lang w:val="de-DE"/>
        </w:rPr>
      </w:pPr>
    </w:p>
    <w:p w14:paraId="213C6243" w14:textId="77777777" w:rsidR="009D3B05" w:rsidRPr="00702FAA" w:rsidRDefault="009D3B05" w:rsidP="003F6E14">
      <w:pPr>
        <w:rPr>
          <w:rFonts w:cs="Arial"/>
          <w:vanish/>
          <w:szCs w:val="20"/>
          <w:lang w:val="de-DE"/>
        </w:rPr>
      </w:pPr>
    </w:p>
    <w:p w14:paraId="2492720B" w14:textId="77777777" w:rsidR="009D3B05" w:rsidRPr="00702FAA"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212DD156"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340AAD">
      <w:rPr>
        <w:noProof/>
        <w:sz w:val="16"/>
        <w:szCs w:val="16"/>
      </w:rPr>
      <w:t>3</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340AAD">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0AAD"/>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7D4"/>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2FAA"/>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l-PL"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l-PL"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mayrhofer.ils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orth.annette@fronius.co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fronius.com/de/schweisstechnik/info-center/presse" TargetMode="External"/><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file:///C:\Users\Doppler.Leonie\AppData\Local\Microsoft\Windows\Temporary%20Internet%20Files\Content.Outlook\GQVVXKIB\inderbitzin.monique@fronius.com%20"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C-100142</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258</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M-145987</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31</Value>
    </Country>
    <title_TI_RU xmlns="dc0c2c3d-e9fc-4a0d-820b-87ab82e65f20">WeldCube premium</title_TI_RU>
    <fro_spid xmlns="dc0c2c3d-e9fc-4a0d-820b-87ab82e65f20">11319;SE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18BE9BCC-E632-4E7A-9123-6CC4706FA572}">
  <ds:schemaRefs>
    <ds:schemaRef ds:uri="http://schemas.openxmlformats.org/officeDocument/2006/bibliography"/>
  </ds:schemaRefs>
</ds:datastoreItem>
</file>

<file path=customXml/itemProps2.xml><?xml version="1.0" encoding="utf-8"?>
<ds:datastoreItem xmlns:ds="http://schemas.openxmlformats.org/officeDocument/2006/customXml" ds:itemID="{CB8D5A0A-9CA1-48B3-908D-9A7A297C9F91}"/>
</file>

<file path=customXml/itemProps3.xml><?xml version="1.0" encoding="utf-8"?>
<ds:datastoreItem xmlns:ds="http://schemas.openxmlformats.org/officeDocument/2006/customXml" ds:itemID="{BB288527-7FF5-46EA-88CD-38BF5B376798}"/>
</file>

<file path=customXml/itemProps4.xml><?xml version="1.0" encoding="utf-8"?>
<ds:datastoreItem xmlns:ds="http://schemas.openxmlformats.org/officeDocument/2006/customXml" ds:itemID="{F8CFB24A-9E71-4491-A60B-4C0D6330403E}"/>
</file>

<file path=customXml/itemProps5.xml><?xml version="1.0" encoding="utf-8"?>
<ds:datastoreItem xmlns:ds="http://schemas.openxmlformats.org/officeDocument/2006/customXml" ds:itemID="{AB955C70-43D7-44D7-978D-31FB0394951B}"/>
</file>

<file path=customXml/itemProps6.xml><?xml version="1.0" encoding="utf-8"?>
<ds:datastoreItem xmlns:ds="http://schemas.openxmlformats.org/officeDocument/2006/customXml" ds:itemID="{9FA0E340-A425-4790-8E03-617685737674}"/>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864</Words>
  <Characters>8702</Characters>
  <Application>Microsoft Office Word</Application>
  <DocSecurity>0</DocSecurity>
  <Lines>72</Lines>
  <Paragraphs>19</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9547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PW_PR_WeldCube_Premium_PL</dc:title>
  <dc:subject/>
  <dc:creator>Demirok Fidan</dc:creator>
  <cp:keywords/>
  <cp:lastModifiedBy>Doppler Leonie</cp:lastModifiedBy>
  <cp:revision>6</cp:revision>
  <cp:lastPrinted>2016-07-21T12:13:00Z</cp:lastPrinted>
  <dcterms:created xsi:type="dcterms:W3CDTF">2020-04-29T09:06:00Z</dcterms:created>
  <dcterms:modified xsi:type="dcterms:W3CDTF">2020-05-19T13:26:00Z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2,35;f23899af-90e5-4213-b122-4e07c0f837c2,38;f23899af-90e5-4213-b122-4e07c0f837c2,41;f23899af-90e5-4213-b122-4e07c0f837c2,45;f23899af-90e5-4213-b122-4e07c0f837c2,49;f23899af-90e5-4213-b122-4e07c0f837c2,52;f23899af-90e5-4213-b122-4e07c0f837c2,55;f23899af-90e5-4213-b122-4e07c0f837c2,59;f23899af-90e5-4213-b122-4e07c0f837c2,62;f23899af-90e5-4213-b122-4e07c0f837c2,65;f23899af-90e5-4213-b122-4e07c0f837c2,68;f23899af-90e5-4213-b122-4e07c0f837c2,72;f23899af-90e5-4213-b122-4e07c0f837c2,75;f23899af-90e5-4213-b122-4e07c0f837c2,79;f23899af-90e5-4213-b122-4e07c0f837c2,82;f23899af-90e5-4213-b122-4e07c0f837c2,85;f23899af-90e5-4213-b122-4e07c0f837c2,89;f23899af-90e5-4213-b122-4e07c0f837c2,93;f23899af-90e5-4213-b122-4e07c0f837c2,96;f23899af-90e5-4213-b122-4e07c0f837c2,100;f23899af-90e5-4213-b122-4e07c0f837c2,103;f23899af-90e5-4213-b122-4e07c0f837c2,107;f23899af-90e5-4213-b122-4e07c0f837c2,110;f23899af-90e5-4213-b122-4e07c0f837c2,114;f23899af-90e5-4213-b122-4e07c0f837c2,117;f23899af-90e5-4213-b122-4e07c0f837c2,120;f23899af-90e5-4213-b122-4e07c0f837c2,124;f23899af-90e5-4213-b122-4e07c0f837c2,127;f23899af-90e5-4213-b122-4e07c0f837c2,130;a8dd0ddf-bfd4-44dd-a6bb-0c3c9675194c,133;a8dd0ddf-bfd4-44dd-a6bb-0c3c9675194c,133;6d1b5151-d866-4942-aea1-17c7cb28edce,159;6d1b5151-d866-4942-aea1-17c7cb28edce,162;84063e84-3b90-4264-9d91-20c80f9713f8,214;84063e84-3b90-4264-9d91-20c80f9713f8,214;84063e84-3b90-4264-9d91-20c80f9713f8,218;84063e84-3b90-4264-9d91-20c80f9713f8,231;</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258;##PL|e387e492-5c5c-46b1-8f24-94df37df350f</vt:lpwstr>
  </property>
  <property fmtid="{D5CDD505-2E9C-101B-9397-08002B2CF9AE}" pid="13" name="FroConDoc_language">
    <vt:lpwstr/>
  </property>
</Properties>
</file>