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3B2C16" w:rsidRDefault="00377B4F" w:rsidP="003F6E14">
      <w:pPr>
        <w:rPr>
          <w:rFonts w:cs="Arial"/>
          <w:lang w:val="de-DE"/>
        </w:rPr>
      </w:pPr>
    </w:p>
    <w:p w14:paraId="4D8CA743" w14:textId="77777777" w:rsidR="006021F3" w:rsidRPr="003B2C16" w:rsidRDefault="006021F3" w:rsidP="003F6E14">
      <w:pPr>
        <w:rPr>
          <w:rFonts w:cs="Arial"/>
          <w:lang w:val="de-DE"/>
        </w:rPr>
      </w:pPr>
    </w:p>
    <w:p w14:paraId="27F99DA4" w14:textId="77777777" w:rsidR="006021F3" w:rsidRPr="003B2C16" w:rsidRDefault="006021F3" w:rsidP="003F6E14">
      <w:pPr>
        <w:rPr>
          <w:rFonts w:cs="Arial"/>
          <w:lang w:val="de-DE"/>
        </w:rPr>
        <w:sectPr w:rsidR="006021F3" w:rsidRPr="003B2C16"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3B2C16" w:rsidRDefault="002937C4" w:rsidP="003F6E14">
      <w:pPr>
        <w:pStyle w:val="berschrift1"/>
        <w:spacing w:before="0" w:after="0"/>
      </w:pPr>
      <w:r>
        <w:t>NOTA DE PRENSA</w:t>
      </w:r>
    </w:p>
    <w:p w14:paraId="53E2C2E3" w14:textId="77777777" w:rsidR="00A206DD" w:rsidRPr="003B2C16" w:rsidRDefault="00A206DD" w:rsidP="003F6E14">
      <w:pPr>
        <w:rPr>
          <w:rFonts w:cs="Arial"/>
          <w:szCs w:val="20"/>
        </w:rPr>
      </w:pPr>
    </w:p>
    <w:p w14:paraId="3D5B6EA2" w14:textId="77777777" w:rsidR="003F6E14" w:rsidRPr="003B2C16" w:rsidRDefault="003F6E14" w:rsidP="003F6E14">
      <w:pPr>
        <w:pStyle w:val="Titel"/>
        <w:pBdr>
          <w:bottom w:val="none" w:sz="0" w:space="0" w:color="auto"/>
        </w:pBdr>
        <w:spacing w:after="0"/>
        <w:rPr>
          <w:rFonts w:ascii="Arial" w:hAnsi="Arial"/>
          <w:b/>
          <w:color w:val="000000"/>
          <w:sz w:val="28"/>
        </w:rPr>
      </w:pPr>
    </w:p>
    <w:p w14:paraId="77B01377" w14:textId="77777777" w:rsidR="008E3AE0" w:rsidRPr="003B2C16" w:rsidRDefault="008E3AE0" w:rsidP="008E3AE0">
      <w:pPr>
        <w:pStyle w:val="Titel"/>
        <w:pBdr>
          <w:bottom w:val="none" w:sz="0" w:space="0" w:color="auto"/>
        </w:pBdr>
        <w:spacing w:after="0"/>
        <w:rPr>
          <w:rFonts w:ascii="Arial" w:hAnsi="Arial"/>
          <w:b/>
          <w:color w:val="000000"/>
          <w:sz w:val="24"/>
          <w:szCs w:val="24"/>
        </w:rPr>
      </w:pPr>
      <w:r>
        <w:rPr>
          <w:rFonts w:ascii="Arial" w:hAnsi="Arial"/>
          <w:b/>
          <w:color w:val="000000"/>
          <w:sz w:val="24"/>
          <w:szCs w:val="24"/>
        </w:rPr>
        <w:t>Gestión de la producción desde su oficina en casa:</w:t>
      </w:r>
    </w:p>
    <w:p w14:paraId="38E7BB89" w14:textId="77777777" w:rsidR="008E3AE0" w:rsidRPr="003B2C16" w:rsidRDefault="008E3AE0" w:rsidP="008E3AE0">
      <w:pPr>
        <w:pStyle w:val="Titel"/>
        <w:pBdr>
          <w:bottom w:val="none" w:sz="0" w:space="0" w:color="auto"/>
        </w:pBdr>
        <w:spacing w:after="0"/>
        <w:rPr>
          <w:rFonts w:ascii="Arial" w:hAnsi="Arial"/>
          <w:b/>
          <w:color w:val="000000"/>
          <w:sz w:val="28"/>
        </w:rPr>
      </w:pPr>
      <w:r>
        <w:rPr>
          <w:rFonts w:ascii="Arial" w:hAnsi="Arial"/>
          <w:b/>
          <w:color w:val="000000"/>
          <w:sz w:val="28"/>
        </w:rPr>
        <w:t>Todos los datos de soldadura de un vistazo</w:t>
      </w:r>
    </w:p>
    <w:p w14:paraId="2D1241A0" w14:textId="77777777" w:rsidR="008E3AE0" w:rsidRPr="003B2C16" w:rsidRDefault="008E3AE0" w:rsidP="008E3AE0">
      <w:pPr>
        <w:rPr>
          <w:lang w:eastAsia="en-US"/>
        </w:rPr>
      </w:pPr>
    </w:p>
    <w:p w14:paraId="306C5C36" w14:textId="77777777" w:rsidR="00AE2683" w:rsidRPr="003B2C16" w:rsidRDefault="00AE2683" w:rsidP="003F6E14">
      <w:pPr>
        <w:rPr>
          <w:rFonts w:cs="Arial"/>
          <w:b/>
          <w:szCs w:val="20"/>
        </w:rPr>
      </w:pPr>
    </w:p>
    <w:p w14:paraId="481A493A" w14:textId="77777777" w:rsidR="008E3AE0" w:rsidRPr="003B2C16" w:rsidRDefault="008E3AE0" w:rsidP="008E3AE0">
      <w:pPr>
        <w:rPr>
          <w:b/>
        </w:rPr>
      </w:pPr>
      <w:r>
        <w:rPr>
          <w:b/>
        </w:rPr>
        <w:t xml:space="preserve">Hacer el seguimiento remoto de la producción de soldadura es práctico, eficiente y sostenible. Las herramientas digitales, como el software </w:t>
      </w:r>
      <w:proofErr w:type="spellStart"/>
      <w:r>
        <w:rPr>
          <w:b/>
        </w:rPr>
        <w:t>Fronius</w:t>
      </w:r>
      <w:proofErr w:type="spellEnd"/>
      <w:r>
        <w:rPr>
          <w:b/>
        </w:rPr>
        <w:t xml:space="preserve"> </w:t>
      </w:r>
      <w:proofErr w:type="spellStart"/>
      <w:r>
        <w:rPr>
          <w:b/>
        </w:rPr>
        <w:t>WeldCube</w:t>
      </w:r>
      <w:proofErr w:type="spellEnd"/>
      <w:r>
        <w:rPr>
          <w:b/>
        </w:rPr>
        <w:t xml:space="preserve"> Premium, son clave para esto.</w:t>
      </w:r>
    </w:p>
    <w:p w14:paraId="33780618" w14:textId="77777777" w:rsidR="00AE2683" w:rsidRPr="003B2C16" w:rsidRDefault="00AE2683" w:rsidP="003F6E14">
      <w:pPr>
        <w:rPr>
          <w:rFonts w:eastAsia="Times New Roman" w:cs="Arial"/>
          <w:b/>
          <w:szCs w:val="20"/>
        </w:rPr>
      </w:pPr>
    </w:p>
    <w:p w14:paraId="1E8EA043" w14:textId="77777777" w:rsidR="00AE2683" w:rsidRPr="003B2C16" w:rsidRDefault="00AE2683" w:rsidP="003F6E14">
      <w:pPr>
        <w:rPr>
          <w:rFonts w:cs="Arial"/>
          <w:szCs w:val="20"/>
        </w:rPr>
      </w:pPr>
    </w:p>
    <w:p w14:paraId="60A6E023" w14:textId="77777777" w:rsidR="008E3AE0" w:rsidRPr="003B2C16" w:rsidRDefault="008E3AE0" w:rsidP="008E3AE0">
      <w:pPr>
        <w:pStyle w:val="Kommentartext"/>
        <w:rPr>
          <w:rFonts w:cs="Arial"/>
        </w:rPr>
      </w:pPr>
      <w:r>
        <w:t>Actualmente, el coronavirus plantea desafíos particulares para la sociedad y los negocios. Muchas empresas se ven en la necesidad de reducir al mínimo la cantidad de trabajadores presentes en las instalaciones, mientras se esfuerzan por mantener el negocio de la mejor manera posible. Sin embargo, ¿los gerentes de producción, expertos en soldadura o gerentes de mantenimiento pueden llevar a cabo sus tareas mientras trabajan desde sus casas? La experiencia muestra que sí es posible con la infraestructura técnica adecuada. En la producción automatizada de series de equipos, por ejemplo, se puede utilizar un software especial para llamar y analizar datos de la producción de sistemas de soldadura. Al acceder a la red de la empresa, se puede controlar la producción de forma confiable y, de ser necesario, tomar medidas específicas incluso desde casa.</w:t>
      </w:r>
    </w:p>
    <w:p w14:paraId="7CF18896" w14:textId="77777777" w:rsidR="008E3AE0" w:rsidRPr="003B2C16" w:rsidRDefault="008E3AE0" w:rsidP="008E3AE0">
      <w:pPr>
        <w:pStyle w:val="Kommentartext"/>
        <w:rPr>
          <w:rFonts w:cs="Arial"/>
        </w:rPr>
      </w:pPr>
    </w:p>
    <w:p w14:paraId="5911D595" w14:textId="77777777" w:rsidR="008E3AE0" w:rsidRPr="003B2C16" w:rsidRDefault="008E3AE0" w:rsidP="008E3AE0">
      <w:pPr>
        <w:rPr>
          <w:rFonts w:cs="Arial"/>
          <w:b/>
          <w:szCs w:val="20"/>
        </w:rPr>
      </w:pPr>
      <w:r>
        <w:rPr>
          <w:b/>
          <w:szCs w:val="20"/>
        </w:rPr>
        <w:t>Solución de software para una manera de trabajar móvil y flexible</w:t>
      </w:r>
    </w:p>
    <w:p w14:paraId="1C3B8EF8" w14:textId="77777777" w:rsidR="008E3AE0" w:rsidRPr="003B2C16" w:rsidRDefault="008E3AE0" w:rsidP="008E3AE0">
      <w:pPr>
        <w:rPr>
          <w:rFonts w:cs="Arial"/>
          <w:szCs w:val="20"/>
        </w:rPr>
      </w:pPr>
    </w:p>
    <w:p w14:paraId="33E891C4" w14:textId="77777777" w:rsidR="008E3AE0" w:rsidRPr="003B2C16" w:rsidRDefault="008E3AE0" w:rsidP="008E3AE0">
      <w:pPr>
        <w:rPr>
          <w:rFonts w:cs="Arial"/>
          <w:szCs w:val="20"/>
        </w:rPr>
      </w:pPr>
      <w:r>
        <w:t xml:space="preserve">Un fabricante de maquinaria forestal europeo se beneficia con el software de gestión de datos de soldadura </w:t>
      </w:r>
      <w:proofErr w:type="spellStart"/>
      <w:r>
        <w:t>WeldCube</w:t>
      </w:r>
      <w:proofErr w:type="spellEnd"/>
      <w:r>
        <w:t xml:space="preserve"> Premium. La empresa utiliza los sistemas de soldadura TPS/i de </w:t>
      </w:r>
      <w:proofErr w:type="spellStart"/>
      <w:r>
        <w:t>Fronius</w:t>
      </w:r>
      <w:proofErr w:type="spellEnd"/>
      <w:r>
        <w:t xml:space="preserve"> en sus procesos de producción. “Con </w:t>
      </w:r>
      <w:proofErr w:type="spellStart"/>
      <w:r>
        <w:t>WeldCube</w:t>
      </w:r>
      <w:proofErr w:type="spellEnd"/>
      <w:r>
        <w:t xml:space="preserve"> Premium, los datos de soldadura de los dispositivos de </w:t>
      </w:r>
      <w:proofErr w:type="spellStart"/>
      <w:r>
        <w:t>Fronius</w:t>
      </w:r>
      <w:proofErr w:type="spellEnd"/>
      <w:r>
        <w:t xml:space="preserve"> conectados en red se almacenan en una base de datos central”, explica Johannes </w:t>
      </w:r>
      <w:proofErr w:type="spellStart"/>
      <w:r>
        <w:t>Zauner-Penninger</w:t>
      </w:r>
      <w:proofErr w:type="spellEnd"/>
      <w:r>
        <w:t xml:space="preserve">, ingeniero de sistemas para productos de software en </w:t>
      </w:r>
      <w:proofErr w:type="spellStart"/>
      <w:r>
        <w:t>Fronius</w:t>
      </w:r>
      <w:proofErr w:type="spellEnd"/>
      <w:r>
        <w:t xml:space="preserve"> </w:t>
      </w:r>
      <w:proofErr w:type="spellStart"/>
      <w:r>
        <w:t>Perfect</w:t>
      </w:r>
      <w:proofErr w:type="spellEnd"/>
      <w:r>
        <w:t xml:space="preserve"> </w:t>
      </w:r>
      <w:proofErr w:type="spellStart"/>
      <w:r>
        <w:t>Welding</w:t>
      </w:r>
      <w:proofErr w:type="spellEnd"/>
      <w:r>
        <w:t xml:space="preserve">. “El software brinda funciones estadísticas y de gestión </w:t>
      </w:r>
      <w:proofErr w:type="gramStart"/>
      <w:r>
        <w:t>inteligentes</w:t>
      </w:r>
      <w:proofErr w:type="gramEnd"/>
      <w:r>
        <w:t xml:space="preserve">, y permite el análisis y la documentación específica de componentes del proceso de soldadura. Por ejemplo, en una visualización en vivo, muestra si el cordón de soldadura ya se soldó o si se excedieron los valores límite”, añade </w:t>
      </w:r>
      <w:proofErr w:type="spellStart"/>
      <w:r>
        <w:t>Zauner-Penninger</w:t>
      </w:r>
      <w:proofErr w:type="spellEnd"/>
      <w:r>
        <w:t xml:space="preserve"> mientras explica las funciones del software. Con una conexión VPN, el cliente puede ejecutar </w:t>
      </w:r>
      <w:proofErr w:type="spellStart"/>
      <w:r>
        <w:t>WeldCube</w:t>
      </w:r>
      <w:proofErr w:type="spellEnd"/>
      <w:r>
        <w:t xml:space="preserve"> Premium mediante un navegador web, en cualquier momento y desde cualquier lugar, lo que le permite tener una visión general de todos los procesos de soldadura en el área de producción conectada.</w:t>
      </w:r>
    </w:p>
    <w:p w14:paraId="7C2CE597" w14:textId="77777777" w:rsidR="008E3AE0" w:rsidRPr="003B2C16" w:rsidRDefault="008E3AE0" w:rsidP="008E3AE0">
      <w:pPr>
        <w:rPr>
          <w:rFonts w:cs="Arial"/>
          <w:szCs w:val="20"/>
        </w:rPr>
      </w:pPr>
    </w:p>
    <w:p w14:paraId="6170C671" w14:textId="77777777" w:rsidR="008E3AE0" w:rsidRPr="003B2C16" w:rsidRDefault="008E3AE0" w:rsidP="008E3AE0">
      <w:pPr>
        <w:rPr>
          <w:rFonts w:cs="Arial"/>
          <w:szCs w:val="20"/>
        </w:rPr>
      </w:pPr>
      <w:r>
        <w:t xml:space="preserve">Para los fabricantes, esto significa en la práctica que los gerentes de producción, los gerentes de línea, los coordinadores de soldadura y los gerentes de mantenimiento pueden trabajar, al menos parcialmente, desde casa o sin contacto personal en una oficina aislada. Además, pueden brindar la mejor asistencia a sus colegas presentes en el área de producción. Si el personal de producción identifica problemas de calidad en un cordón de soldadura, puede enviar la información al ingeniero de soldadura responsable. El ingeniero no solo cuenta con una descripción del problema, también puede analizar el error inmediatamente en función de los datos de la documentación de </w:t>
      </w:r>
      <w:proofErr w:type="spellStart"/>
      <w:r>
        <w:t>WeldCube</w:t>
      </w:r>
      <w:proofErr w:type="spellEnd"/>
      <w:r>
        <w:t xml:space="preserve"> Premium. “Además, se puede ingresar directamente al sistema de soldadura a través de un navegador web y, de ser necesario, corregir remotamente los parámetros de la tarea de soldadura”, señala el ingeniero de sistemas de </w:t>
      </w:r>
      <w:proofErr w:type="spellStart"/>
      <w:r>
        <w:t>Fronius</w:t>
      </w:r>
      <w:proofErr w:type="spellEnd"/>
      <w:r>
        <w:t>.</w:t>
      </w:r>
    </w:p>
    <w:p w14:paraId="3E79CF2B" w14:textId="77777777" w:rsidR="008E3AE0" w:rsidRPr="003B2C16" w:rsidRDefault="008E3AE0" w:rsidP="008E3AE0">
      <w:pPr>
        <w:rPr>
          <w:rFonts w:cs="Arial"/>
          <w:szCs w:val="20"/>
        </w:rPr>
      </w:pPr>
    </w:p>
    <w:p w14:paraId="620D7099" w14:textId="77777777" w:rsidR="008E3AE0" w:rsidRPr="003B2C16" w:rsidRDefault="008E3AE0" w:rsidP="008E3AE0">
      <w:pPr>
        <w:pStyle w:val="Kommentartext"/>
        <w:rPr>
          <w:rFonts w:cs="Arial"/>
          <w:b/>
        </w:rPr>
      </w:pPr>
      <w:proofErr w:type="spellStart"/>
      <w:r>
        <w:rPr>
          <w:b/>
        </w:rPr>
        <w:t>WeldCube</w:t>
      </w:r>
      <w:proofErr w:type="spellEnd"/>
      <w:r>
        <w:rPr>
          <w:b/>
        </w:rPr>
        <w:t xml:space="preserve"> Premium: documentación central específica del componente</w:t>
      </w:r>
    </w:p>
    <w:p w14:paraId="38A57E77" w14:textId="77777777" w:rsidR="008E3AE0" w:rsidRPr="003B2C16" w:rsidRDefault="008E3AE0" w:rsidP="008E3AE0">
      <w:pPr>
        <w:rPr>
          <w:rFonts w:cs="Arial"/>
          <w:szCs w:val="20"/>
        </w:rPr>
      </w:pPr>
    </w:p>
    <w:p w14:paraId="3FF16FC0" w14:textId="5A726B89" w:rsidR="008E3AE0" w:rsidRPr="003B2C16" w:rsidRDefault="008E3AE0" w:rsidP="008E3AE0">
      <w:pPr>
        <w:rPr>
          <w:rFonts w:cs="Arial"/>
          <w:szCs w:val="20"/>
        </w:rPr>
      </w:pPr>
      <w:r>
        <w:t xml:space="preserve">Además, es posible hacer un seguimiento del nivel de uso de las máquinas y su estado, la evolución del componente o los problemas que ocurran. El almacenamiento central de los datos permite que se documenten en función de cada componente y, así, se pueden generar informes en PDF o gráficos por componente. Por lo tanto, las soluciones de software como </w:t>
      </w:r>
      <w:proofErr w:type="spellStart"/>
      <w:r>
        <w:t>WeldCube</w:t>
      </w:r>
      <w:proofErr w:type="spellEnd"/>
      <w:r>
        <w:t xml:space="preserve"> Premium crean una manera de trabajar móvil y flexible, ya sea desde casa, en las instalaciones de la empresa o durante viajes de trabajo.</w:t>
      </w:r>
    </w:p>
    <w:p w14:paraId="2C58EE65" w14:textId="77777777" w:rsidR="00E24368" w:rsidRPr="003B2C16" w:rsidRDefault="00E24368" w:rsidP="003F6E14">
      <w:pPr>
        <w:rPr>
          <w:rFonts w:eastAsia="Times New Roman" w:cs="Arial"/>
          <w:szCs w:val="20"/>
          <w:lang w:eastAsia="de-AT"/>
        </w:rPr>
      </w:pPr>
    </w:p>
    <w:p w14:paraId="6ABE63C4" w14:textId="77777777" w:rsidR="00434D2C" w:rsidRDefault="00434D2C" w:rsidP="003F6E14">
      <w:pPr>
        <w:rPr>
          <w:rFonts w:cs="Arial"/>
          <w:szCs w:val="20"/>
        </w:rPr>
      </w:pPr>
    </w:p>
    <w:p w14:paraId="2506568F" w14:textId="57EAFC13" w:rsidR="00ED4FC0" w:rsidRPr="003B2C16" w:rsidRDefault="00AF741F" w:rsidP="003F6E14">
      <w:pPr>
        <w:rPr>
          <w:rFonts w:cs="Arial"/>
          <w:i/>
          <w:szCs w:val="20"/>
        </w:rPr>
      </w:pPr>
      <w:r>
        <w:rPr>
          <w:i/>
          <w:szCs w:val="20"/>
        </w:rPr>
        <w:t>3,753</w:t>
      </w:r>
      <w:r w:rsidR="00E57F0F">
        <w:rPr>
          <w:i/>
          <w:szCs w:val="20"/>
        </w:rPr>
        <w:t xml:space="preserve"> caracteres (espacios incluidos)</w:t>
      </w:r>
    </w:p>
    <w:p w14:paraId="7F336531" w14:textId="77777777" w:rsidR="00505D71" w:rsidRPr="003B2C16" w:rsidRDefault="00505D71" w:rsidP="003F6E14">
      <w:pPr>
        <w:rPr>
          <w:rFonts w:cs="Arial"/>
          <w:b/>
          <w:szCs w:val="20"/>
        </w:rPr>
      </w:pPr>
    </w:p>
    <w:p w14:paraId="2BBCB751" w14:textId="77777777" w:rsidR="00E57F0F" w:rsidRPr="003B2C16" w:rsidRDefault="00E57F0F" w:rsidP="003F6E14">
      <w:pPr>
        <w:rPr>
          <w:rFonts w:cs="Arial"/>
          <w:b/>
          <w:szCs w:val="20"/>
        </w:rPr>
      </w:pPr>
    </w:p>
    <w:p w14:paraId="211ECC1D" w14:textId="77777777" w:rsidR="00A64948" w:rsidRPr="003B2C16" w:rsidRDefault="00A64948" w:rsidP="00A64948">
      <w:r>
        <w:lastRenderedPageBreak/>
        <w:t>[Título de navegación]</w:t>
      </w:r>
    </w:p>
    <w:p w14:paraId="3589404A" w14:textId="77777777" w:rsidR="008E3AE0" w:rsidRPr="003B2C16" w:rsidRDefault="008E3AE0" w:rsidP="008E3AE0">
      <w:pPr>
        <w:rPr>
          <w:rFonts w:cs="Arial"/>
          <w:szCs w:val="20"/>
        </w:rPr>
      </w:pPr>
      <w:proofErr w:type="spellStart"/>
      <w:r>
        <w:t>WeldCube</w:t>
      </w:r>
      <w:proofErr w:type="spellEnd"/>
      <w:r>
        <w:t xml:space="preserve"> Premium: la producción de soldadura de un vistazo</w:t>
      </w:r>
    </w:p>
    <w:p w14:paraId="6D7422DC" w14:textId="77777777" w:rsidR="008E3AE0" w:rsidRPr="003B2C16" w:rsidRDefault="008E3AE0" w:rsidP="00A64948"/>
    <w:p w14:paraId="1B6A32CF" w14:textId="77777777" w:rsidR="00A64948" w:rsidRPr="003B2C16" w:rsidRDefault="00A64948" w:rsidP="00A64948">
      <w:r>
        <w:t>[Nombre de visualización: URL]</w:t>
      </w:r>
    </w:p>
    <w:p w14:paraId="542BDD6E" w14:textId="77777777" w:rsidR="008E3AE0" w:rsidRPr="003B2C16" w:rsidRDefault="008E3AE0" w:rsidP="008E3AE0">
      <w:pPr>
        <w:rPr>
          <w:rFonts w:cs="Arial"/>
          <w:szCs w:val="20"/>
        </w:rPr>
      </w:pPr>
      <w:proofErr w:type="spellStart"/>
      <w:proofErr w:type="gramStart"/>
      <w:r>
        <w:t>weldcube-premium-homeoffice</w:t>
      </w:r>
      <w:proofErr w:type="spellEnd"/>
      <w:proofErr w:type="gramEnd"/>
    </w:p>
    <w:p w14:paraId="31DAA193" w14:textId="77777777" w:rsidR="008E3AE0" w:rsidRPr="003B2C16" w:rsidRDefault="008E3AE0" w:rsidP="00A64948"/>
    <w:p w14:paraId="2B754B5C" w14:textId="77777777" w:rsidR="00A64948" w:rsidRPr="003B2C16" w:rsidRDefault="00A64948" w:rsidP="00A64948">
      <w:r>
        <w:t>[Título meta]</w:t>
      </w:r>
    </w:p>
    <w:p w14:paraId="4DD8E2C9" w14:textId="77777777" w:rsidR="008E3AE0" w:rsidRPr="003B2C16" w:rsidRDefault="008E3AE0" w:rsidP="008E3AE0">
      <w:pPr>
        <w:rPr>
          <w:rFonts w:cs="Arial"/>
          <w:szCs w:val="20"/>
        </w:rPr>
      </w:pPr>
      <w:r>
        <w:t xml:space="preserve">Gestionar la producción de soldadura desde su oficina en casa con el software de datos </w:t>
      </w:r>
      <w:proofErr w:type="spellStart"/>
      <w:r>
        <w:t>WeldCube</w:t>
      </w:r>
      <w:proofErr w:type="spellEnd"/>
    </w:p>
    <w:p w14:paraId="1481151C" w14:textId="77777777" w:rsidR="008E3AE0" w:rsidRPr="003B2C16" w:rsidRDefault="008E3AE0" w:rsidP="00A64948"/>
    <w:p w14:paraId="37138FB7" w14:textId="77777777" w:rsidR="00A64948" w:rsidRPr="003B2C16" w:rsidRDefault="008E3AE0" w:rsidP="00A64948">
      <w:r>
        <w:t>[Descripción meta]</w:t>
      </w:r>
    </w:p>
    <w:p w14:paraId="047D3055" w14:textId="77777777" w:rsidR="008E3AE0" w:rsidRPr="003B2C16" w:rsidRDefault="008E3AE0" w:rsidP="008E3AE0">
      <w:pPr>
        <w:rPr>
          <w:rFonts w:cs="Arial"/>
          <w:szCs w:val="20"/>
        </w:rPr>
      </w:pPr>
      <w:r>
        <w:t xml:space="preserve">Monitorear, gestionar y, de ser necesario, adaptar los procesos de soldadura: </w:t>
      </w:r>
      <w:proofErr w:type="spellStart"/>
      <w:r>
        <w:t>WeldCube</w:t>
      </w:r>
      <w:proofErr w:type="spellEnd"/>
      <w:r>
        <w:t xml:space="preserve"> Premium de </w:t>
      </w:r>
      <w:proofErr w:type="spellStart"/>
      <w:r>
        <w:t>Fronius</w:t>
      </w:r>
      <w:proofErr w:type="spellEnd"/>
      <w:r>
        <w:t xml:space="preserve"> lo ayuda a supervisar los datos de soldadura de manera remota.</w:t>
      </w:r>
    </w:p>
    <w:p w14:paraId="51B3DFFB" w14:textId="77777777" w:rsidR="00070925" w:rsidRPr="003B2C16" w:rsidRDefault="00070925" w:rsidP="003F6E14">
      <w:pPr>
        <w:rPr>
          <w:rFonts w:cs="Arial"/>
          <w:b/>
          <w:szCs w:val="20"/>
        </w:rPr>
      </w:pPr>
    </w:p>
    <w:p w14:paraId="7CA47560" w14:textId="77777777" w:rsidR="00A64948" w:rsidRPr="003B2C16" w:rsidRDefault="00A64948" w:rsidP="003F6E14">
      <w:pPr>
        <w:rPr>
          <w:rFonts w:cs="Arial"/>
          <w:b/>
          <w:szCs w:val="20"/>
        </w:rPr>
      </w:pPr>
    </w:p>
    <w:p w14:paraId="4C37D1DF" w14:textId="77777777" w:rsidR="00A72F91" w:rsidRPr="003B2C16" w:rsidRDefault="00634499" w:rsidP="003F6E14">
      <w:pPr>
        <w:rPr>
          <w:rFonts w:cs="Arial"/>
          <w:b/>
          <w:szCs w:val="20"/>
        </w:rPr>
      </w:pPr>
      <w:r>
        <w:rPr>
          <w:b/>
          <w:szCs w:val="20"/>
        </w:rPr>
        <w:t xml:space="preserve">Leyendas: </w:t>
      </w:r>
    </w:p>
    <w:p w14:paraId="147B245E" w14:textId="77777777" w:rsidR="00DA654E" w:rsidRPr="003B2C16" w:rsidRDefault="00DA654E" w:rsidP="003F6E14">
      <w:pPr>
        <w:rPr>
          <w:rFonts w:cs="Arial"/>
          <w:szCs w:val="20"/>
          <w:lang w:val="de-DE"/>
        </w:rPr>
      </w:pPr>
    </w:p>
    <w:p w14:paraId="532EE125" w14:textId="77777777" w:rsidR="00B162B2" w:rsidRPr="003B2C16" w:rsidRDefault="00B162B2" w:rsidP="003F6E14">
      <w:pPr>
        <w:rPr>
          <w:rFonts w:cs="Arial"/>
          <w:szCs w:val="20"/>
        </w:rPr>
      </w:pPr>
      <w:r>
        <w:rPr>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3B2C16" w:rsidRDefault="00512ECD" w:rsidP="00B162B2">
      <w:pPr>
        <w:rPr>
          <w:rFonts w:cs="Arial"/>
          <w:szCs w:val="20"/>
        </w:rPr>
      </w:pPr>
      <w:r>
        <w:rPr>
          <w:b/>
          <w:szCs w:val="20"/>
        </w:rPr>
        <w:t xml:space="preserve">Imagen 1: </w:t>
      </w:r>
      <w:r>
        <w:t xml:space="preserve">El experto en la oficina en casa: Johannes </w:t>
      </w:r>
      <w:proofErr w:type="spellStart"/>
      <w:r>
        <w:t>Zauner-Penninger</w:t>
      </w:r>
      <w:proofErr w:type="spellEnd"/>
      <w:r>
        <w:t xml:space="preserve">, de Global </w:t>
      </w:r>
      <w:proofErr w:type="spellStart"/>
      <w:r>
        <w:t>TechSupport</w:t>
      </w:r>
      <w:proofErr w:type="spellEnd"/>
      <w:r>
        <w:t xml:space="preserve"> Management </w:t>
      </w:r>
      <w:proofErr w:type="spellStart"/>
      <w:r>
        <w:t>Perfect</w:t>
      </w:r>
      <w:proofErr w:type="spellEnd"/>
      <w:r>
        <w:t xml:space="preserve"> </w:t>
      </w:r>
      <w:proofErr w:type="spellStart"/>
      <w:r>
        <w:t>Welding</w:t>
      </w:r>
      <w:proofErr w:type="spellEnd"/>
      <w:r>
        <w:t xml:space="preserve">, respalda a los clientes de </w:t>
      </w:r>
      <w:proofErr w:type="spellStart"/>
      <w:r>
        <w:t>Fronius</w:t>
      </w:r>
      <w:proofErr w:type="spellEnd"/>
      <w:r>
        <w:t xml:space="preserve"> alrededor del mundo con respecto al registro de aplicaciones y datos de soldadura. Esto incluye a empresas de todos los sectores que buscan la solución perfecta para conectar en red sus procesos de producción.</w:t>
      </w:r>
    </w:p>
    <w:p w14:paraId="788D205B" w14:textId="77777777" w:rsidR="00B162B2" w:rsidRPr="003B2C16" w:rsidRDefault="00B162B2" w:rsidP="003F6E14">
      <w:pPr>
        <w:rPr>
          <w:rFonts w:cs="Arial"/>
          <w:b/>
          <w:szCs w:val="20"/>
        </w:rPr>
      </w:pPr>
    </w:p>
    <w:p w14:paraId="591F4941" w14:textId="77777777" w:rsidR="00512ECD" w:rsidRPr="003B2C16" w:rsidRDefault="00B162B2" w:rsidP="003F6E14">
      <w:pPr>
        <w:rPr>
          <w:rFonts w:cs="Arial"/>
          <w:b/>
          <w:szCs w:val="20"/>
        </w:rPr>
      </w:pPr>
      <w:r>
        <w:rPr>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3B2C16" w:rsidRDefault="00512ECD" w:rsidP="003F6E14">
      <w:pPr>
        <w:rPr>
          <w:rFonts w:cs="Arial"/>
          <w:szCs w:val="20"/>
        </w:rPr>
      </w:pPr>
      <w:r>
        <w:rPr>
          <w:b/>
          <w:szCs w:val="20"/>
        </w:rPr>
        <w:t xml:space="preserve">Imagen 2: </w:t>
      </w:r>
      <w:r>
        <w:t xml:space="preserve">En el software de gestión de datos </w:t>
      </w:r>
      <w:proofErr w:type="spellStart"/>
      <w:r>
        <w:t>WeldCube</w:t>
      </w:r>
      <w:proofErr w:type="spellEnd"/>
      <w:r>
        <w:t xml:space="preserve"> Premium, los usuarios pueden personalizar la página inicial según sus preferencias.</w:t>
      </w:r>
    </w:p>
    <w:p w14:paraId="5809CA9A" w14:textId="77777777" w:rsidR="00512ECD" w:rsidRPr="003B2C16" w:rsidRDefault="00512ECD" w:rsidP="003F6E14">
      <w:pPr>
        <w:rPr>
          <w:rFonts w:cs="Arial"/>
          <w:b/>
          <w:szCs w:val="20"/>
        </w:rPr>
      </w:pPr>
    </w:p>
    <w:p w14:paraId="0AAE5E06" w14:textId="77777777" w:rsidR="00B162B2" w:rsidRPr="003B2C16" w:rsidRDefault="00B162B2" w:rsidP="003F6E14">
      <w:pPr>
        <w:rPr>
          <w:rFonts w:cs="Arial"/>
          <w:b/>
          <w:szCs w:val="20"/>
        </w:rPr>
      </w:pPr>
      <w:r>
        <w:rPr>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3B2C16" w:rsidRDefault="00B162B2" w:rsidP="00B162B2">
      <w:pPr>
        <w:rPr>
          <w:rFonts w:cs="Arial"/>
          <w:szCs w:val="20"/>
        </w:rPr>
      </w:pPr>
      <w:r>
        <w:rPr>
          <w:b/>
          <w:szCs w:val="20"/>
        </w:rPr>
        <w:t xml:space="preserve">Imagen 3: </w:t>
      </w:r>
      <w:r>
        <w:t xml:space="preserve">El almacenamiento central de datos de los sistemas </w:t>
      </w:r>
      <w:proofErr w:type="spellStart"/>
      <w:r>
        <w:t>Fronius</w:t>
      </w:r>
      <w:proofErr w:type="spellEnd"/>
      <w:r>
        <w:t xml:space="preserve"> conectados en red permite que los datos se documenten por cada componente.</w:t>
      </w:r>
      <w:r>
        <w:rPr>
          <w:color w:val="4B4B4D"/>
          <w:sz w:val="23"/>
          <w:szCs w:val="23"/>
          <w:shd w:val="clear" w:color="auto" w:fill="FFFFFF"/>
        </w:rPr>
        <w:t> </w:t>
      </w:r>
    </w:p>
    <w:p w14:paraId="35D22DEB" w14:textId="77777777" w:rsidR="00B162B2" w:rsidRPr="003B2C16" w:rsidRDefault="00B162B2" w:rsidP="003F6E14">
      <w:pPr>
        <w:rPr>
          <w:rFonts w:cs="Arial"/>
          <w:b/>
          <w:szCs w:val="20"/>
        </w:rPr>
      </w:pPr>
    </w:p>
    <w:p w14:paraId="5B38590D" w14:textId="77777777" w:rsidR="00B162B2" w:rsidRPr="003B2C16" w:rsidRDefault="00B162B2" w:rsidP="003F6E14">
      <w:pPr>
        <w:rPr>
          <w:rFonts w:cs="Arial"/>
          <w:b/>
          <w:szCs w:val="20"/>
        </w:rPr>
      </w:pPr>
      <w:r>
        <w:rPr>
          <w:noProof/>
          <w:lang w:val="de-AT"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3B2C16" w:rsidRDefault="00B162B2" w:rsidP="00B162B2">
      <w:pPr>
        <w:rPr>
          <w:rFonts w:cs="Arial"/>
          <w:szCs w:val="20"/>
        </w:rPr>
      </w:pPr>
      <w:r>
        <w:rPr>
          <w:b/>
          <w:szCs w:val="20"/>
        </w:rPr>
        <w:t xml:space="preserve">Imagen 4: </w:t>
      </w:r>
      <w:r>
        <w:t>Los valores reales por cordón de soldadura se pueden registrar y ver a una tasa de muestreo de hasta 100 milisegundos.</w:t>
      </w:r>
    </w:p>
    <w:p w14:paraId="39FF4BC0" w14:textId="77777777" w:rsidR="00E57F0F" w:rsidRDefault="00E57F0F" w:rsidP="003F6E14">
      <w:pPr>
        <w:rPr>
          <w:rFonts w:cs="Arial"/>
          <w:szCs w:val="20"/>
        </w:rPr>
      </w:pPr>
    </w:p>
    <w:p w14:paraId="69234FF2" w14:textId="77777777" w:rsidR="00AF741F" w:rsidRDefault="00AF741F" w:rsidP="003F6E14">
      <w:pPr>
        <w:rPr>
          <w:rFonts w:cs="Arial"/>
          <w:szCs w:val="20"/>
        </w:rPr>
      </w:pPr>
    </w:p>
    <w:p w14:paraId="067315E4" w14:textId="77777777" w:rsidR="00AF741F" w:rsidRDefault="00AF741F" w:rsidP="00AF741F">
      <w:pPr>
        <w:rPr>
          <w:rFonts w:cs="Arial"/>
          <w:szCs w:val="20"/>
          <w:lang w:eastAsia="es-MX"/>
        </w:rPr>
      </w:pPr>
      <w:r>
        <w:rPr>
          <w:rFonts w:cs="Arial"/>
          <w:szCs w:val="20"/>
        </w:rPr>
        <w:t xml:space="preserve">Copyright de las fotografías: </w:t>
      </w:r>
      <w:proofErr w:type="spellStart"/>
      <w:r>
        <w:rPr>
          <w:rFonts w:cs="Arial"/>
          <w:szCs w:val="20"/>
        </w:rPr>
        <w:t>Fronius</w:t>
      </w:r>
      <w:proofErr w:type="spellEnd"/>
      <w:r>
        <w:rPr>
          <w:rFonts w:cs="Arial"/>
          <w:szCs w:val="20"/>
        </w:rPr>
        <w:t xml:space="preserve"> International </w:t>
      </w:r>
      <w:proofErr w:type="spellStart"/>
      <w:r>
        <w:rPr>
          <w:rFonts w:cs="Arial"/>
          <w:szCs w:val="20"/>
        </w:rPr>
        <w:t>GmbH</w:t>
      </w:r>
      <w:proofErr w:type="spellEnd"/>
      <w:r>
        <w:rPr>
          <w:rFonts w:cs="Arial"/>
          <w:szCs w:val="20"/>
        </w:rPr>
        <w:t>, reproducción sin costo</w:t>
      </w:r>
    </w:p>
    <w:p w14:paraId="081B8E38" w14:textId="77777777" w:rsidR="00AF741F" w:rsidRDefault="00AF741F" w:rsidP="00AF741F">
      <w:pPr>
        <w:rPr>
          <w:rFonts w:cs="Arial"/>
          <w:szCs w:val="20"/>
        </w:rPr>
      </w:pPr>
    </w:p>
    <w:p w14:paraId="242BAB46" w14:textId="77777777" w:rsidR="00AF741F" w:rsidRDefault="00AF741F" w:rsidP="00AF741F">
      <w:pPr>
        <w:rPr>
          <w:rFonts w:cs="Arial"/>
          <w:szCs w:val="20"/>
        </w:rPr>
      </w:pPr>
      <w:r>
        <w:rPr>
          <w:rFonts w:cs="Arial"/>
          <w:szCs w:val="20"/>
        </w:rPr>
        <w:t>Imágenes de alta resolución están disponibles para descargar del siguiente enlace:</w:t>
      </w:r>
    </w:p>
    <w:p w14:paraId="3A56675C" w14:textId="77777777" w:rsidR="00AF741F" w:rsidRDefault="00AF741F" w:rsidP="00AF741F">
      <w:pPr>
        <w:rPr>
          <w:rFonts w:cs="Arial"/>
          <w:szCs w:val="20"/>
        </w:rPr>
      </w:pPr>
      <w:hyperlink r:id="rId14" w:history="1">
        <w:r>
          <w:rPr>
            <w:rStyle w:val="Hyperlink"/>
            <w:rFonts w:cs="Arial"/>
            <w:bCs/>
            <w:iCs/>
            <w:snapToGrid w:val="0"/>
            <w:szCs w:val="20"/>
            <w:lang w:val="pt-BR"/>
          </w:rPr>
          <w:t>www.fronius.com/en/welding-technology/infocentre/press</w:t>
        </w:r>
      </w:hyperlink>
    </w:p>
    <w:p w14:paraId="56C709CE" w14:textId="77777777" w:rsidR="00AF741F" w:rsidRDefault="00AF741F" w:rsidP="00AF741F">
      <w:pPr>
        <w:rPr>
          <w:rFonts w:cs="Arial"/>
          <w:b/>
          <w:szCs w:val="20"/>
        </w:rPr>
      </w:pPr>
    </w:p>
    <w:p w14:paraId="3E5331D0" w14:textId="77777777" w:rsidR="00AF741F" w:rsidRDefault="00AF741F" w:rsidP="00AF741F">
      <w:pPr>
        <w:rPr>
          <w:rFonts w:cs="Arial"/>
          <w:b/>
          <w:szCs w:val="20"/>
        </w:rPr>
      </w:pPr>
    </w:p>
    <w:p w14:paraId="2CD01A99" w14:textId="77777777" w:rsidR="00AF741F" w:rsidRDefault="00AF741F" w:rsidP="00AF741F">
      <w:pPr>
        <w:rPr>
          <w:rFonts w:cs="Arial"/>
          <w:szCs w:val="20"/>
        </w:rPr>
      </w:pPr>
      <w:r>
        <w:rPr>
          <w:rFonts w:cs="Arial"/>
          <w:b/>
          <w:szCs w:val="20"/>
        </w:rPr>
        <w:t xml:space="preserve">Unidad de Negocio </w:t>
      </w:r>
      <w:proofErr w:type="spellStart"/>
      <w:r>
        <w:rPr>
          <w:rFonts w:cs="Arial"/>
          <w:b/>
          <w:szCs w:val="20"/>
        </w:rPr>
        <w:t>Perfect</w:t>
      </w:r>
      <w:proofErr w:type="spellEnd"/>
      <w:r>
        <w:rPr>
          <w:rFonts w:cs="Arial"/>
          <w:b/>
          <w:szCs w:val="20"/>
        </w:rPr>
        <w:t xml:space="preserve"> </w:t>
      </w:r>
      <w:proofErr w:type="spellStart"/>
      <w:r>
        <w:rPr>
          <w:rFonts w:cs="Arial"/>
          <w:b/>
          <w:szCs w:val="20"/>
        </w:rPr>
        <w:t>Welding</w:t>
      </w:r>
      <w:proofErr w:type="spellEnd"/>
    </w:p>
    <w:p w14:paraId="4699359A" w14:textId="77777777" w:rsidR="00AF741F" w:rsidRDefault="00AF741F" w:rsidP="00AF741F">
      <w:pPr>
        <w:rPr>
          <w:rFonts w:cs="Arial"/>
          <w:szCs w:val="20"/>
        </w:rPr>
      </w:pPr>
      <w:proofErr w:type="spellStart"/>
      <w:r>
        <w:rPr>
          <w:rFonts w:cs="Arial"/>
          <w:szCs w:val="20"/>
        </w:rPr>
        <w:t>Fronius</w:t>
      </w:r>
      <w:proofErr w:type="spellEnd"/>
      <w:r>
        <w:rPr>
          <w:rFonts w:cs="Arial"/>
          <w:szCs w:val="20"/>
        </w:rPr>
        <w:t xml:space="preserve"> </w:t>
      </w:r>
      <w:proofErr w:type="spellStart"/>
      <w:r>
        <w:rPr>
          <w:rFonts w:cs="Arial"/>
          <w:szCs w:val="20"/>
        </w:rPr>
        <w:t>Perfect</w:t>
      </w:r>
      <w:proofErr w:type="spellEnd"/>
      <w:r>
        <w:rPr>
          <w:rFonts w:cs="Arial"/>
          <w:szCs w:val="20"/>
        </w:rPr>
        <w:t xml:space="preserve"> </w:t>
      </w:r>
      <w:proofErr w:type="spellStart"/>
      <w:r>
        <w:rPr>
          <w:rFonts w:cs="Arial"/>
          <w:szCs w:val="20"/>
        </w:rPr>
        <w:t>Welding</w:t>
      </w:r>
      <w:proofErr w:type="spellEnd"/>
      <w:r>
        <w:rPr>
          <w:rFonts w:cs="Arial"/>
          <w:szCs w:val="20"/>
        </w:rPr>
        <w:t xml:space="preserve"> es el líder en innovación para soldadura por arco voltaico, y es líder en el mercado global para soldadura robótica. Como proveedor de Sistemas. </w:t>
      </w:r>
      <w:proofErr w:type="spellStart"/>
      <w:r>
        <w:rPr>
          <w:rFonts w:cs="Arial"/>
          <w:szCs w:val="20"/>
        </w:rPr>
        <w:t>Fronius</w:t>
      </w:r>
      <w:proofErr w:type="spellEnd"/>
      <w:r>
        <w:rPr>
          <w:rFonts w:cs="Arial"/>
          <w:szCs w:val="20"/>
        </w:rPr>
        <w:t xml:space="preserve"> </w:t>
      </w:r>
      <w:proofErr w:type="spellStart"/>
      <w:r>
        <w:rPr>
          <w:rFonts w:cs="Arial"/>
          <w:szCs w:val="20"/>
        </w:rPr>
        <w:t>welding</w:t>
      </w:r>
      <w:proofErr w:type="spellEnd"/>
      <w:r>
        <w:rPr>
          <w:rFonts w:cs="Arial"/>
          <w:szCs w:val="20"/>
        </w:rPr>
        <w:t xml:space="preserve"> </w:t>
      </w:r>
      <w:proofErr w:type="spellStart"/>
      <w:r>
        <w:rPr>
          <w:rFonts w:cs="Arial"/>
          <w:szCs w:val="20"/>
        </w:rPr>
        <w:t>automation</w:t>
      </w:r>
      <w:proofErr w:type="spellEnd"/>
      <w:r>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w:t>
      </w:r>
      <w:proofErr w:type="spellStart"/>
      <w:r>
        <w:rPr>
          <w:rFonts w:cs="Arial"/>
          <w:szCs w:val="20"/>
        </w:rPr>
        <w:t>Fronius</w:t>
      </w:r>
      <w:proofErr w:type="spellEnd"/>
      <w:r>
        <w:rPr>
          <w:rFonts w:cs="Arial"/>
          <w:szCs w:val="20"/>
        </w:rPr>
        <w:t xml:space="preserve"> </w:t>
      </w:r>
      <w:proofErr w:type="spellStart"/>
      <w:r>
        <w:rPr>
          <w:rFonts w:cs="Arial"/>
          <w:szCs w:val="20"/>
        </w:rPr>
        <w:t>Perfect</w:t>
      </w:r>
      <w:proofErr w:type="spellEnd"/>
      <w:r>
        <w:rPr>
          <w:rFonts w:cs="Arial"/>
          <w:szCs w:val="20"/>
        </w:rPr>
        <w:t xml:space="preserve"> </w:t>
      </w:r>
      <w:proofErr w:type="spellStart"/>
      <w:r>
        <w:rPr>
          <w:rFonts w:cs="Arial"/>
          <w:szCs w:val="20"/>
        </w:rPr>
        <w:t>Welding</w:t>
      </w:r>
      <w:proofErr w:type="spellEnd"/>
      <w:r>
        <w:rPr>
          <w:rFonts w:cs="Arial"/>
          <w:szCs w:val="20"/>
        </w:rPr>
        <w:t xml:space="preserve"> siempre está cerca de sus clientes. </w:t>
      </w:r>
    </w:p>
    <w:p w14:paraId="7EAA1C80" w14:textId="77777777" w:rsidR="00AF741F" w:rsidRDefault="00AF741F" w:rsidP="00AF741F">
      <w:pPr>
        <w:rPr>
          <w:rFonts w:cs="Arial"/>
          <w:b/>
          <w:szCs w:val="20"/>
        </w:rPr>
      </w:pPr>
    </w:p>
    <w:p w14:paraId="5F14463F" w14:textId="77777777" w:rsidR="00AF741F" w:rsidRDefault="00AF741F" w:rsidP="00AF741F">
      <w:pPr>
        <w:rPr>
          <w:rFonts w:cs="Arial"/>
          <w:b/>
          <w:szCs w:val="20"/>
        </w:rPr>
      </w:pPr>
      <w:proofErr w:type="spellStart"/>
      <w:r>
        <w:rPr>
          <w:rFonts w:cs="Arial"/>
          <w:b/>
          <w:szCs w:val="20"/>
        </w:rPr>
        <w:t>Fronius</w:t>
      </w:r>
      <w:proofErr w:type="spellEnd"/>
      <w:r>
        <w:rPr>
          <w:rFonts w:cs="Arial"/>
          <w:b/>
          <w:szCs w:val="20"/>
        </w:rPr>
        <w:t xml:space="preserve"> International </w:t>
      </w:r>
      <w:proofErr w:type="spellStart"/>
      <w:r>
        <w:rPr>
          <w:rFonts w:cs="Arial"/>
          <w:b/>
          <w:szCs w:val="20"/>
        </w:rPr>
        <w:t>GmbH</w:t>
      </w:r>
      <w:proofErr w:type="spellEnd"/>
    </w:p>
    <w:p w14:paraId="27D7C085" w14:textId="77777777" w:rsidR="00AF741F" w:rsidRDefault="00AF741F" w:rsidP="00AF741F">
      <w:pPr>
        <w:rPr>
          <w:rFonts w:cs="Arial"/>
          <w:szCs w:val="20"/>
        </w:rPr>
      </w:pPr>
      <w:proofErr w:type="spellStart"/>
      <w:r>
        <w:rPr>
          <w:rFonts w:cs="Arial"/>
          <w:szCs w:val="20"/>
        </w:rPr>
        <w:t>Fronius</w:t>
      </w:r>
      <w:proofErr w:type="spellEnd"/>
      <w:r>
        <w:rPr>
          <w:rFonts w:cs="Arial"/>
          <w:szCs w:val="20"/>
        </w:rPr>
        <w:t xml:space="preserve"> International </w:t>
      </w:r>
      <w:proofErr w:type="spellStart"/>
      <w:r>
        <w:rPr>
          <w:rFonts w:cs="Arial"/>
          <w:szCs w:val="20"/>
        </w:rPr>
        <w:t>GmbH</w:t>
      </w:r>
      <w:proofErr w:type="spellEnd"/>
      <w:r>
        <w:rPr>
          <w:rFonts w:cs="Arial"/>
          <w:szCs w:val="20"/>
        </w:rPr>
        <w:t xml:space="preserve"> es una empresa austriaca con sede en </w:t>
      </w:r>
      <w:proofErr w:type="spellStart"/>
      <w:r>
        <w:rPr>
          <w:rFonts w:cs="Arial"/>
          <w:szCs w:val="20"/>
        </w:rPr>
        <w:t>Pettenbach</w:t>
      </w:r>
      <w:proofErr w:type="spellEnd"/>
      <w:r>
        <w:rPr>
          <w:rFonts w:cs="Arial"/>
          <w:szCs w:val="20"/>
        </w:rPr>
        <w:t xml:space="preserve"> e instalaciones en </w:t>
      </w:r>
      <w:proofErr w:type="spellStart"/>
      <w:r>
        <w:rPr>
          <w:rFonts w:cs="Arial"/>
          <w:szCs w:val="20"/>
        </w:rPr>
        <w:t>Wels</w:t>
      </w:r>
      <w:proofErr w:type="spellEnd"/>
      <w:r>
        <w:rPr>
          <w:rFonts w:cs="Arial"/>
          <w:szCs w:val="20"/>
        </w:rPr>
        <w:t xml:space="preserve">, </w:t>
      </w:r>
      <w:proofErr w:type="spellStart"/>
      <w:r>
        <w:rPr>
          <w:rFonts w:cs="Arial"/>
          <w:szCs w:val="20"/>
        </w:rPr>
        <w:t>Thalheim</w:t>
      </w:r>
      <w:proofErr w:type="spellEnd"/>
      <w:r>
        <w:rPr>
          <w:rFonts w:cs="Arial"/>
          <w:szCs w:val="20"/>
        </w:rPr>
        <w:t xml:space="preserve">, </w:t>
      </w:r>
      <w:proofErr w:type="spellStart"/>
      <w:r>
        <w:rPr>
          <w:rFonts w:cs="Arial"/>
          <w:szCs w:val="20"/>
        </w:rPr>
        <w:t>Steinhaus</w:t>
      </w:r>
      <w:proofErr w:type="spellEnd"/>
      <w:r>
        <w:rPr>
          <w:rFonts w:cs="Arial"/>
          <w:szCs w:val="20"/>
        </w:rPr>
        <w:t xml:space="preserve"> y </w:t>
      </w:r>
      <w:proofErr w:type="spellStart"/>
      <w:r>
        <w:rPr>
          <w:rFonts w:cs="Arial"/>
          <w:szCs w:val="20"/>
        </w:rPr>
        <w:t>Sattledt</w:t>
      </w:r>
      <w:proofErr w:type="spellEnd"/>
      <w:r>
        <w:rPr>
          <w:rFonts w:cs="Arial"/>
          <w:szCs w:val="20"/>
        </w:rPr>
        <w:t xml:space="preserve">. Fundada por </w:t>
      </w:r>
      <w:proofErr w:type="spellStart"/>
      <w:r>
        <w:rPr>
          <w:rFonts w:cs="Arial"/>
          <w:szCs w:val="20"/>
        </w:rPr>
        <w:t>Günter</w:t>
      </w:r>
      <w:proofErr w:type="spellEnd"/>
      <w:r>
        <w:rPr>
          <w:rFonts w:cs="Arial"/>
          <w:szCs w:val="20"/>
        </w:rPr>
        <w:t xml:space="preserve"> </w:t>
      </w:r>
      <w:proofErr w:type="spellStart"/>
      <w:r>
        <w:rPr>
          <w:rFonts w:cs="Arial"/>
          <w:szCs w:val="20"/>
        </w:rPr>
        <w:t>Fronius</w:t>
      </w:r>
      <w:proofErr w:type="spellEnd"/>
      <w:r>
        <w:rPr>
          <w:rFonts w:cs="Arial"/>
          <w:szCs w:val="20"/>
        </w:rPr>
        <w:t xml:space="preserve"> en 1945, esta tradicional compañía llena de historia celebrará su 75 aniversario en el 2020. Lo que comenzó como una pequeña empresa local manejada por un solo hombre, creció para convertirse en un participante global del sector con más de 5,440 empleados</w:t>
      </w:r>
    </w:p>
    <w:p w14:paraId="1B017BCB" w14:textId="77777777" w:rsidR="00AF741F" w:rsidRDefault="00AF741F" w:rsidP="00AF741F">
      <w:pPr>
        <w:rPr>
          <w:rFonts w:cs="Arial"/>
          <w:szCs w:val="20"/>
        </w:rPr>
      </w:pPr>
      <w:proofErr w:type="gramStart"/>
      <w:r>
        <w:rPr>
          <w:rFonts w:cs="Arial"/>
          <w:szCs w:val="20"/>
        </w:rPr>
        <w:t>en</w:t>
      </w:r>
      <w:proofErr w:type="gramEnd"/>
      <w:r>
        <w:rPr>
          <w:rFonts w:cs="Arial"/>
          <w:szCs w:val="20"/>
        </w:rPr>
        <w:t xml:space="preserve"> todo el mundo, trabajando en las áreas de tecnología de soldadura, fotovoltaica y sistemas de carga de baterías. El porcentaje de exportación es de aproximadamente el 93 por ciento y se consigue gracias a las 34 sociedades internacionales de </w:t>
      </w:r>
      <w:proofErr w:type="spellStart"/>
      <w:r>
        <w:rPr>
          <w:rFonts w:cs="Arial"/>
          <w:szCs w:val="20"/>
        </w:rPr>
        <w:t>Fronius</w:t>
      </w:r>
      <w:proofErr w:type="spellEnd"/>
      <w:r>
        <w:rPr>
          <w:rFonts w:cs="Arial"/>
          <w:szCs w:val="20"/>
        </w:rPr>
        <w:t xml:space="preserve"> y distribuidores/representantes en más de 60 países. </w:t>
      </w:r>
      <w:proofErr w:type="spellStart"/>
      <w:r>
        <w:rPr>
          <w:rFonts w:cs="Arial"/>
          <w:szCs w:val="20"/>
        </w:rPr>
        <w:t>Fronius</w:t>
      </w:r>
      <w:proofErr w:type="spellEnd"/>
      <w:r>
        <w:rPr>
          <w:rFonts w:cs="Arial"/>
          <w:szCs w:val="20"/>
        </w:rPr>
        <w:t xml:space="preserve"> es líder en innovación en el mercado mundial gracias a sus productos innovadores y servicios, así como a las 1.264 patentes concedidas.</w:t>
      </w:r>
    </w:p>
    <w:p w14:paraId="7603BC51" w14:textId="77777777" w:rsidR="00AF741F" w:rsidRDefault="00AF741F" w:rsidP="00AF741F">
      <w:pPr>
        <w:pStyle w:val="Textkrper2"/>
        <w:spacing w:after="0" w:line="240" w:lineRule="auto"/>
        <w:ind w:right="-254"/>
        <w:rPr>
          <w:rFonts w:cs="Arial"/>
          <w:iCs/>
          <w:szCs w:val="20"/>
        </w:rPr>
      </w:pPr>
    </w:p>
    <w:p w14:paraId="085C72EE" w14:textId="77777777" w:rsidR="00AF741F" w:rsidRDefault="00AF741F" w:rsidP="00AF741F">
      <w:pPr>
        <w:pStyle w:val="Textkrper2"/>
        <w:spacing w:after="0" w:line="240" w:lineRule="auto"/>
        <w:ind w:right="-254"/>
        <w:rPr>
          <w:rFonts w:cs="Arial"/>
          <w:iCs/>
          <w:szCs w:val="20"/>
        </w:rPr>
      </w:pPr>
    </w:p>
    <w:p w14:paraId="5DB1BF8B" w14:textId="77777777" w:rsidR="00AF741F" w:rsidRDefault="00AF741F" w:rsidP="00AF741F">
      <w:pPr>
        <w:autoSpaceDE w:val="0"/>
        <w:autoSpaceDN w:val="0"/>
        <w:adjustRightInd w:val="0"/>
        <w:rPr>
          <w:rFonts w:cs="Arial"/>
          <w:szCs w:val="20"/>
        </w:rPr>
      </w:pPr>
      <w:r>
        <w:rPr>
          <w:rFonts w:cs="Arial"/>
          <w:b/>
          <w:iCs/>
          <w:noProof/>
          <w:szCs w:val="20"/>
        </w:rPr>
        <w:t>Para más información, por favor diríjase al:</w:t>
      </w:r>
      <w:r>
        <w:rPr>
          <w:rFonts w:cs="Arial"/>
          <w:b/>
          <w:iCs/>
          <w:szCs w:val="20"/>
        </w:rPr>
        <w:br/>
      </w:r>
      <w:proofErr w:type="spellStart"/>
      <w:r>
        <w:rPr>
          <w:rFonts w:cs="Arial"/>
          <w:szCs w:val="20"/>
        </w:rPr>
        <w:t>Fronius</w:t>
      </w:r>
      <w:proofErr w:type="spellEnd"/>
      <w:r>
        <w:rPr>
          <w:rFonts w:cs="Arial"/>
          <w:szCs w:val="20"/>
        </w:rPr>
        <w:t xml:space="preserve"> México S.A., Servando </w:t>
      </w:r>
      <w:proofErr w:type="spellStart"/>
      <w:r>
        <w:rPr>
          <w:rFonts w:cs="Arial"/>
          <w:szCs w:val="20"/>
        </w:rPr>
        <w:t>Juarez</w:t>
      </w:r>
      <w:proofErr w:type="spellEnd"/>
      <w:r>
        <w:rPr>
          <w:rFonts w:cs="Arial"/>
          <w:szCs w:val="20"/>
        </w:rPr>
        <w:t xml:space="preserve"> </w:t>
      </w:r>
    </w:p>
    <w:p w14:paraId="070E2259" w14:textId="77777777" w:rsidR="00AF741F" w:rsidRDefault="00AF741F" w:rsidP="00AF741F">
      <w:pPr>
        <w:autoSpaceDE w:val="0"/>
        <w:autoSpaceDN w:val="0"/>
        <w:adjustRightInd w:val="0"/>
        <w:rPr>
          <w:rFonts w:cs="Arial"/>
          <w:szCs w:val="20"/>
        </w:rPr>
      </w:pPr>
      <w:r>
        <w:rPr>
          <w:rFonts w:cs="Arial"/>
          <w:szCs w:val="20"/>
        </w:rPr>
        <w:t>Carretera Monterrey Saltillo 3279 E, Santa Catarina, NL, 66367, México</w:t>
      </w:r>
    </w:p>
    <w:p w14:paraId="4448648F" w14:textId="77777777" w:rsidR="00AF741F" w:rsidRDefault="00AF741F" w:rsidP="00AF741F">
      <w:pPr>
        <w:autoSpaceDE w:val="0"/>
        <w:autoSpaceDN w:val="0"/>
        <w:adjustRightInd w:val="0"/>
        <w:rPr>
          <w:rFonts w:cs="Arial"/>
          <w:szCs w:val="20"/>
        </w:rPr>
      </w:pPr>
      <w:r>
        <w:rPr>
          <w:rFonts w:cs="Arial"/>
          <w:szCs w:val="20"/>
        </w:rPr>
        <w:t>Tel.: +52 81 88828200</w:t>
      </w:r>
    </w:p>
    <w:p w14:paraId="28468C94" w14:textId="77777777" w:rsidR="00AF741F" w:rsidRDefault="00AF741F" w:rsidP="00AF741F">
      <w:pPr>
        <w:autoSpaceDE w:val="0"/>
        <w:autoSpaceDN w:val="0"/>
        <w:adjustRightInd w:val="0"/>
        <w:rPr>
          <w:rFonts w:cs="Arial"/>
          <w:szCs w:val="20"/>
        </w:rPr>
      </w:pPr>
      <w:r>
        <w:rPr>
          <w:rFonts w:cs="Arial"/>
          <w:szCs w:val="20"/>
        </w:rPr>
        <w:t xml:space="preserve">Correo electrónico: </w:t>
      </w:r>
      <w:hyperlink r:id="rId15" w:history="1">
        <w:r>
          <w:rPr>
            <w:rStyle w:val="Hyperlink"/>
            <w:rFonts w:cs="Arial"/>
            <w:szCs w:val="20"/>
          </w:rPr>
          <w:t>Juarez.Servando@fronius.com</w:t>
        </w:r>
      </w:hyperlink>
    </w:p>
    <w:p w14:paraId="522908AC" w14:textId="77777777" w:rsidR="00AF741F" w:rsidRDefault="00AF741F" w:rsidP="00AF741F">
      <w:pPr>
        <w:autoSpaceDE w:val="0"/>
        <w:autoSpaceDN w:val="0"/>
        <w:adjustRightInd w:val="0"/>
        <w:rPr>
          <w:rFonts w:cs="Arial"/>
          <w:color w:val="000000"/>
          <w:szCs w:val="20"/>
        </w:rPr>
      </w:pPr>
    </w:p>
    <w:p w14:paraId="0B3E7D63" w14:textId="77777777" w:rsidR="00AF741F" w:rsidRDefault="00AF741F" w:rsidP="00AF741F">
      <w:pPr>
        <w:pStyle w:val="Textkrper2"/>
        <w:spacing w:after="0" w:line="240" w:lineRule="auto"/>
        <w:ind w:right="29"/>
        <w:rPr>
          <w:rFonts w:cs="Arial"/>
          <w:b/>
          <w:szCs w:val="20"/>
        </w:rPr>
      </w:pPr>
      <w:r>
        <w:rPr>
          <w:rFonts w:cs="Arial"/>
          <w:b/>
          <w:szCs w:val="20"/>
        </w:rPr>
        <w:t>Por favor, envíe un ejemplar de prueba a nuestra agencia:</w:t>
      </w:r>
    </w:p>
    <w:p w14:paraId="775CFCB4" w14:textId="77777777" w:rsidR="00AF741F" w:rsidRDefault="00AF741F" w:rsidP="00AF741F">
      <w:pPr>
        <w:pStyle w:val="Textkrper2"/>
        <w:spacing w:after="0" w:line="240" w:lineRule="auto"/>
        <w:ind w:right="29"/>
        <w:rPr>
          <w:rFonts w:cs="Arial"/>
          <w:szCs w:val="20"/>
          <w:lang w:val="de-DE"/>
        </w:rPr>
      </w:pPr>
      <w:r>
        <w:rPr>
          <w:rFonts w:cs="Arial"/>
          <w:szCs w:val="20"/>
          <w:lang w:val="de-DE"/>
        </w:rPr>
        <w:t>a1kommunikation Schweizer GmbH, Señora Kirsten Ludwig,</w:t>
      </w:r>
    </w:p>
    <w:p w14:paraId="45577901" w14:textId="77777777" w:rsidR="00AF741F" w:rsidRDefault="00AF741F" w:rsidP="00AF741F">
      <w:pPr>
        <w:pStyle w:val="Textkrper2"/>
        <w:spacing w:after="0" w:line="240" w:lineRule="auto"/>
        <w:ind w:right="29"/>
        <w:rPr>
          <w:rFonts w:cs="Arial"/>
          <w:szCs w:val="20"/>
        </w:rPr>
      </w:pPr>
      <w:r>
        <w:rPr>
          <w:rFonts w:cs="Arial"/>
          <w:szCs w:val="20"/>
        </w:rPr>
        <w:t xml:space="preserve">Oberdorfstraße 31 A, D – 70794 </w:t>
      </w:r>
      <w:proofErr w:type="spellStart"/>
      <w:r>
        <w:rPr>
          <w:rFonts w:cs="Arial"/>
          <w:szCs w:val="20"/>
        </w:rPr>
        <w:t>Filderstadt</w:t>
      </w:r>
      <w:proofErr w:type="spellEnd"/>
      <w:r>
        <w:rPr>
          <w:rFonts w:cs="Arial"/>
          <w:szCs w:val="20"/>
        </w:rPr>
        <w:t>,</w:t>
      </w:r>
    </w:p>
    <w:p w14:paraId="47C9FFB1" w14:textId="77777777" w:rsidR="00AF741F" w:rsidRDefault="00AF741F" w:rsidP="00AF741F">
      <w:pPr>
        <w:rPr>
          <w:rFonts w:cs="Arial"/>
          <w:szCs w:val="20"/>
        </w:rPr>
      </w:pPr>
      <w:r>
        <w:rPr>
          <w:rFonts w:cs="Arial"/>
          <w:szCs w:val="20"/>
        </w:rPr>
        <w:t xml:space="preserve">tel.: +49 (0)711 9454161-20, correo electrónico: </w:t>
      </w:r>
      <w:hyperlink r:id="rId16" w:history="1">
        <w:r>
          <w:rPr>
            <w:rStyle w:val="Hyperlink"/>
            <w:rFonts w:cs="Arial"/>
            <w:szCs w:val="20"/>
          </w:rPr>
          <w:t>Kirsten.Ludwig@a1kommunikation.de</w:t>
        </w:r>
      </w:hyperlink>
    </w:p>
    <w:p w14:paraId="11BB5F66" w14:textId="77777777" w:rsidR="00AF741F" w:rsidRDefault="00AF741F" w:rsidP="00AF741F">
      <w:pPr>
        <w:rPr>
          <w:rFonts w:cs="Arial"/>
          <w:szCs w:val="20"/>
        </w:rPr>
      </w:pPr>
    </w:p>
    <w:p w14:paraId="0ABEE7E9" w14:textId="77777777" w:rsidR="00AF741F" w:rsidRDefault="00AF741F" w:rsidP="00AF741F">
      <w:pPr>
        <w:rPr>
          <w:rFonts w:cs="Arial"/>
          <w:szCs w:val="20"/>
        </w:rPr>
      </w:pPr>
      <w:bookmarkStart w:id="0" w:name="_GoBack"/>
      <w:bookmarkEnd w:id="0"/>
    </w:p>
    <w:p w14:paraId="18AABD0D" w14:textId="77777777" w:rsidR="00AF741F" w:rsidRDefault="00AF741F" w:rsidP="00AF741F">
      <w:pPr>
        <w:rPr>
          <w:rFonts w:cs="Arial"/>
          <w:szCs w:val="20"/>
        </w:rPr>
      </w:pPr>
    </w:p>
    <w:p w14:paraId="5C478200" w14:textId="77777777" w:rsidR="00AF741F" w:rsidRDefault="00AF741F" w:rsidP="00AF741F">
      <w:pPr>
        <w:rPr>
          <w:rFonts w:cs="Arial"/>
          <w:szCs w:val="20"/>
        </w:rPr>
      </w:pPr>
      <w:r>
        <w:rPr>
          <w:rFonts w:cs="Arial"/>
          <w:szCs w:val="20"/>
        </w:rPr>
        <w:t>¡Para obtener actualizaciones más interesantes, visite nuestro blog en blog.perfectwelding.fronius.com y síganos en Facebook (</w:t>
      </w:r>
      <w:proofErr w:type="spellStart"/>
      <w:r>
        <w:rPr>
          <w:rFonts w:cs="Arial"/>
          <w:szCs w:val="20"/>
        </w:rPr>
        <w:t>froniuswelding</w:t>
      </w:r>
      <w:proofErr w:type="spellEnd"/>
      <w:r>
        <w:rPr>
          <w:rFonts w:cs="Arial"/>
          <w:szCs w:val="20"/>
        </w:rPr>
        <w:t>), Twitter (</w:t>
      </w:r>
      <w:proofErr w:type="spellStart"/>
      <w:r>
        <w:rPr>
          <w:rFonts w:cs="Arial"/>
          <w:szCs w:val="20"/>
        </w:rPr>
        <w:t>froniusintweld</w:t>
      </w:r>
      <w:proofErr w:type="spellEnd"/>
      <w:r>
        <w:rPr>
          <w:rFonts w:cs="Arial"/>
          <w:szCs w:val="20"/>
        </w:rPr>
        <w:t>), LinkedIn (</w:t>
      </w:r>
      <w:proofErr w:type="spellStart"/>
      <w:r>
        <w:rPr>
          <w:rFonts w:cs="Arial"/>
          <w:szCs w:val="20"/>
        </w:rPr>
        <w:t>perfect-welding</w:t>
      </w:r>
      <w:proofErr w:type="spellEnd"/>
      <w:r>
        <w:rPr>
          <w:rFonts w:cs="Arial"/>
          <w:szCs w:val="20"/>
        </w:rPr>
        <w:t>), Instagram (</w:t>
      </w:r>
      <w:proofErr w:type="spellStart"/>
      <w:r>
        <w:rPr>
          <w:rFonts w:cs="Arial"/>
          <w:szCs w:val="20"/>
        </w:rPr>
        <w:t>froniuswelding</w:t>
      </w:r>
      <w:proofErr w:type="spellEnd"/>
      <w:r>
        <w:rPr>
          <w:rFonts w:cs="Arial"/>
          <w:szCs w:val="20"/>
        </w:rPr>
        <w:t>) y YouTube (</w:t>
      </w:r>
      <w:proofErr w:type="spellStart"/>
      <w:r>
        <w:rPr>
          <w:rFonts w:cs="Arial"/>
          <w:szCs w:val="20"/>
        </w:rPr>
        <w:t>froniuswelding</w:t>
      </w:r>
      <w:proofErr w:type="spellEnd"/>
      <w:r>
        <w:rPr>
          <w:rFonts w:cs="Arial"/>
          <w:szCs w:val="20"/>
        </w:rPr>
        <w:t>)!</w:t>
      </w:r>
    </w:p>
    <w:p w14:paraId="266C91C4" w14:textId="77777777" w:rsidR="00AF741F" w:rsidRPr="003B2C16" w:rsidRDefault="00AF741F" w:rsidP="003F6E14">
      <w:pPr>
        <w:rPr>
          <w:rFonts w:cs="Arial"/>
          <w:szCs w:val="20"/>
        </w:rPr>
      </w:pPr>
    </w:p>
    <w:p w14:paraId="3E3236A1" w14:textId="77777777" w:rsidR="00E57F0F" w:rsidRPr="000C01C6" w:rsidRDefault="00E57F0F" w:rsidP="00E57F0F">
      <w:pPr>
        <w:rPr>
          <w:rFonts w:cs="Arial"/>
          <w:vanish/>
          <w:szCs w:val="20"/>
        </w:rPr>
      </w:pPr>
      <w:r>
        <w:rPr>
          <w:vanish/>
          <w:szCs w:val="20"/>
        </w:rPr>
        <w:t>Copyright to photos: Fronius International GmbH, reproduction free of charge</w:t>
      </w:r>
    </w:p>
    <w:p w14:paraId="27668D51" w14:textId="77777777" w:rsidR="00E57F0F" w:rsidRPr="000C01C6" w:rsidRDefault="00E57F0F" w:rsidP="00E57F0F">
      <w:pPr>
        <w:rPr>
          <w:rFonts w:cs="Arial"/>
          <w:vanish/>
          <w:szCs w:val="20"/>
        </w:rPr>
      </w:pPr>
    </w:p>
    <w:p w14:paraId="7990905D" w14:textId="77777777" w:rsidR="00E57F0F" w:rsidRPr="000C01C6" w:rsidRDefault="00E57F0F" w:rsidP="00E57F0F">
      <w:pPr>
        <w:rPr>
          <w:rFonts w:cs="Arial"/>
          <w:vanish/>
          <w:szCs w:val="20"/>
        </w:rPr>
      </w:pPr>
    </w:p>
    <w:p w14:paraId="24481333" w14:textId="77777777" w:rsidR="00E57F0F" w:rsidRPr="000C01C6" w:rsidRDefault="00E57F0F" w:rsidP="00E57F0F">
      <w:pPr>
        <w:rPr>
          <w:rFonts w:cs="Arial"/>
          <w:vanish/>
          <w:szCs w:val="20"/>
        </w:rPr>
      </w:pPr>
      <w:r>
        <w:rPr>
          <w:vanish/>
          <w:szCs w:val="20"/>
        </w:rPr>
        <w:t>High-resolution images are available to download at the following link:</w:t>
      </w:r>
    </w:p>
    <w:p w14:paraId="7C155CE5" w14:textId="77777777" w:rsidR="00E57F0F" w:rsidRPr="000C01C6" w:rsidRDefault="00AF741F" w:rsidP="00E57F0F">
      <w:pPr>
        <w:pStyle w:val="Textkrper"/>
        <w:tabs>
          <w:tab w:val="center" w:pos="5046"/>
        </w:tabs>
        <w:ind w:right="828"/>
        <w:rPr>
          <w:rFonts w:ascii="Arial" w:hAnsi="Arial" w:cs="Arial"/>
          <w:bCs/>
          <w:iCs/>
          <w:snapToGrid w:val="0"/>
          <w:vanish/>
          <w:color w:val="FF0000"/>
          <w:sz w:val="20"/>
        </w:rPr>
      </w:pPr>
      <w:hyperlink r:id="rId17" w:history="1">
        <w:r w:rsidR="000C01C6">
          <w:rPr>
            <w:rStyle w:val="Hyperlink"/>
            <w:rFonts w:ascii="Arial" w:hAnsi="Arial"/>
            <w:bCs/>
            <w:iCs/>
            <w:snapToGrid w:val="0"/>
            <w:vanish/>
            <w:sz w:val="20"/>
          </w:rPr>
          <w:t>www.fronius.com/en/welding-technology/infocentre/press</w:t>
        </w:r>
      </w:hyperlink>
      <w:r w:rsidR="000C01C6">
        <w:rPr>
          <w:rFonts w:ascii="Arial" w:hAnsi="Arial"/>
          <w:bCs/>
          <w:iCs/>
          <w:snapToGrid w:val="0"/>
          <w:vanish/>
          <w:color w:val="FF0000"/>
          <w:sz w:val="20"/>
        </w:rPr>
        <w:t xml:space="preserve"> </w:t>
      </w:r>
    </w:p>
    <w:p w14:paraId="5A99C76F" w14:textId="77777777" w:rsidR="00E57F0F" w:rsidRPr="000C01C6" w:rsidRDefault="00E57F0F" w:rsidP="00E57F0F">
      <w:pPr>
        <w:rPr>
          <w:rFonts w:cs="Arial"/>
          <w:b/>
          <w:vanish/>
          <w:szCs w:val="20"/>
        </w:rPr>
      </w:pPr>
    </w:p>
    <w:p w14:paraId="5884CC1B" w14:textId="77777777" w:rsidR="00E57F0F" w:rsidRPr="000C01C6" w:rsidRDefault="00E57F0F" w:rsidP="00E57F0F">
      <w:pPr>
        <w:rPr>
          <w:rFonts w:cs="Arial"/>
          <w:b/>
          <w:vanish/>
          <w:szCs w:val="20"/>
        </w:rPr>
      </w:pPr>
    </w:p>
    <w:p w14:paraId="1209EA48" w14:textId="77777777" w:rsidR="00E57F0F" w:rsidRPr="000C01C6" w:rsidRDefault="00E57F0F" w:rsidP="00E57F0F">
      <w:pPr>
        <w:rPr>
          <w:rFonts w:cs="Arial"/>
          <w:b/>
          <w:vanish/>
          <w:szCs w:val="20"/>
        </w:rPr>
      </w:pPr>
    </w:p>
    <w:p w14:paraId="79971F64" w14:textId="77777777" w:rsidR="00E57F0F" w:rsidRPr="000C01C6" w:rsidRDefault="00E57F0F" w:rsidP="00E57F0F">
      <w:pPr>
        <w:rPr>
          <w:rFonts w:cs="Arial"/>
          <w:vanish/>
          <w:szCs w:val="20"/>
        </w:rPr>
      </w:pPr>
      <w:r>
        <w:rPr>
          <w:b/>
          <w:vanish/>
          <w:szCs w:val="20"/>
        </w:rPr>
        <w:t>Business Unit Perfect Welding</w:t>
      </w:r>
    </w:p>
    <w:p w14:paraId="359C3BA3" w14:textId="77777777" w:rsidR="00E57F0F" w:rsidRPr="000C01C6" w:rsidRDefault="00E57F0F" w:rsidP="00E57F0F">
      <w:pPr>
        <w:rPr>
          <w:vanish/>
          <w:szCs w:val="20"/>
        </w:rPr>
      </w:pPr>
      <w:r>
        <w:rPr>
          <w:vanish/>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45A89CE1" w14:textId="77777777" w:rsidR="00E57F0F" w:rsidRPr="000C01C6" w:rsidRDefault="00E57F0F" w:rsidP="00E57F0F">
      <w:pPr>
        <w:rPr>
          <w:vanish/>
          <w:szCs w:val="20"/>
        </w:rPr>
      </w:pPr>
    </w:p>
    <w:p w14:paraId="70973435" w14:textId="77777777" w:rsidR="00E57F0F" w:rsidRPr="000C01C6" w:rsidRDefault="00E57F0F" w:rsidP="00E57F0F">
      <w:pPr>
        <w:rPr>
          <w:vanish/>
          <w:szCs w:val="20"/>
        </w:rPr>
      </w:pPr>
    </w:p>
    <w:p w14:paraId="73BAD89A" w14:textId="77777777" w:rsidR="00E57F0F" w:rsidRPr="000C01C6" w:rsidRDefault="00E57F0F" w:rsidP="00E57F0F">
      <w:pPr>
        <w:rPr>
          <w:b/>
          <w:vanish/>
          <w:szCs w:val="20"/>
        </w:rPr>
      </w:pPr>
      <w:r>
        <w:rPr>
          <w:b/>
          <w:vanish/>
          <w:szCs w:val="20"/>
        </w:rPr>
        <w:t>Fronius International GmbH</w:t>
      </w:r>
    </w:p>
    <w:p w14:paraId="621475D1" w14:textId="77777777" w:rsidR="00E57F0F" w:rsidRPr="000C01C6" w:rsidRDefault="00E57F0F" w:rsidP="00E57F0F">
      <w:pPr>
        <w:rPr>
          <w:vanish/>
          <w:szCs w:val="20"/>
        </w:rPr>
      </w:pPr>
      <w:r>
        <w:rPr>
          <w:vanish/>
          <w:szCs w:val="20"/>
        </w:rPr>
        <w:t>Fronius International is an Austrian company with headquarters in Pettenbach and other sites in Wels, Thalheim, Steinhaus and Sattledt. Founded by Günter Fronius in 1945, this long-standing company with a rich tradition will be celebrating its 75th anniversary in 2020. What began as a local one-man venture has grown into a global player with more than 5440 employees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45F8C617" w14:textId="77777777" w:rsidR="00E57F0F" w:rsidRPr="000C01C6" w:rsidRDefault="00E57F0F" w:rsidP="00E57F0F">
      <w:pPr>
        <w:rPr>
          <w:vanish/>
          <w:szCs w:val="20"/>
        </w:rPr>
      </w:pPr>
    </w:p>
    <w:p w14:paraId="73D44129" w14:textId="77777777" w:rsidR="00E57F0F" w:rsidRPr="000C01C6" w:rsidRDefault="00E57F0F" w:rsidP="00E57F0F">
      <w:pPr>
        <w:rPr>
          <w:vanish/>
          <w:szCs w:val="20"/>
        </w:rPr>
      </w:pPr>
    </w:p>
    <w:p w14:paraId="30D4B5CF" w14:textId="77777777" w:rsidR="00E57F0F" w:rsidRPr="000C01C6" w:rsidRDefault="00E57F0F" w:rsidP="00E57F0F">
      <w:pPr>
        <w:pStyle w:val="Textkrper2"/>
        <w:spacing w:after="0" w:line="240" w:lineRule="auto"/>
        <w:ind w:right="29"/>
        <w:rPr>
          <w:rFonts w:cs="Arial"/>
          <w:vanish/>
          <w:szCs w:val="20"/>
        </w:rPr>
      </w:pPr>
      <w:r>
        <w:rPr>
          <w:b/>
          <w:vanish/>
          <w:szCs w:val="20"/>
        </w:rPr>
        <w:t>For more information, please contact:</w:t>
      </w:r>
      <w:r>
        <w:rPr>
          <w:b/>
          <w:vanish/>
          <w:szCs w:val="20"/>
        </w:rPr>
        <w:br/>
      </w:r>
      <w:r>
        <w:rPr>
          <w:vanish/>
          <w:szCs w:val="20"/>
        </w:rPr>
        <w:t>Fronius USA LLC, Ms. Welch Stephanie,</w:t>
      </w:r>
    </w:p>
    <w:p w14:paraId="6B4FA009" w14:textId="77777777" w:rsidR="00E57F0F" w:rsidRPr="000C01C6" w:rsidRDefault="00E57F0F" w:rsidP="00E57F0F">
      <w:pPr>
        <w:pStyle w:val="Textkrper2"/>
        <w:spacing w:after="0" w:line="240" w:lineRule="auto"/>
        <w:ind w:right="29"/>
        <w:rPr>
          <w:rFonts w:cs="Arial"/>
          <w:vanish/>
          <w:szCs w:val="20"/>
        </w:rPr>
      </w:pPr>
      <w:r>
        <w:rPr>
          <w:vanish/>
          <w:szCs w:val="20"/>
        </w:rPr>
        <w:t>6797 Fronius Drive, 46368 Portage, IN</w:t>
      </w:r>
    </w:p>
    <w:p w14:paraId="68BB714D" w14:textId="77777777" w:rsidR="00E57F0F" w:rsidRPr="000C01C6" w:rsidRDefault="00E57F0F" w:rsidP="00E57F0F">
      <w:pPr>
        <w:pStyle w:val="Textkrper2"/>
        <w:spacing w:after="0" w:line="240" w:lineRule="auto"/>
        <w:ind w:right="29"/>
        <w:rPr>
          <w:rFonts w:cs="Arial"/>
          <w:vanish/>
          <w:szCs w:val="20"/>
        </w:rPr>
      </w:pPr>
      <w:r>
        <w:rPr>
          <w:vanish/>
          <w:szCs w:val="20"/>
        </w:rPr>
        <w:t>Tel: +1 (219) 734 5701, E-Mail:</w:t>
      </w:r>
      <w:r>
        <w:rPr>
          <w:vanish/>
          <w:color w:val="1F497D"/>
          <w:szCs w:val="20"/>
        </w:rPr>
        <w:t xml:space="preserve"> </w:t>
      </w:r>
      <w:hyperlink r:id="rId18" w:history="1">
        <w:r>
          <w:rPr>
            <w:rStyle w:val="Hyperlink"/>
            <w:vanish/>
            <w:szCs w:val="20"/>
          </w:rPr>
          <w:t>welch.stephanie@fronius.com</w:t>
        </w:r>
      </w:hyperlink>
    </w:p>
    <w:p w14:paraId="79F696DF" w14:textId="77777777" w:rsidR="00E57F0F" w:rsidRPr="000C01C6" w:rsidRDefault="00E57F0F" w:rsidP="00E57F0F">
      <w:pPr>
        <w:pStyle w:val="Textkrper2"/>
        <w:spacing w:after="0" w:line="240" w:lineRule="auto"/>
        <w:ind w:right="29"/>
        <w:rPr>
          <w:vanish/>
          <w:szCs w:val="20"/>
        </w:rPr>
      </w:pPr>
    </w:p>
    <w:p w14:paraId="0406EB8A" w14:textId="77777777" w:rsidR="00E57F0F" w:rsidRPr="000C01C6" w:rsidRDefault="00E57F0F" w:rsidP="00E57F0F">
      <w:pPr>
        <w:pStyle w:val="Textkrper2"/>
        <w:spacing w:after="0" w:line="240" w:lineRule="auto"/>
        <w:ind w:right="29"/>
        <w:rPr>
          <w:vanish/>
          <w:szCs w:val="20"/>
        </w:rPr>
      </w:pPr>
    </w:p>
    <w:p w14:paraId="1886D0CC" w14:textId="77777777" w:rsidR="00E57F0F" w:rsidRPr="000C01C6" w:rsidRDefault="00E57F0F" w:rsidP="00E57F0F">
      <w:pPr>
        <w:pStyle w:val="Textkrper2"/>
        <w:spacing w:after="0" w:line="240" w:lineRule="auto"/>
        <w:ind w:right="29"/>
        <w:rPr>
          <w:rFonts w:cs="Arial"/>
          <w:b/>
          <w:vanish/>
          <w:szCs w:val="20"/>
        </w:rPr>
      </w:pPr>
      <w:r>
        <w:rPr>
          <w:b/>
          <w:vanish/>
          <w:szCs w:val="20"/>
        </w:rPr>
        <w:t>Please send an author's copy to our agent:</w:t>
      </w:r>
    </w:p>
    <w:p w14:paraId="0704D66A" w14:textId="77777777" w:rsidR="00E57F0F" w:rsidRPr="000C01C6" w:rsidRDefault="00E57F0F" w:rsidP="00E57F0F">
      <w:pPr>
        <w:pStyle w:val="Textkrper2"/>
        <w:spacing w:after="0" w:line="240" w:lineRule="auto"/>
        <w:ind w:right="29"/>
        <w:rPr>
          <w:rFonts w:cs="Arial"/>
          <w:vanish/>
          <w:szCs w:val="20"/>
        </w:rPr>
      </w:pPr>
      <w:r>
        <w:rPr>
          <w:vanish/>
          <w:szCs w:val="20"/>
          <w:lang w:val="de-DE"/>
        </w:rPr>
        <w:t>a1kommunikation Schweizer GmbH, FAO Kirsten Ludwig,</w:t>
      </w:r>
    </w:p>
    <w:p w14:paraId="5FA24BBD" w14:textId="77777777" w:rsidR="00E57F0F" w:rsidRPr="000C01C6" w:rsidRDefault="00E57F0F" w:rsidP="00E57F0F">
      <w:pPr>
        <w:pStyle w:val="Textkrper2"/>
        <w:spacing w:after="0" w:line="240" w:lineRule="auto"/>
        <w:ind w:right="29"/>
        <w:rPr>
          <w:rFonts w:cs="Arial"/>
          <w:vanish/>
          <w:szCs w:val="20"/>
        </w:rPr>
      </w:pPr>
      <w:r>
        <w:rPr>
          <w:vanish/>
          <w:szCs w:val="20"/>
          <w:lang w:val="de-DE"/>
        </w:rPr>
        <w:t>Oberdorfstraße 31 A, 70794 Filderstadt, Germany,</w:t>
      </w:r>
    </w:p>
    <w:p w14:paraId="70408A71" w14:textId="77777777" w:rsidR="00E57F0F" w:rsidRPr="000C01C6" w:rsidRDefault="00E57F0F" w:rsidP="00E57F0F">
      <w:pPr>
        <w:rPr>
          <w:vanish/>
          <w:szCs w:val="20"/>
        </w:rPr>
      </w:pPr>
      <w:r>
        <w:rPr>
          <w:vanish/>
          <w:szCs w:val="20"/>
          <w:lang w:val="de-DE"/>
        </w:rPr>
        <w:t xml:space="preserve">Tel.: +49 (0)711 9454161-20, e-mail: </w:t>
      </w:r>
      <w:hyperlink r:id="rId19">
        <w:r>
          <w:rPr>
            <w:rStyle w:val="Hyperlink"/>
            <w:vanish/>
            <w:szCs w:val="20"/>
            <w:lang w:val="de-DE"/>
          </w:rPr>
          <w:t>Kirsten.Ludwig@a1kommunikation.de</w:t>
        </w:r>
      </w:hyperlink>
    </w:p>
    <w:p w14:paraId="770C09C2" w14:textId="77777777" w:rsidR="00E57F0F" w:rsidRPr="000C01C6" w:rsidRDefault="00E57F0F" w:rsidP="00E57F0F">
      <w:pPr>
        <w:rPr>
          <w:b/>
          <w:vanish/>
          <w:szCs w:val="20"/>
          <w:lang w:val="de-DE"/>
        </w:rPr>
      </w:pPr>
    </w:p>
    <w:p w14:paraId="23DF494B" w14:textId="77777777" w:rsidR="00E57F0F" w:rsidRPr="000C01C6" w:rsidRDefault="00E57F0F" w:rsidP="00E57F0F">
      <w:pPr>
        <w:rPr>
          <w:vanish/>
          <w:szCs w:val="20"/>
          <w:lang w:val="de-DE"/>
        </w:rPr>
      </w:pPr>
    </w:p>
    <w:p w14:paraId="480B98CA" w14:textId="77777777" w:rsidR="00E57F0F" w:rsidRPr="000C01C6" w:rsidRDefault="00E57F0F" w:rsidP="00E57F0F">
      <w:pPr>
        <w:rPr>
          <w:vanish/>
          <w:szCs w:val="20"/>
        </w:rPr>
      </w:pPr>
      <w:r>
        <w:rPr>
          <w:vanish/>
          <w:szCs w:val="20"/>
          <w:lang w:val="de-DE"/>
        </w:rPr>
        <w:t>For more exciting updates, visit our blog at blog.perfectwelding.fronius.com and follow us on Facebook (froniuswelding), Twitter (froniusintweld), LinkedIn (perfect-welding), Instagram (froniuswelding) and YouTube (froniuswelding)!Fronius International GmbH</w:t>
      </w:r>
    </w:p>
    <w:p w14:paraId="7FF14F5A" w14:textId="77777777" w:rsidR="00E57F0F" w:rsidRPr="000C01C6" w:rsidRDefault="00E57F0F" w:rsidP="00E57F0F">
      <w:pPr>
        <w:rPr>
          <w:vanish/>
          <w:szCs w:val="20"/>
          <w:lang w:val="de-DE"/>
        </w:rPr>
      </w:pPr>
    </w:p>
    <w:p w14:paraId="677E24F5" w14:textId="77777777" w:rsidR="00E57F0F" w:rsidRPr="000C01C6" w:rsidRDefault="00E57F0F" w:rsidP="00E57F0F">
      <w:pPr>
        <w:rPr>
          <w:rFonts w:cs="Arial"/>
          <w:i/>
          <w:vanish/>
          <w:szCs w:val="20"/>
        </w:rPr>
      </w:pPr>
      <w:r>
        <w:rPr>
          <w:vanish/>
          <w:szCs w:val="20"/>
          <w:lang w:val="de-AT"/>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6D5CAF2E" w14:textId="77777777" w:rsidR="00E57F0F" w:rsidRPr="000C01C6" w:rsidRDefault="00E57F0F" w:rsidP="00E57F0F">
      <w:pPr>
        <w:rPr>
          <w:rFonts w:cs="Arial"/>
          <w:i/>
          <w:vanish/>
          <w:szCs w:val="20"/>
          <w:lang w:val="de-AT"/>
        </w:rPr>
      </w:pPr>
    </w:p>
    <w:p w14:paraId="17B9724C" w14:textId="77777777" w:rsidR="00E57F0F" w:rsidRPr="000C01C6" w:rsidRDefault="00E57F0F" w:rsidP="00E57F0F">
      <w:pPr>
        <w:rPr>
          <w:rFonts w:cs="Arial"/>
          <w:vanish/>
          <w:szCs w:val="20"/>
          <w:lang w:val="de-AT"/>
        </w:rPr>
      </w:pPr>
    </w:p>
    <w:p w14:paraId="40628761" w14:textId="77777777" w:rsidR="00E57F0F" w:rsidRPr="000C01C6" w:rsidRDefault="00E57F0F" w:rsidP="00E57F0F">
      <w:pPr>
        <w:rPr>
          <w:rFonts w:cs="Arial"/>
          <w:vanish/>
          <w:szCs w:val="20"/>
          <w:lang w:val="de-AT"/>
        </w:rPr>
      </w:pPr>
    </w:p>
    <w:p w14:paraId="1EF06FCE" w14:textId="77777777" w:rsidR="00E57F0F" w:rsidRPr="000C01C6" w:rsidRDefault="00E57F0F" w:rsidP="00E57F0F">
      <w:pPr>
        <w:rPr>
          <w:rFonts w:cs="Arial"/>
          <w:vanish/>
          <w:szCs w:val="20"/>
        </w:rPr>
      </w:pPr>
      <w:r>
        <w:rPr>
          <w:vanish/>
          <w:szCs w:val="20"/>
          <w:lang w:val="de-AT"/>
        </w:rPr>
        <w:t>Diese Presseinformation sowie die Bilder stehen für Sie zum Download im Internet zur Verfügung:</w:t>
      </w:r>
    </w:p>
    <w:p w14:paraId="08FDE3F7" w14:textId="77777777" w:rsidR="00E57F0F" w:rsidRPr="000C01C6" w:rsidRDefault="00AF741F" w:rsidP="00E57F0F">
      <w:pPr>
        <w:rPr>
          <w:rFonts w:cs="Arial"/>
          <w:vanish/>
          <w:szCs w:val="20"/>
        </w:rPr>
      </w:pPr>
      <w:hyperlink r:id="rId20" w:history="1">
        <w:r w:rsidR="000C01C6">
          <w:rPr>
            <w:vanish/>
            <w:color w:val="0000FF"/>
            <w:szCs w:val="20"/>
            <w:u w:val="single"/>
            <w:lang w:val="de-AT"/>
          </w:rPr>
          <w:t>www.fronius.com/de/schweisstechnik/infocenter/presse</w:t>
        </w:r>
      </w:hyperlink>
    </w:p>
    <w:p w14:paraId="0F1F4211" w14:textId="77777777" w:rsidR="00E57F0F" w:rsidRPr="000C01C6" w:rsidRDefault="00E57F0F" w:rsidP="00E57F0F">
      <w:pPr>
        <w:rPr>
          <w:rFonts w:cs="Arial"/>
          <w:vanish/>
          <w:szCs w:val="20"/>
          <w:lang w:val="de-AT"/>
        </w:rPr>
      </w:pPr>
    </w:p>
    <w:p w14:paraId="3D3636A8" w14:textId="77777777" w:rsidR="00E57F0F" w:rsidRPr="000C01C6" w:rsidRDefault="00E57F0F" w:rsidP="00E57F0F">
      <w:pPr>
        <w:rPr>
          <w:rFonts w:cs="Arial"/>
          <w:vanish/>
          <w:szCs w:val="20"/>
          <w:lang w:val="de-AT"/>
        </w:rPr>
      </w:pPr>
    </w:p>
    <w:p w14:paraId="63DB9283" w14:textId="77777777" w:rsidR="00E57F0F" w:rsidRPr="000C01C6" w:rsidRDefault="00E57F0F" w:rsidP="00E57F0F">
      <w:pPr>
        <w:rPr>
          <w:rFonts w:cs="Arial"/>
          <w:vanish/>
          <w:szCs w:val="20"/>
          <w:lang w:val="de-AT"/>
        </w:rPr>
      </w:pPr>
    </w:p>
    <w:p w14:paraId="212DD156" w14:textId="77777777" w:rsidR="009D3B05" w:rsidRPr="000C01C6" w:rsidRDefault="009D3B05" w:rsidP="00E57F0F">
      <w:pPr>
        <w:rPr>
          <w:rFonts w:cs="Arial"/>
          <w:vanish/>
          <w:szCs w:val="20"/>
          <w:lang w:val="de-AT"/>
        </w:rPr>
      </w:pPr>
    </w:p>
    <w:sectPr w:rsidR="009D3B05" w:rsidRPr="000C01C6"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9DC3A" w14:textId="77777777" w:rsidR="00A028DB" w:rsidRDefault="00A028DB" w:rsidP="00B95BF4">
      <w:r>
        <w:separator/>
      </w:r>
    </w:p>
  </w:endnote>
  <w:endnote w:type="continuationSeparator" w:id="0">
    <w:p w14:paraId="432BCF62" w14:textId="77777777" w:rsidR="00A028DB" w:rsidRDefault="00A028D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sz w:val="16"/>
        <w:szCs w:val="16"/>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AF741F">
      <w:rPr>
        <w:noProof/>
        <w:sz w:val="16"/>
        <w:szCs w:val="16"/>
      </w:rPr>
      <w:t>3</w:t>
    </w:r>
    <w:r w:rsidRPr="00E533E1">
      <w:rPr>
        <w:sz w:val="16"/>
        <w:szCs w:val="16"/>
      </w:rPr>
      <w:fldChar w:fldCharType="end"/>
    </w:r>
    <w:r>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AF741F">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CB531" w14:textId="77777777" w:rsidR="00A028DB" w:rsidRDefault="00A028DB" w:rsidP="00B95BF4">
      <w:r>
        <w:separator/>
      </w:r>
    </w:p>
  </w:footnote>
  <w:footnote w:type="continuationSeparator" w:id="0">
    <w:p w14:paraId="3850A002" w14:textId="77777777" w:rsidR="00A028DB" w:rsidRDefault="00A028D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s-MX" w:vendorID="64" w:dllVersion="131078" w:nlCheck="1" w:checkStyle="1"/>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01C6"/>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83469"/>
    <w:rsid w:val="00391733"/>
    <w:rsid w:val="00397D0F"/>
    <w:rsid w:val="003A5177"/>
    <w:rsid w:val="003A63D8"/>
    <w:rsid w:val="003A67D4"/>
    <w:rsid w:val="003A6EB3"/>
    <w:rsid w:val="003B2C16"/>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741F"/>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57F0F"/>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MX"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MX"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MX"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MX"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MX"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19488025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welch.stephanie@fronius.com" TargetMode="External"/><Relationship Id="rId26" Type="http://schemas.openxmlformats.org/officeDocument/2006/relationships/customXml" Target="../customXml/item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www.fronius.com/en/welding-technology/infocentre/press" TargetMode="Externa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hyperlink" Target="http://www.fronius.com/de/schweisstechnik/infocenter/press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mailto:Juarez.Servando@fronius.com" TargetMode="External"/><Relationship Id="rId23" Type="http://schemas.openxmlformats.org/officeDocument/2006/relationships/customXml" Target="../customXml/item2.xml"/><Relationship Id="rId10" Type="http://schemas.openxmlformats.org/officeDocument/2006/relationships/image" Target="media/image2.png"/><Relationship Id="rId19" Type="http://schemas.openxmlformats.org/officeDocument/2006/relationships/hyperlink" Target="mailto:Kirsten.Ludwig@a1kommunikation.de"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en/welding-technology/infocentre/press" TargetMode="External"/><Relationship Id="rId22" Type="http://schemas.openxmlformats.org/officeDocument/2006/relationships/theme" Target="theme/theme1.xml"/><Relationship Id="rId27"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WeldCube Premium</title_TI_DE>
    <Documenttype_PT xmlns="dc0c2c3d-e9fc-4a0d-820b-87ab82e65f20">Comunicado à imprensa</Documenttype_PT>
    <Documenttype_RU xmlns="dc0c2c3d-e9fc-4a0d-820b-87ab82e65f20">Пресс-релиз</Documenttype_RU>
    <title_TI_TR xmlns="dc0c2c3d-e9fc-4a0d-820b-87ab82e65f20">WeldCube premium</title_TI_TR>
    <title_TI_NO xmlns="dc0c2c3d-e9fc-4a0d-820b-87ab82e65f20">WeldCube premium</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title_TI_TH>
    <Documenttype_AR xmlns="dc0c2c3d-e9fc-4a0d-820b-87ab82e65f20">Press Release</Documenttype_AR>
    <Licence_x0020_information xmlns="dc0c2c3d-e9fc-4a0d-820b-87ab82e65f20">(c) Fronius International</Licence_x0020_information>
    <title_TI_EA xmlns="dc0c2c3d-e9fc-4a0d-820b-87ab82e65f20">WeldCube premium</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title_TI_DA>
    <Documenttype_TR xmlns="dc0c2c3d-e9fc-4a0d-820b-87ab82e65f20">Basın bülteni</Documenttype_TR>
    <title_TI_PL xmlns="dc0c2c3d-e9fc-4a0d-820b-87ab82e65f20">WeldCube premium</title_TI_PL>
    <Documenttype_TH xmlns="dc0c2c3d-e9fc-4a0d-820b-87ab82e65f20">ข่าวประชาสัมพันธ์</Documenttype_TH>
    <title_TI_EL xmlns="dc0c2c3d-e9fc-4a0d-820b-87ab82e65f20">WeldCube premium</title_TI_EL>
    <Documenttype_EA xmlns="dc0c2c3d-e9fc-4a0d-820b-87ab82e65f20">Press Release</Documenttype_EA>
    <Web_x0020_Display_x0020_Title_x0020_ET xmlns="dc0c2c3d-e9fc-4a0d-820b-87ab82e65f20">WeldCube premium</Web_x0020_Display_x0020_Title_x0020_ET>
    <Resolution xmlns="dc0c2c3d-e9fc-4a0d-820b-87ab82e65f20" xsi:nil="true"/>
    <Division xmlns="dc0c2c3d-e9fc-4a0d-820b-87ab82e65f20">Perfect Welding</Division>
    <title_TI_FR xmlns="dc0c2c3d-e9fc-4a0d-820b-87ab82e65f20">WeldCube premium</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title_TI_NL>
    <FileMaster xmlns="dc0c2c3d-e9fc-4a0d-820b-87ab82e65f20">C-100501</FileMaster>
    <FSM xmlns="dc0c2c3d-e9fc-4a0d-820b-87ab82e65f20">false</FSM>
    <contentservId xmlns="53041210-5658-4a0d-8a74-f9413e00f15b">C-100138</contentservId>
    <title_TI_IT xmlns="dc0c2c3d-e9fc-4a0d-820b-87ab82e65f20">WeldCube premium</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title_TI_UA>
    <title_TI_JP xmlns="dc0c2c3d-e9fc-4a0d-820b-87ab82e65f20">WeldCube premium</title_TI_JP>
    <Documenttype_NL xmlns="dc0c2c3d-e9fc-4a0d-820b-87ab82e65f20">Persbericht</Documenttype_NL>
    <title_TI_RO xmlns="dc0c2c3d-e9fc-4a0d-820b-87ab82e65f20">WeldCube premium</title_TI_RO>
    <Documenttype_NB xmlns="dc0c2c3d-e9fc-4a0d-820b-87ab82e65f20">Presseinformasjon</Documenttype_NB>
    <title_ti_nb xmlns="dc0c2c3d-e9fc-4a0d-820b-87ab82e65f20">WeldCube premium</title_ti_nb>
    <title_TI_ES xmlns="dc0c2c3d-e9fc-4a0d-820b-87ab82e65f20">WeldCube premium</title_TI_ES>
    <title_TI_JA xmlns="dc0c2c3d-e9fc-4a0d-820b-87ab82e65f20">WeldCube premium</title_TI_JA>
    <Documenttype_IT xmlns="dc0c2c3d-e9fc-4a0d-820b-87ab82e65f20">Comunicato stampa</Documenttype_IT>
    <TaxCatchAll xmlns="92f60987-cbcc-4245-baaf-239af3bfd6e8">
      <Value>259</Value>
    </TaxCatchAll>
    <AGB xmlns="dc0c2c3d-e9fc-4a0d-820b-87ab82e65f20">false</AGB>
    <title_TI_EN xmlns="dc0c2c3d-e9fc-4a0d-820b-87ab82e65f20">WeldCube premium</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title_ti_zh>
    <MRMID xmlns="dc0c2c3d-e9fc-4a0d-820b-87ab82e65f20">M-145977</MRMID>
    <Documenttype_UK xmlns="dc0c2c3d-e9fc-4a0d-820b-87ab82e65f20">Прес-релізи</Documenttype_UK>
    <title_TI_SK xmlns="dc0c2c3d-e9fc-4a0d-820b-87ab82e65f20">WeldCube premium</title_TI_SK>
    <Documenttype_UA xmlns="dc0c2c3d-e9fc-4a0d-820b-87ab82e65f20">Прес-релізи</Documenttype_UA>
    <title_TI_HU xmlns="dc0c2c3d-e9fc-4a0d-820b-87ab82e65f20">WeldCube premium</title_TI_HU>
    <Country_x0020_Quick_x0020_Select xmlns="dc0c2c3d-e9fc-4a0d-820b-87ab82e65f20">Select...</Country_x0020_Quick_x0020_Select>
    <title_ti_uk xmlns="dc0c2c3d-e9fc-4a0d-820b-87ab82e65f20">WeldCube premium</title_ti_uk>
    <title_TI_PT xmlns="dc0c2c3d-e9fc-4a0d-820b-87ab82e65f20">WeldCube premium</title_TI_PT>
    <Country xmlns="dc0c2c3d-e9fc-4a0d-820b-87ab82e65f20">
      <Value>28</Value>
    </Country>
    <title_TI_RU xmlns="dc0c2c3d-e9fc-4a0d-820b-87ab82e65f20">WeldCube premium</title_TI_RU>
    <fro_spid xmlns="dc0c2c3d-e9fc-4a0d-820b-87ab82e65f20">11317;SE</fro_spid>
    <title_ti_fi xmlns="dc0c2c3d-e9fc-4a0d-820b-87ab82e65f20">WeldCube premium</title_ti_fi>
    <Documenttype_JA xmlns="dc0c2c3d-e9fc-4a0d-820b-87ab82e65f20">ニュースリリース</Documenttype_JA>
    <title_TI_CS xmlns="dc0c2c3d-e9fc-4a0d-820b-87ab82e65f20">WeldCube premium</title_TI_CS>
    <title_TI_AR xmlns="dc0c2c3d-e9fc-4a0d-820b-87ab82e65f20">WeldCube premium</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C6DE41EE-E6EE-432E-BAD6-C28B0159CDF8}">
  <ds:schemaRefs>
    <ds:schemaRef ds:uri="http://schemas.openxmlformats.org/officeDocument/2006/bibliography"/>
  </ds:schemaRefs>
</ds:datastoreItem>
</file>

<file path=customXml/itemProps2.xml><?xml version="1.0" encoding="utf-8"?>
<ds:datastoreItem xmlns:ds="http://schemas.openxmlformats.org/officeDocument/2006/customXml" ds:itemID="{0EA7E288-8285-44BA-8CC3-F7E89B81CF3D}"/>
</file>

<file path=customXml/itemProps3.xml><?xml version="1.0" encoding="utf-8"?>
<ds:datastoreItem xmlns:ds="http://schemas.openxmlformats.org/officeDocument/2006/customXml" ds:itemID="{8D9F15CC-0FAA-4EEA-92A7-2BB5A9B7A4E7}"/>
</file>

<file path=customXml/itemProps4.xml><?xml version="1.0" encoding="utf-8"?>
<ds:datastoreItem xmlns:ds="http://schemas.openxmlformats.org/officeDocument/2006/customXml" ds:itemID="{DDC9F29E-E028-402A-BFC0-CE3C3FD957BA}"/>
</file>

<file path=customXml/itemProps5.xml><?xml version="1.0" encoding="utf-8"?>
<ds:datastoreItem xmlns:ds="http://schemas.openxmlformats.org/officeDocument/2006/customXml" ds:itemID="{095ECB66-0348-4F0F-8800-AF26BF554B48}"/>
</file>

<file path=customXml/itemProps6.xml><?xml version="1.0" encoding="utf-8"?>
<ds:datastoreItem xmlns:ds="http://schemas.openxmlformats.org/officeDocument/2006/customXml" ds:itemID="{5AE33622-24A3-40F3-80CD-17DEB8B814BA}"/>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1127</Words>
  <Characters>9886</Characters>
  <Application>Microsoft Office Word</Application>
  <DocSecurity>0</DocSecurity>
  <Lines>82</Lines>
  <Paragraphs>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10992</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PW_PR_WeldCube_Premium_MX</dc:title>
  <dc:subject/>
  <dc:creator>Demirok Fidan</dc:creator>
  <cp:keywords/>
  <cp:lastModifiedBy>Doppler Leonie</cp:lastModifiedBy>
  <cp:revision>9</cp:revision>
  <cp:lastPrinted>2016-07-21T12:13:00Z</cp:lastPrinted>
  <dcterms:created xsi:type="dcterms:W3CDTF">2020-04-29T09:06:00Z</dcterms:created>
  <dcterms:modified xsi:type="dcterms:W3CDTF">2020-05-19T13:23:00Z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2,26;f23899af-90e5-4213-b122-4e07c0f837c2,29;f23899af-90e5-4213-b122-4e07c0f837c2,33;f23899af-90e5-4213-b122-4e07c0f837c2,36;f23899af-90e5-4213-b122-4e07c0f837c2,39;f23899af-90e5-4213-b122-4e07c0f837c2,43;f23899af-90e5-4213-b122-4e07c0f837c2,46;f23899af-90e5-4213-b122-4e07c0f837c2,49;f23899af-90e5-4213-b122-4e07c0f837c2,52;f23899af-90e5-4213-b122-4e07c0f837c2,56;f23899af-90e5-4213-b122-4e07c0f837c2,59;f23899af-90e5-4213-b122-4e07c0f837c2,62;f23899af-90e5-4213-b122-4e07c0f837c2,66;f23899af-90e5-4213-b122-4e07c0f837c2,69;f23899af-90e5-4213-b122-4e07c0f837c2,72;f23899af-90e5-4213-b122-4e07c0f837c2,75;f23899af-90e5-4213-b122-4e07c0f837c2,78;f23899af-90e5-4213-b122-4e07c0f837c2,81;f23899af-90e5-4213-b122-4e07c0f837c2,85;f23899af-90e5-4213-b122-4e07c0f837c2,88;f23899af-90e5-4213-b122-4e07c0f837c2,92;f23899af-90e5-4213-b122-4e07c0f837c2,95;f23899af-90e5-4213-b122-4e07c0f837c2,98;f23899af-90e5-4213-b122-4e07c0f837c2,101;f23899af-90e5-4213-b122-4e07c0f837c2,104;f23899af-90e5-4213-b122-4e07c0f837c2,107;f23899af-90e5-4213-b122-4e07c0f837c2,110;f23899af-90e5-4213-b122-4e07c0f837c2,113;f23899af-90e5-4213-b122-4e07c0f837c2,117;f23899af-90e5-4213-b122-4e07c0f837c2,121;f23899af-90e5-4213-b122-4e07c0f837c2,124;f23899af-90e5-4213-b122-4e07c0f837c2,127;a8dd0ddf-bfd4-44dd-a6bb-0c3c9675194c,130;a8dd0ddf-bfd4-44dd-a6bb-0c3c9675194c,130;6d1b5151-d866-4942-aea1-17c7cb28edce,155;6d1b5151-d866-4942-aea1-17c7cb28edce,159;84063e84-3b90-4264-9d91-20c80f9713f8,211;84063e84-3b90-4264-9d91-20c80f9713f8,211;84063e84-3b90-4264-9d91-20c80f9713f8,215;84063e84-3b90-4264-9d91-20c80f9713f8,227;</vt:lpwstr>
  </property>
  <property fmtid="{D5CDD505-2E9C-101B-9397-08002B2CF9AE}" pid="10" name="Web Display Title SV">
    <vt:lpwstr>WeldCube premium</vt:lpwstr>
  </property>
  <property fmtid="{D5CDD505-2E9C-101B-9397-08002B2CF9AE}" pid="11" name="_docset_NoMedatataSyncRequired">
    <vt:lpwstr>False</vt:lpwstr>
  </property>
  <property fmtid="{D5CDD505-2E9C-101B-9397-08002B2CF9AE}" pid="12" name="Language">
    <vt:lpwstr>259;##ES|dd4c9c45-94c3-4cf4-ab9c-523f2b58f76e</vt:lpwstr>
  </property>
  <property fmtid="{D5CDD505-2E9C-101B-9397-08002B2CF9AE}" pid="13" name="FroConDoc_language">
    <vt:lpwstr/>
  </property>
</Properties>
</file>