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C353EB" w14:textId="77777777" w:rsidR="00377B4F" w:rsidRPr="00EF7D7C" w:rsidRDefault="00377B4F" w:rsidP="003F6E14">
      <w:pPr>
        <w:rPr>
          <w:rFonts w:cs="Arial"/>
          <w:lang w:val="de-DE"/>
        </w:rPr>
      </w:pPr>
    </w:p>
    <w:p w14:paraId="5C77368F" w14:textId="77777777" w:rsidR="006021F3" w:rsidRPr="00EF7D7C" w:rsidRDefault="006021F3" w:rsidP="003F6E14">
      <w:pPr>
        <w:rPr>
          <w:rFonts w:cs="Arial"/>
          <w:lang w:val="de-DE"/>
        </w:rPr>
      </w:pPr>
    </w:p>
    <w:p w14:paraId="64750422"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782C73AD" w14:textId="77777777" w:rsidR="005B7715" w:rsidRPr="007D19E2" w:rsidRDefault="002937C4" w:rsidP="003F6E14">
      <w:pPr>
        <w:pStyle w:val="berschrift1"/>
        <w:spacing w:before="0" w:after="0"/>
      </w:pPr>
      <w:r>
        <w:t>INFORMACJA PRASOWA</w:t>
      </w:r>
    </w:p>
    <w:p w14:paraId="5C5EA031" w14:textId="77777777" w:rsidR="00A206DD" w:rsidRPr="007D19E2" w:rsidRDefault="00A206DD" w:rsidP="003F6E14">
      <w:pPr>
        <w:rPr>
          <w:rFonts w:cs="Arial"/>
          <w:szCs w:val="20"/>
          <w:lang w:val="de-DE"/>
        </w:rPr>
      </w:pPr>
    </w:p>
    <w:p w14:paraId="35346AD1" w14:textId="77777777" w:rsidR="003F6E14" w:rsidRDefault="003F6E14" w:rsidP="003F6E14">
      <w:pPr>
        <w:pStyle w:val="Titel"/>
        <w:pBdr>
          <w:bottom w:val="none" w:sz="0" w:space="0" w:color="auto"/>
        </w:pBdr>
        <w:spacing w:after="0"/>
        <w:rPr>
          <w:rFonts w:ascii="Arial" w:hAnsi="Arial"/>
          <w:b/>
          <w:color w:val="000000"/>
          <w:sz w:val="28"/>
        </w:rPr>
      </w:pPr>
    </w:p>
    <w:p w14:paraId="63E67633" w14:textId="77777777" w:rsidR="0084325A" w:rsidRPr="0084325A" w:rsidRDefault="0084325A" w:rsidP="0084325A">
      <w:pPr>
        <w:rPr>
          <w:lang w:eastAsia="en-US"/>
        </w:rPr>
      </w:pPr>
    </w:p>
    <w:p w14:paraId="296C14FB" w14:textId="77777777" w:rsidR="004B5DD2" w:rsidRPr="004B5DD2" w:rsidRDefault="004B5DD2" w:rsidP="004B5DD2">
      <w:pPr>
        <w:rPr>
          <w:b/>
        </w:rPr>
      </w:pPr>
      <w:r>
        <w:rPr>
          <w:b/>
        </w:rPr>
        <w:t>Nowy TransTig 170/210 firmy Fronius</w:t>
      </w:r>
    </w:p>
    <w:p w14:paraId="36F2A6CC" w14:textId="28A0D28F" w:rsidR="00AE2683" w:rsidRDefault="008543BA" w:rsidP="003F6E14">
      <w:pPr>
        <w:pStyle w:val="Titel"/>
        <w:pBdr>
          <w:bottom w:val="none" w:sz="0" w:space="0" w:color="auto"/>
        </w:pBdr>
        <w:spacing w:after="0"/>
        <w:rPr>
          <w:rFonts w:ascii="Arial" w:hAnsi="Arial"/>
          <w:b/>
          <w:color w:val="000000"/>
          <w:sz w:val="28"/>
        </w:rPr>
      </w:pPr>
      <w:r>
        <w:rPr>
          <w:rFonts w:ascii="Arial" w:hAnsi="Arial"/>
          <w:b/>
          <w:color w:val="000000"/>
          <w:sz w:val="28"/>
        </w:rPr>
        <w:t>Spawanie TIG w lekkim wydaniu: 10 kilo, szeroki zakres funkcji</w:t>
      </w:r>
    </w:p>
    <w:p w14:paraId="15F5B5E8" w14:textId="77777777" w:rsidR="00AE2683" w:rsidRPr="004B5DD2" w:rsidRDefault="00AE2683" w:rsidP="003F6E14">
      <w:pPr>
        <w:rPr>
          <w:rFonts w:cs="Arial"/>
          <w:b/>
          <w:szCs w:val="20"/>
          <w:lang w:val="de-AT"/>
        </w:rPr>
      </w:pPr>
    </w:p>
    <w:p w14:paraId="0E5037F0" w14:textId="77777777" w:rsidR="00AE2683" w:rsidRPr="00AE2683" w:rsidRDefault="00AE2683" w:rsidP="003F6E14">
      <w:pPr>
        <w:rPr>
          <w:rFonts w:cs="Arial"/>
          <w:b/>
          <w:szCs w:val="20"/>
          <w:lang w:val="de-DE"/>
        </w:rPr>
      </w:pPr>
    </w:p>
    <w:p w14:paraId="367E9D92" w14:textId="5F669A0C" w:rsidR="005B2A6B" w:rsidRPr="001B3DD6" w:rsidRDefault="002D2144" w:rsidP="005B2A6B">
      <w:pPr>
        <w:autoSpaceDE w:val="0"/>
        <w:autoSpaceDN w:val="0"/>
        <w:adjustRightInd w:val="0"/>
        <w:rPr>
          <w:rFonts w:cs="Arial"/>
          <w:b/>
          <w:color w:val="FF0000"/>
          <w:szCs w:val="20"/>
        </w:rPr>
      </w:pPr>
      <w:r>
        <w:rPr>
          <w:b/>
          <w:szCs w:val="20"/>
        </w:rPr>
        <w:t>Zalety spawania elektrodą wolframową w osłonie gazów obojętnych (TIG) są dobrze znane: żadna inna metoda nie zapewnia większej czystości ani lepszej jakości spoiny. Jednak aby jeszcze bardziej ułatwić zadanie, firma Fronius zaprojektowała model TransTig 170/210. Ten kompaktowy system spawania ręcznego TIG ma szeroki zakres funkcji zapewniających idealne rezultaty spawania.</w:t>
      </w:r>
    </w:p>
    <w:p w14:paraId="326FCA66" w14:textId="77777777" w:rsidR="00B2012E" w:rsidRPr="0084325A" w:rsidRDefault="00B2012E" w:rsidP="005B2A6B">
      <w:pPr>
        <w:autoSpaceDE w:val="0"/>
        <w:autoSpaceDN w:val="0"/>
        <w:adjustRightInd w:val="0"/>
        <w:rPr>
          <w:rFonts w:cs="Arial"/>
          <w:szCs w:val="20"/>
        </w:rPr>
      </w:pPr>
    </w:p>
    <w:p w14:paraId="05B4752A" w14:textId="77777777" w:rsidR="005B2A6B" w:rsidRPr="0084325A" w:rsidRDefault="005B2A6B" w:rsidP="005B2A6B">
      <w:pPr>
        <w:autoSpaceDE w:val="0"/>
        <w:autoSpaceDN w:val="0"/>
        <w:adjustRightInd w:val="0"/>
        <w:rPr>
          <w:rFonts w:cs="Arial"/>
          <w:szCs w:val="20"/>
        </w:rPr>
      </w:pPr>
    </w:p>
    <w:p w14:paraId="09AB75C5" w14:textId="658D0AC2" w:rsidR="00634BA3" w:rsidRDefault="002D2144" w:rsidP="00FC218F">
      <w:pPr>
        <w:autoSpaceDE w:val="0"/>
        <w:autoSpaceDN w:val="0"/>
        <w:adjustRightInd w:val="0"/>
        <w:rPr>
          <w:rFonts w:cs="Arial"/>
          <w:szCs w:val="20"/>
        </w:rPr>
      </w:pPr>
      <w:r>
        <w:t xml:space="preserve">Metoda spawania TIG ma bardzo liczne zastosowania. Nadaje się do wszystkich metali, do cienkich blach, do spawania w pozycjach wymuszonych i w warstwie graniowej spoiny. Spawać można ze spoiwem lub bez niego. Użytkownicy z powodzeniem stosują tę metodę np. w budowie instalacji lub zbiorników. Ponieważ używa się tam głównie stali nierdzewnych i aluminium, proces ten może zagwarantować wysoką jakość spoiny — i to zarówno w ocenie wzrokowej, jak i dotykowej. W zastosowaniach mobilnych system TransTig pokazuje swoje dodatkowe zalety: jest lekki i poręczny, co pomaga użytkownikom w realizacji rozmaitych, często wymagających zadań. </w:t>
      </w:r>
    </w:p>
    <w:p w14:paraId="051B76DB" w14:textId="77777777" w:rsidR="00634BA3" w:rsidRPr="0084325A" w:rsidRDefault="00634BA3" w:rsidP="00FC218F">
      <w:pPr>
        <w:autoSpaceDE w:val="0"/>
        <w:autoSpaceDN w:val="0"/>
        <w:adjustRightInd w:val="0"/>
        <w:rPr>
          <w:rFonts w:cs="Arial"/>
          <w:szCs w:val="20"/>
        </w:rPr>
      </w:pPr>
    </w:p>
    <w:p w14:paraId="75575E5E" w14:textId="6079ABC5" w:rsidR="00CD3618" w:rsidRPr="00490185" w:rsidRDefault="006F7399" w:rsidP="00CD3618">
      <w:pPr>
        <w:autoSpaceDE w:val="0"/>
        <w:autoSpaceDN w:val="0"/>
        <w:adjustRightInd w:val="0"/>
        <w:rPr>
          <w:rFonts w:cs="Arial"/>
          <w:b/>
          <w:szCs w:val="20"/>
        </w:rPr>
      </w:pPr>
      <w:r>
        <w:rPr>
          <w:b/>
          <w:szCs w:val="20"/>
        </w:rPr>
        <w:t>Niezawodny łuk spawalniczy także przy niskich parametrach zasilania</w:t>
      </w:r>
    </w:p>
    <w:p w14:paraId="015F250A" w14:textId="77777777" w:rsidR="00FC218F" w:rsidRPr="0084325A" w:rsidRDefault="00FC218F" w:rsidP="00FC218F">
      <w:pPr>
        <w:autoSpaceDE w:val="0"/>
        <w:autoSpaceDN w:val="0"/>
        <w:adjustRightInd w:val="0"/>
        <w:rPr>
          <w:rFonts w:cs="Arial"/>
          <w:szCs w:val="20"/>
        </w:rPr>
      </w:pPr>
    </w:p>
    <w:p w14:paraId="3A1CB08C" w14:textId="7C057066" w:rsidR="00490185" w:rsidRDefault="00FC218F" w:rsidP="00FC218F">
      <w:pPr>
        <w:autoSpaceDE w:val="0"/>
        <w:autoSpaceDN w:val="0"/>
        <w:adjustRightInd w:val="0"/>
        <w:rPr>
          <w:rFonts w:cs="Arial"/>
          <w:szCs w:val="20"/>
        </w:rPr>
      </w:pPr>
      <w:r>
        <w:t>Nowa generacja urządzeń TIG-DC firmy Fronius perfekcyjnie łączy kompaktowe wymiary z dużym zakresem funkcji: mimo niewielkiej masy, wynoszącej poniżej 10 kg, nowe modele TransTig 170 oraz TransTig 210 oferują wszystkie istotne możliwości konfiguracji, dostępne wcześniej tylko w dużych, profesjonalnych urządzeniach TIG. Podczas projektowania główny nacisk położono na to, by system spawania jak najlepiej przetwarzał dostarczone napięcie wejściowe. Dzięki temu modele TransTig są nie tylko energooszczędne, ale także nadzwyczaj niezawodne i produktywne: małe urządzenie TIG może funkcjonować w 40-procentowym cyklu pracy. Można więc spawać nieprzerwanie przez 4 minuty z maksymalną mocą — to dłużej niż w przypadku porównywalnych systemów spawania.</w:t>
      </w:r>
    </w:p>
    <w:p w14:paraId="79ADC260" w14:textId="77777777" w:rsidR="00490185" w:rsidRPr="0084325A" w:rsidRDefault="00490185" w:rsidP="00FC218F">
      <w:pPr>
        <w:autoSpaceDE w:val="0"/>
        <w:autoSpaceDN w:val="0"/>
        <w:adjustRightInd w:val="0"/>
        <w:rPr>
          <w:rFonts w:cs="Arial"/>
          <w:szCs w:val="20"/>
        </w:rPr>
      </w:pPr>
    </w:p>
    <w:p w14:paraId="1A06C82D" w14:textId="2CFA56A2" w:rsidR="000511AE" w:rsidRDefault="000511AE" w:rsidP="00FC218F">
      <w:pPr>
        <w:autoSpaceDE w:val="0"/>
        <w:autoSpaceDN w:val="0"/>
        <w:adjustRightInd w:val="0"/>
        <w:rPr>
          <w:rFonts w:cs="Arial"/>
          <w:szCs w:val="20"/>
        </w:rPr>
      </w:pPr>
      <w:r>
        <w:t>Ponadto funkcja Power Factor Correction (PFC) zapewnia modelowi TransTig wysoką tolerancję na wahania napięcia: nawet w razie spadku napięcia zasilającego o 30% urządzenie może pracować z pełną mocą. Poza tym dzięki funkcji PFC można maksymalnie wykorzystać moc dostarczaną z sieci. Parametrem „Fuse” spawacz może ustawić maksymalną wartość prądu pobieranego z sieci i w ten sposób dostosować ją do warunków, np. na placu budowy, gdzie już pracuje dużo urządzeń. Może być to decydujące dla zajarzenia łuku spawalniczego także w razie stosowania długich przewodów doprowadzających, słabych bezpieczników sieciowych czy w trybie zasilania poprzez generator prądotwórczy.</w:t>
      </w:r>
    </w:p>
    <w:p w14:paraId="113A1E06" w14:textId="77777777" w:rsidR="00E17E5D" w:rsidRPr="0084325A" w:rsidRDefault="00E17E5D" w:rsidP="00FC218F">
      <w:pPr>
        <w:autoSpaceDE w:val="0"/>
        <w:autoSpaceDN w:val="0"/>
        <w:adjustRightInd w:val="0"/>
        <w:rPr>
          <w:rFonts w:cs="Arial"/>
          <w:szCs w:val="20"/>
        </w:rPr>
      </w:pPr>
    </w:p>
    <w:p w14:paraId="7D9E7E14" w14:textId="39E920E8" w:rsidR="00731469" w:rsidRPr="00731469" w:rsidRDefault="00CD3618" w:rsidP="003F6E14">
      <w:pPr>
        <w:autoSpaceDE w:val="0"/>
        <w:autoSpaceDN w:val="0"/>
        <w:adjustRightInd w:val="0"/>
        <w:rPr>
          <w:rFonts w:cs="Arial"/>
          <w:b/>
          <w:szCs w:val="20"/>
        </w:rPr>
      </w:pPr>
      <w:r>
        <w:rPr>
          <w:b/>
          <w:szCs w:val="20"/>
        </w:rPr>
        <w:t>Liczne funkcje ułatwiające obsługę</w:t>
      </w:r>
    </w:p>
    <w:p w14:paraId="4457C46B" w14:textId="77777777" w:rsidR="00E729E9" w:rsidRPr="0084325A" w:rsidRDefault="00E729E9" w:rsidP="003F6E14">
      <w:pPr>
        <w:autoSpaceDE w:val="0"/>
        <w:autoSpaceDN w:val="0"/>
        <w:adjustRightInd w:val="0"/>
        <w:rPr>
          <w:rFonts w:cs="Arial"/>
          <w:szCs w:val="20"/>
        </w:rPr>
      </w:pPr>
    </w:p>
    <w:p w14:paraId="76172026" w14:textId="083016B4" w:rsidR="00123297" w:rsidRPr="00BA7F62" w:rsidRDefault="00630838" w:rsidP="003F6E14">
      <w:pPr>
        <w:autoSpaceDE w:val="0"/>
        <w:autoSpaceDN w:val="0"/>
        <w:adjustRightInd w:val="0"/>
        <w:rPr>
          <w:rFonts w:cs="Arial"/>
          <w:szCs w:val="20"/>
        </w:rPr>
      </w:pPr>
      <w:r>
        <w:t>Zaletą kompaktowych urządzeń TransTig jest także ich stabilne zachowanie podczas spawania, co dotychczas było cechą tylko większych urządzeń. Z jednej strony modele TransTig mają pełen zakres funkcji do spawania ręcznego elektrodą otuloną, włącznie z trybem CEL i wieloma funkcjami TIG: np. funkcja spawania punktowego (TAC) ułatwia sczepianie elementów i w porównaniu do metod konwencjonalnych pozwala wykonywać to zadanie dwukrotnie szybciej. Aby w czasie spawania móc zmienić pręt materiału dodatkowego lub przetopić punkty sczepiania, urządzenia TransTig mają teraz dodatkową funkcję narastania i opadania dla prądu obniżonego. Można go płynnie obniżać lub podwyższać do wysokości prądu głównego. Czas wypływu gazu po zakończeniu spawania ustawia się wówczas albo ręcznie, albo automatycznie — dostosowując go do prądu spawania. Poza tym funkcja stykowego zajarzenia wysokiej częstotliwości dodatkowo podwyższa komfort obsługi na początku spawania: wykrywa zetknięcie z elementem spawanym i po upływie wskazanego czasu precyzyjnie wywołuje zajarzenie łuku wysoką częstotliwością w żądanym miejscu. Umożliwia to stosowanie palników spawalniczych pozbawionych przycisków, ale też pomaga w trudno dostępnych miejscach.</w:t>
      </w:r>
    </w:p>
    <w:p w14:paraId="7048BD81" w14:textId="77777777" w:rsidR="00E52703" w:rsidRPr="0084325A" w:rsidRDefault="00E52703" w:rsidP="003F6E14">
      <w:pPr>
        <w:autoSpaceDE w:val="0"/>
        <w:autoSpaceDN w:val="0"/>
        <w:adjustRightInd w:val="0"/>
        <w:rPr>
          <w:rFonts w:cs="Arial"/>
          <w:b/>
          <w:szCs w:val="20"/>
        </w:rPr>
      </w:pPr>
    </w:p>
    <w:p w14:paraId="5A425677" w14:textId="0466A15A" w:rsidR="00E52703" w:rsidRDefault="00E52703" w:rsidP="003F6E14">
      <w:pPr>
        <w:autoSpaceDE w:val="0"/>
        <w:autoSpaceDN w:val="0"/>
        <w:adjustRightInd w:val="0"/>
        <w:rPr>
          <w:rFonts w:cs="Arial"/>
          <w:b/>
          <w:szCs w:val="20"/>
        </w:rPr>
      </w:pPr>
      <w:r>
        <w:rPr>
          <w:b/>
          <w:szCs w:val="20"/>
        </w:rPr>
        <w:lastRenderedPageBreak/>
        <w:t>Supernowoczesna technika w solidnym opakowaniu</w:t>
      </w:r>
    </w:p>
    <w:p w14:paraId="319AE677" w14:textId="77777777" w:rsidR="00E52703" w:rsidRPr="0084325A" w:rsidRDefault="00E52703" w:rsidP="003F6E14">
      <w:pPr>
        <w:autoSpaceDE w:val="0"/>
        <w:autoSpaceDN w:val="0"/>
        <w:adjustRightInd w:val="0"/>
        <w:rPr>
          <w:rFonts w:cs="Arial"/>
          <w:b/>
          <w:szCs w:val="20"/>
        </w:rPr>
      </w:pPr>
    </w:p>
    <w:p w14:paraId="5BB8FB99" w14:textId="3C777264" w:rsidR="00731469" w:rsidRPr="003B7622" w:rsidRDefault="00355F2D" w:rsidP="00107743">
      <w:pPr>
        <w:autoSpaceDE w:val="0"/>
        <w:autoSpaceDN w:val="0"/>
        <w:adjustRightInd w:val="0"/>
        <w:rPr>
          <w:rFonts w:eastAsia="Times New Roman" w:cs="Arial"/>
          <w:szCs w:val="20"/>
        </w:rPr>
      </w:pPr>
      <w:r>
        <w:t>Urządzenia z serii TransTig są napakowane supernowoczesnymi technologiami, a pomimo tego przekonują praktyczną koncepcją obsługi opartej na jednym przycisku obrotowym i przejrzystym, podświetlanym wyświetlaczu. Urządzenie jest nie tylko lekkie, lecz nadzwyczaj wytrzymałe: obudowę z tworzywa sztucznego gruntownie przetestowano pod kątem odporności na obciążenia mechaniczne daleko wykraczające poza wymagane minimum. Systemy do spawania ręcznego firmy Fronius są poza tym odporne na zachlapania i dlatego nadają się do stosowania także w trudnych warunkach, na placach budowy lub podczas montażu pod gołym niebem. Ponadto po upływie określonego czasu urządzenie może automatycznie przechodzić w tryb czuwania, co obniża zużycie energii. Urządzenia z serii TransTig są zatem najlepszym wyborem w przypadku mobilnych zastosowań wymagających supernowoczesnych technologii.</w:t>
      </w:r>
    </w:p>
    <w:p w14:paraId="629903AE" w14:textId="77777777" w:rsidR="00434D2C" w:rsidRPr="0084325A" w:rsidRDefault="00434D2C" w:rsidP="003F6E14">
      <w:pPr>
        <w:rPr>
          <w:rFonts w:cs="Arial"/>
          <w:szCs w:val="20"/>
        </w:rPr>
      </w:pPr>
    </w:p>
    <w:p w14:paraId="232F2805" w14:textId="1C9EC4D2" w:rsidR="00E729E9" w:rsidRPr="00E729E9" w:rsidRDefault="0084325A" w:rsidP="003F6E14">
      <w:pPr>
        <w:rPr>
          <w:rFonts w:cs="Arial"/>
          <w:i/>
          <w:szCs w:val="20"/>
        </w:rPr>
      </w:pPr>
      <w:r>
        <w:rPr>
          <w:i/>
          <w:szCs w:val="20"/>
        </w:rPr>
        <w:t>4759</w:t>
      </w:r>
      <w:r w:rsidR="00C75488">
        <w:rPr>
          <w:i/>
          <w:szCs w:val="20"/>
        </w:rPr>
        <w:t> znaków ze spacjami</w:t>
      </w:r>
    </w:p>
    <w:p w14:paraId="631EFA51" w14:textId="77777777" w:rsidR="00E729E9" w:rsidRPr="0084325A" w:rsidRDefault="00E729E9" w:rsidP="003F6E14">
      <w:pPr>
        <w:rPr>
          <w:rFonts w:cs="Arial"/>
          <w:b/>
          <w:szCs w:val="20"/>
          <w:lang w:val="en-US"/>
        </w:rPr>
      </w:pPr>
    </w:p>
    <w:p w14:paraId="7642A162" w14:textId="77777777" w:rsidR="00A64948" w:rsidRPr="0084325A" w:rsidRDefault="00A64948" w:rsidP="003F6E14">
      <w:pPr>
        <w:rPr>
          <w:rFonts w:cs="Arial"/>
          <w:b/>
          <w:szCs w:val="20"/>
          <w:lang w:val="en-US"/>
        </w:rPr>
      </w:pPr>
    </w:p>
    <w:p w14:paraId="75361ABE" w14:textId="77777777" w:rsidR="00A64948" w:rsidRPr="00100BF7" w:rsidRDefault="00A64948" w:rsidP="00A64948">
      <w:pPr>
        <w:rPr>
          <w:b/>
        </w:rPr>
      </w:pPr>
      <w:r>
        <w:rPr>
          <w:b/>
        </w:rPr>
        <w:t>[Navigation Title]</w:t>
      </w:r>
    </w:p>
    <w:p w14:paraId="37ACEBD3" w14:textId="7AF158F8" w:rsidR="00A64948" w:rsidRPr="00100BF7" w:rsidRDefault="00A16B5F" w:rsidP="00A16B5F">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Nowe urządzenia z serii TransTig 170/210: spawanie TIG w lekkim wydaniu</w:t>
      </w:r>
    </w:p>
    <w:p w14:paraId="103FD4D0" w14:textId="77777777" w:rsidR="002E1342" w:rsidRPr="00100BF7" w:rsidRDefault="002E1342" w:rsidP="00A64948">
      <w:pPr>
        <w:rPr>
          <w:lang w:val="de-AT"/>
        </w:rPr>
      </w:pPr>
    </w:p>
    <w:p w14:paraId="7FDFE0C7" w14:textId="77777777" w:rsidR="00A64948" w:rsidRPr="001B3DD6" w:rsidRDefault="00A64948" w:rsidP="00A64948">
      <w:pPr>
        <w:rPr>
          <w:b/>
        </w:rPr>
      </w:pPr>
      <w:r>
        <w:rPr>
          <w:b/>
        </w:rPr>
        <w:t>[Display Name: URL]</w:t>
      </w:r>
    </w:p>
    <w:p w14:paraId="4ABF3E69" w14:textId="086EBAEA" w:rsidR="00A64948" w:rsidRPr="001B3DD6" w:rsidRDefault="00100BF7" w:rsidP="00A64948">
      <w:r>
        <w:t>transtig-170-210</w:t>
      </w:r>
    </w:p>
    <w:p w14:paraId="7BD3DEEA" w14:textId="77777777" w:rsidR="002E1342" w:rsidRPr="0084325A" w:rsidRDefault="002E1342" w:rsidP="00A64948">
      <w:pPr>
        <w:rPr>
          <w:lang w:val="en-US"/>
        </w:rPr>
      </w:pPr>
    </w:p>
    <w:p w14:paraId="25CA0F66" w14:textId="358C203F" w:rsidR="00A64948" w:rsidRPr="001B3DD6" w:rsidRDefault="0084325A" w:rsidP="00A64948">
      <w:pPr>
        <w:rPr>
          <w:b/>
        </w:rPr>
      </w:pPr>
      <w:r>
        <w:rPr>
          <w:b/>
        </w:rPr>
        <w:t>[Meta-Title</w:t>
      </w:r>
      <w:r w:rsidR="00A64948">
        <w:rPr>
          <w:b/>
        </w:rPr>
        <w:t>]</w:t>
      </w:r>
    </w:p>
    <w:p w14:paraId="53BD79F2" w14:textId="3CFE04DD" w:rsidR="00A64948" w:rsidRPr="00100BF7" w:rsidRDefault="00100BF7" w:rsidP="00100BF7">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TIG w lekkim wydaniu: nowe modele TransTig 170/210 firmy Fronius</w:t>
      </w:r>
    </w:p>
    <w:p w14:paraId="0A1BAF6C" w14:textId="77777777" w:rsidR="002E1342" w:rsidRPr="0084325A" w:rsidRDefault="002E1342" w:rsidP="00A64948"/>
    <w:p w14:paraId="26FC141B" w14:textId="617E8816" w:rsidR="00A64948" w:rsidRPr="00100BF7" w:rsidRDefault="0084325A" w:rsidP="00A64948">
      <w:pPr>
        <w:rPr>
          <w:b/>
        </w:rPr>
      </w:pPr>
      <w:r>
        <w:rPr>
          <w:b/>
        </w:rPr>
        <w:t>[Meta-Description</w:t>
      </w:r>
      <w:r w:rsidR="00A64948">
        <w:rPr>
          <w:b/>
        </w:rPr>
        <w:t>]</w:t>
      </w:r>
    </w:p>
    <w:p w14:paraId="2F9C0575" w14:textId="242A33DC" w:rsidR="00A64948" w:rsidRPr="00EA71E8" w:rsidRDefault="00EA71E8" w:rsidP="00EA71E8">
      <w:pPr>
        <w:autoSpaceDE w:val="0"/>
        <w:autoSpaceDN w:val="0"/>
        <w:adjustRightInd w:val="0"/>
        <w:rPr>
          <w:rFonts w:cs="Arial"/>
          <w:b/>
          <w:szCs w:val="20"/>
        </w:rPr>
      </w:pPr>
      <w:r>
        <w:t>Kompaktowe systemy spawania TransTig 170/210 firmy Fronius mają szeroki zakres funkcji i przekonują łatwą obsługą i doskonałymi właściwościami spawania.</w:t>
      </w:r>
    </w:p>
    <w:p w14:paraId="0F8A3572" w14:textId="77777777" w:rsidR="00070925" w:rsidRPr="0084325A" w:rsidRDefault="00070925" w:rsidP="003F6E14">
      <w:pPr>
        <w:rPr>
          <w:rFonts w:cs="Arial"/>
          <w:b/>
          <w:szCs w:val="20"/>
        </w:rPr>
      </w:pPr>
    </w:p>
    <w:p w14:paraId="388921AA" w14:textId="77777777" w:rsidR="00EA71E8" w:rsidRPr="0084325A" w:rsidRDefault="00EA71E8" w:rsidP="003F6E14">
      <w:pPr>
        <w:rPr>
          <w:rFonts w:cs="Arial"/>
          <w:b/>
          <w:szCs w:val="20"/>
        </w:rPr>
      </w:pPr>
    </w:p>
    <w:p w14:paraId="44310505" w14:textId="77777777" w:rsidR="00A64948" w:rsidRPr="0084325A" w:rsidRDefault="00A64948" w:rsidP="003F6E14">
      <w:pPr>
        <w:rPr>
          <w:rFonts w:cs="Arial"/>
          <w:b/>
          <w:szCs w:val="20"/>
        </w:rPr>
      </w:pPr>
    </w:p>
    <w:p w14:paraId="279A69E8" w14:textId="77777777" w:rsidR="00A72F91" w:rsidRDefault="00634499" w:rsidP="003F6E14">
      <w:pPr>
        <w:rPr>
          <w:rFonts w:cs="Arial"/>
          <w:b/>
          <w:szCs w:val="20"/>
        </w:rPr>
      </w:pPr>
      <w:r>
        <w:rPr>
          <w:b/>
          <w:szCs w:val="20"/>
        </w:rPr>
        <w:t xml:space="preserve">Podpisy pod zdjęciami: </w:t>
      </w:r>
    </w:p>
    <w:p w14:paraId="2DABFC47" w14:textId="77777777" w:rsidR="007F6828" w:rsidRPr="00AE2683" w:rsidRDefault="007F6828" w:rsidP="003F6E14">
      <w:pPr>
        <w:rPr>
          <w:rFonts w:cs="Arial"/>
          <w:b/>
          <w:szCs w:val="20"/>
          <w:lang w:val="de-DE"/>
        </w:rPr>
      </w:pPr>
    </w:p>
    <w:p w14:paraId="69DDC1FE" w14:textId="641B346D" w:rsidR="00DA654E" w:rsidRPr="00AE2683" w:rsidRDefault="007F6828" w:rsidP="003F6E14">
      <w:pPr>
        <w:rPr>
          <w:rFonts w:cs="Arial"/>
          <w:szCs w:val="20"/>
        </w:rPr>
      </w:pPr>
      <w:r>
        <w:rPr>
          <w:noProof/>
          <w:lang w:val="de-AT" w:eastAsia="de-AT"/>
        </w:rPr>
        <w:drawing>
          <wp:inline distT="0" distB="0" distL="0" distR="0" wp14:anchorId="02B72234" wp14:editId="353F5FDF">
            <wp:extent cx="2157984" cy="13726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181795" cy="1387754"/>
                    </a:xfrm>
                    <a:prstGeom prst="rect">
                      <a:avLst/>
                    </a:prstGeom>
                  </pic:spPr>
                </pic:pic>
              </a:graphicData>
            </a:graphic>
          </wp:inline>
        </w:drawing>
      </w:r>
    </w:p>
    <w:p w14:paraId="7B682FDF" w14:textId="42EC7E99" w:rsidR="00512ECD" w:rsidRPr="007F6828" w:rsidRDefault="007F6828" w:rsidP="003F6E14">
      <w:pPr>
        <w:rPr>
          <w:rFonts w:cs="Arial"/>
          <w:szCs w:val="20"/>
        </w:rPr>
      </w:pPr>
      <w:r>
        <w:rPr>
          <w:b/>
          <w:szCs w:val="20"/>
        </w:rPr>
        <w:t xml:space="preserve">Fotografia 1: </w:t>
      </w:r>
      <w:r>
        <w:t>Nowe urządzenia TransTig 170 i TransTig 210 firmy Fronius przekonują swoją kompaktową konstrukcją.</w:t>
      </w:r>
    </w:p>
    <w:p w14:paraId="6C6ABE62" w14:textId="77777777" w:rsidR="007F6828" w:rsidRPr="00B6488A" w:rsidRDefault="007F6828" w:rsidP="003F6E14">
      <w:pPr>
        <w:rPr>
          <w:rFonts w:cs="Arial"/>
          <w:b/>
          <w:szCs w:val="20"/>
          <w:highlight w:val="yellow"/>
          <w:lang w:val="de-DE"/>
        </w:rPr>
      </w:pPr>
    </w:p>
    <w:p w14:paraId="3D069051" w14:textId="3C095E29" w:rsidR="00512ECD" w:rsidRPr="00B6488A" w:rsidRDefault="00984F8A" w:rsidP="003F6E14">
      <w:pPr>
        <w:rPr>
          <w:rFonts w:cs="Arial"/>
          <w:b/>
          <w:szCs w:val="20"/>
          <w:highlight w:val="yellow"/>
        </w:rPr>
      </w:pPr>
      <w:r>
        <w:rPr>
          <w:noProof/>
          <w:lang w:val="de-AT" w:eastAsia="de-AT"/>
        </w:rPr>
        <w:drawing>
          <wp:inline distT="0" distB="0" distL="0" distR="0" wp14:anchorId="4E6E2BB4" wp14:editId="40C1E345">
            <wp:extent cx="2150669" cy="1432910"/>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167321" cy="1444005"/>
                    </a:xfrm>
                    <a:prstGeom prst="rect">
                      <a:avLst/>
                    </a:prstGeom>
                  </pic:spPr>
                </pic:pic>
              </a:graphicData>
            </a:graphic>
          </wp:inline>
        </w:drawing>
      </w:r>
    </w:p>
    <w:p w14:paraId="3FDB3537" w14:textId="4B7712E9" w:rsidR="00512ECD" w:rsidRPr="006C4001" w:rsidRDefault="00512ECD" w:rsidP="003F6E14">
      <w:pPr>
        <w:rPr>
          <w:rFonts w:cs="Arial"/>
          <w:szCs w:val="20"/>
        </w:rPr>
      </w:pPr>
      <w:r>
        <w:rPr>
          <w:b/>
          <w:szCs w:val="20"/>
        </w:rPr>
        <w:t xml:space="preserve">Fotografia 2: </w:t>
      </w:r>
      <w:r>
        <w:t>Wiele funkcji urządzeń TransTig służy jak najlepszemu wsparciu spawacza w jego pracy.</w:t>
      </w:r>
    </w:p>
    <w:p w14:paraId="579544E3" w14:textId="77777777" w:rsidR="00512ECD" w:rsidRPr="0084325A" w:rsidRDefault="00512ECD" w:rsidP="003F6E14">
      <w:pPr>
        <w:rPr>
          <w:rFonts w:cs="Arial"/>
          <w:b/>
          <w:szCs w:val="20"/>
        </w:rPr>
      </w:pPr>
    </w:p>
    <w:p w14:paraId="315B3181" w14:textId="09ACFFEF" w:rsidR="006C4001" w:rsidRDefault="006C4001" w:rsidP="003F6E14">
      <w:pPr>
        <w:rPr>
          <w:rFonts w:cs="Arial"/>
          <w:b/>
          <w:szCs w:val="20"/>
        </w:rPr>
      </w:pPr>
      <w:r>
        <w:rPr>
          <w:noProof/>
          <w:lang w:val="de-AT" w:eastAsia="de-AT"/>
        </w:rPr>
        <w:lastRenderedPageBreak/>
        <w:drawing>
          <wp:inline distT="0" distB="0" distL="0" distR="0" wp14:anchorId="4CE31E02" wp14:editId="37806D3C">
            <wp:extent cx="1141171" cy="1614935"/>
            <wp:effectExtent l="0" t="0" r="1905"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50886" cy="1628683"/>
                    </a:xfrm>
                    <a:prstGeom prst="rect">
                      <a:avLst/>
                    </a:prstGeom>
                  </pic:spPr>
                </pic:pic>
              </a:graphicData>
            </a:graphic>
          </wp:inline>
        </w:drawing>
      </w:r>
    </w:p>
    <w:p w14:paraId="7389D242" w14:textId="24D27684" w:rsidR="006C4001" w:rsidRPr="006C4001" w:rsidRDefault="006C4001" w:rsidP="006C4001">
      <w:pPr>
        <w:rPr>
          <w:rFonts w:cs="Arial"/>
          <w:szCs w:val="20"/>
        </w:rPr>
      </w:pPr>
      <w:r>
        <w:rPr>
          <w:b/>
          <w:szCs w:val="20"/>
        </w:rPr>
        <w:t xml:space="preserve">Fotografia 3: </w:t>
      </w:r>
      <w:r>
        <w:t>Różne funkcje, takie jak stykowe zajarzenie wysokiej częstotliwości, czy też dostępny opcjonalnie mniejszy palnik spawalniczy, umożliwiają komfortowe spawanie także trudno dostępnych elementów.</w:t>
      </w:r>
    </w:p>
    <w:p w14:paraId="7A1C3E6F" w14:textId="77777777" w:rsidR="006C4001" w:rsidRPr="0084325A" w:rsidRDefault="006C4001" w:rsidP="003F6E14">
      <w:pPr>
        <w:rPr>
          <w:rFonts w:cs="Arial"/>
          <w:b/>
          <w:szCs w:val="20"/>
        </w:rPr>
      </w:pPr>
    </w:p>
    <w:p w14:paraId="289417AB" w14:textId="31AB2F01" w:rsidR="006C4001" w:rsidRDefault="006C4001" w:rsidP="003F6E14">
      <w:pPr>
        <w:rPr>
          <w:rFonts w:cs="Arial"/>
          <w:b/>
          <w:szCs w:val="20"/>
        </w:rPr>
      </w:pPr>
      <w:r>
        <w:rPr>
          <w:noProof/>
          <w:lang w:val="de-AT" w:eastAsia="de-AT"/>
        </w:rPr>
        <w:drawing>
          <wp:inline distT="0" distB="0" distL="0" distR="0" wp14:anchorId="0F370E2F" wp14:editId="3AD76FA1">
            <wp:extent cx="2077517" cy="1384592"/>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91804" cy="1394114"/>
                    </a:xfrm>
                    <a:prstGeom prst="rect">
                      <a:avLst/>
                    </a:prstGeom>
                  </pic:spPr>
                </pic:pic>
              </a:graphicData>
            </a:graphic>
          </wp:inline>
        </w:drawing>
      </w:r>
    </w:p>
    <w:p w14:paraId="37B24D12" w14:textId="79B69648" w:rsidR="006C4001" w:rsidRPr="006C4001" w:rsidRDefault="006C4001" w:rsidP="006C4001">
      <w:pPr>
        <w:rPr>
          <w:rFonts w:cs="Arial"/>
          <w:szCs w:val="20"/>
        </w:rPr>
      </w:pPr>
      <w:r>
        <w:rPr>
          <w:b/>
          <w:szCs w:val="20"/>
        </w:rPr>
        <w:t xml:space="preserve">Fotografia 4: </w:t>
      </w:r>
      <w:r>
        <w:t xml:space="preserve">Koncepcja obsługi urządzeń TransTig dzięki swojej prostocie i przejrzystości umożliwia naprawdę wydajną pracę. </w:t>
      </w:r>
    </w:p>
    <w:p w14:paraId="5F40D8F8" w14:textId="77777777" w:rsidR="006C4001" w:rsidRPr="0084325A" w:rsidRDefault="006C4001" w:rsidP="003F6E14">
      <w:pPr>
        <w:rPr>
          <w:rFonts w:cs="Arial"/>
          <w:b/>
          <w:szCs w:val="20"/>
        </w:rPr>
      </w:pPr>
    </w:p>
    <w:p w14:paraId="55D09508" w14:textId="48A653A3" w:rsidR="006C4001" w:rsidRDefault="006C4001" w:rsidP="003F6E14">
      <w:pPr>
        <w:rPr>
          <w:rFonts w:cs="Arial"/>
          <w:b/>
          <w:szCs w:val="20"/>
        </w:rPr>
      </w:pPr>
      <w:r>
        <w:rPr>
          <w:noProof/>
          <w:lang w:val="de-AT" w:eastAsia="de-AT"/>
        </w:rPr>
        <w:drawing>
          <wp:inline distT="0" distB="0" distL="0" distR="0" wp14:anchorId="2FE375EC" wp14:editId="2BD88A61">
            <wp:extent cx="2077085" cy="1384304"/>
            <wp:effectExtent l="0" t="0" r="0"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01724" cy="1400725"/>
                    </a:xfrm>
                    <a:prstGeom prst="rect">
                      <a:avLst/>
                    </a:prstGeom>
                  </pic:spPr>
                </pic:pic>
              </a:graphicData>
            </a:graphic>
          </wp:inline>
        </w:drawing>
      </w:r>
    </w:p>
    <w:p w14:paraId="11CFB43E" w14:textId="3058A6FA" w:rsidR="006C4001" w:rsidRPr="000850E9" w:rsidRDefault="006C4001" w:rsidP="006C4001">
      <w:pPr>
        <w:rPr>
          <w:rFonts w:cs="Arial"/>
          <w:szCs w:val="20"/>
        </w:rPr>
      </w:pPr>
      <w:r>
        <w:rPr>
          <w:b/>
          <w:szCs w:val="20"/>
        </w:rPr>
        <w:t xml:space="preserve">Fotografia 5: </w:t>
      </w:r>
      <w:r>
        <w:t>Urządzenia TransTig 170 i TransTig 210 mają szeroki zakres funkcji (np. Anti-Stick, prąd obniżony, Hot Start i Puls), które zapewniają doskonałe właściwości spawania także przy spawaniu elektrodowym.</w:t>
      </w:r>
    </w:p>
    <w:p w14:paraId="7F56080B" w14:textId="77777777" w:rsidR="006C4001" w:rsidRPr="0084325A" w:rsidRDefault="006C4001" w:rsidP="003F6E14">
      <w:pPr>
        <w:rPr>
          <w:rFonts w:cs="Arial"/>
          <w:b/>
          <w:szCs w:val="20"/>
        </w:rPr>
      </w:pPr>
    </w:p>
    <w:p w14:paraId="227F89A1" w14:textId="77777777" w:rsidR="006C4001" w:rsidRDefault="006C4001" w:rsidP="003F6E14">
      <w:pPr>
        <w:rPr>
          <w:rFonts w:cs="Arial"/>
          <w:b/>
          <w:szCs w:val="20"/>
        </w:rPr>
      </w:pPr>
    </w:p>
    <w:p w14:paraId="0FFB7E41" w14:textId="77777777" w:rsidR="0084325A" w:rsidRPr="0084325A" w:rsidRDefault="0084325A" w:rsidP="003F6E14">
      <w:pPr>
        <w:rPr>
          <w:rFonts w:cs="Arial"/>
          <w:b/>
          <w:szCs w:val="20"/>
        </w:rPr>
      </w:pPr>
    </w:p>
    <w:p w14:paraId="38D929B7" w14:textId="77777777" w:rsidR="0084325A" w:rsidRPr="0075396D" w:rsidRDefault="0084325A" w:rsidP="0084325A">
      <w:pPr>
        <w:rPr>
          <w:rFonts w:cs="Arial"/>
          <w:szCs w:val="20"/>
        </w:rPr>
      </w:pPr>
      <w:r w:rsidRPr="0075396D">
        <w:rPr>
          <w:rFonts w:cs="Arial"/>
          <w:szCs w:val="20"/>
        </w:rPr>
        <w:t>Fotografie: Fronius International GmbH, odbitki dostępne nieodpłatnie</w:t>
      </w:r>
    </w:p>
    <w:p w14:paraId="7E221CA1" w14:textId="77777777" w:rsidR="0084325A" w:rsidRPr="0075396D" w:rsidRDefault="0084325A" w:rsidP="0084325A">
      <w:pPr>
        <w:rPr>
          <w:rFonts w:cs="Arial"/>
          <w:szCs w:val="20"/>
        </w:rPr>
      </w:pPr>
    </w:p>
    <w:p w14:paraId="7DB153CE" w14:textId="77777777" w:rsidR="0084325A" w:rsidRPr="0075396D" w:rsidRDefault="0084325A" w:rsidP="0084325A">
      <w:pPr>
        <w:rPr>
          <w:rFonts w:cs="Arial"/>
          <w:szCs w:val="20"/>
        </w:rPr>
      </w:pPr>
      <w:r w:rsidRPr="0075396D">
        <w:rPr>
          <w:rFonts w:cs="Arial"/>
          <w:szCs w:val="20"/>
        </w:rPr>
        <w:t>Fotografie w wysokiej rozdzielczości są dostępne do pobrania pod następującym adresem:</w:t>
      </w:r>
    </w:p>
    <w:p w14:paraId="16E907D7" w14:textId="77777777" w:rsidR="0084325A" w:rsidRPr="0075396D" w:rsidRDefault="0084325A" w:rsidP="0084325A">
      <w:pPr>
        <w:rPr>
          <w:rFonts w:cs="Arial"/>
          <w:szCs w:val="20"/>
          <w:lang w:val="pt-BR"/>
        </w:rPr>
      </w:pPr>
      <w:hyperlink r:id="rId15" w:history="1">
        <w:r w:rsidRPr="0075396D">
          <w:rPr>
            <w:rStyle w:val="Hyperlink"/>
            <w:rFonts w:cs="Arial"/>
            <w:bCs/>
            <w:iCs/>
            <w:snapToGrid w:val="0"/>
            <w:szCs w:val="20"/>
            <w:lang w:val="pt-BR"/>
          </w:rPr>
          <w:t>www.fronius.com/en/welding-technology/infocentre/press</w:t>
        </w:r>
      </w:hyperlink>
    </w:p>
    <w:p w14:paraId="04DE7C48" w14:textId="77777777" w:rsidR="0084325A" w:rsidRPr="0075396D" w:rsidRDefault="0084325A" w:rsidP="0084325A">
      <w:pPr>
        <w:rPr>
          <w:rFonts w:cs="Arial"/>
          <w:b/>
          <w:szCs w:val="20"/>
        </w:rPr>
      </w:pPr>
    </w:p>
    <w:p w14:paraId="665279F8" w14:textId="77777777" w:rsidR="0084325A" w:rsidRPr="0075396D" w:rsidRDefault="0084325A" w:rsidP="0084325A">
      <w:pPr>
        <w:rPr>
          <w:rFonts w:cs="Arial"/>
          <w:b/>
          <w:szCs w:val="20"/>
        </w:rPr>
      </w:pPr>
    </w:p>
    <w:p w14:paraId="3E273D02" w14:textId="77777777" w:rsidR="0084325A" w:rsidRPr="0075396D" w:rsidRDefault="0084325A" w:rsidP="0084325A">
      <w:pPr>
        <w:rPr>
          <w:rFonts w:cs="Arial"/>
          <w:b/>
          <w:szCs w:val="20"/>
        </w:rPr>
      </w:pPr>
    </w:p>
    <w:p w14:paraId="6EA0C3EB" w14:textId="77777777" w:rsidR="0084325A" w:rsidRPr="0075396D" w:rsidRDefault="0084325A" w:rsidP="0084325A">
      <w:pPr>
        <w:rPr>
          <w:rFonts w:cs="Arial"/>
          <w:b/>
          <w:szCs w:val="20"/>
        </w:rPr>
      </w:pPr>
      <w:r w:rsidRPr="0075396D">
        <w:rPr>
          <w:rFonts w:cs="Arial"/>
          <w:b/>
          <w:szCs w:val="20"/>
        </w:rPr>
        <w:t>Jednostka biznesowa Perfect Welding</w:t>
      </w:r>
    </w:p>
    <w:p w14:paraId="28890163" w14:textId="77777777" w:rsidR="0084325A" w:rsidRPr="0075396D" w:rsidRDefault="0084325A" w:rsidP="0084325A">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2B0705E9" w14:textId="77777777" w:rsidR="0084325A" w:rsidRDefault="0084325A" w:rsidP="0084325A">
      <w:pPr>
        <w:rPr>
          <w:rFonts w:cs="Arial"/>
          <w:szCs w:val="20"/>
        </w:rPr>
      </w:pPr>
    </w:p>
    <w:p w14:paraId="025C54D1" w14:textId="77777777" w:rsidR="0084325A" w:rsidRDefault="0084325A" w:rsidP="0084325A">
      <w:pPr>
        <w:rPr>
          <w:rFonts w:cs="Arial"/>
          <w:szCs w:val="20"/>
        </w:rPr>
      </w:pPr>
    </w:p>
    <w:p w14:paraId="2B2E764C" w14:textId="77777777" w:rsidR="0084325A" w:rsidRPr="0075396D" w:rsidRDefault="0084325A" w:rsidP="0084325A">
      <w:pPr>
        <w:rPr>
          <w:rFonts w:cs="Arial"/>
          <w:szCs w:val="20"/>
        </w:rPr>
      </w:pPr>
      <w:bookmarkStart w:id="0" w:name="_GoBack"/>
      <w:bookmarkEnd w:id="0"/>
    </w:p>
    <w:p w14:paraId="477A9868" w14:textId="77777777" w:rsidR="0084325A" w:rsidRPr="0075396D" w:rsidRDefault="0084325A" w:rsidP="0084325A">
      <w:pPr>
        <w:rPr>
          <w:rFonts w:cs="Arial"/>
          <w:b/>
          <w:szCs w:val="20"/>
        </w:rPr>
      </w:pPr>
      <w:r w:rsidRPr="0075396D">
        <w:rPr>
          <w:rFonts w:cs="Arial"/>
          <w:b/>
          <w:szCs w:val="20"/>
        </w:rPr>
        <w:lastRenderedPageBreak/>
        <w:t>Fronius International GmbH</w:t>
      </w:r>
    </w:p>
    <w:p w14:paraId="4535A2AD" w14:textId="77777777" w:rsidR="0084325A" w:rsidRPr="0075396D" w:rsidRDefault="0084325A" w:rsidP="0084325A">
      <w:pPr>
        <w:rPr>
          <w:rFonts w:cs="Arial"/>
          <w:szCs w:val="20"/>
        </w:rPr>
      </w:pPr>
      <w:r w:rsidRPr="0075396D">
        <w:rPr>
          <w:rFonts w:cs="Arial"/>
          <w:szCs w:val="20"/>
        </w:rPr>
        <w:t xml:space="preserve">Fronius International to austriackie przedsiębiorstwo z siedzibą w Pettenbach oraz zakładami w Wels, Thalheim, Steinhaus i Sattledt. Firma zatrudnia </w:t>
      </w:r>
      <w:r>
        <w:rPr>
          <w:rFonts w:cs="Arial"/>
          <w:szCs w:val="20"/>
        </w:rPr>
        <w:t>4760</w:t>
      </w:r>
      <w:r w:rsidRPr="00AD7998">
        <w:rPr>
          <w:rFonts w:cs="Arial"/>
          <w:szCs w:val="20"/>
        </w:rPr>
        <w:t xml:space="preserve"> </w:t>
      </w:r>
      <w:r w:rsidRPr="0075396D">
        <w:rPr>
          <w:rFonts w:cs="Arial"/>
          <w:szCs w:val="20"/>
        </w:rPr>
        <w:t>osoby na całym świecie i działa w następujących branżach: spawalnictwo, fotowoltaika i technologia ładowania akum</w:t>
      </w:r>
      <w:r>
        <w:rPr>
          <w:rFonts w:cs="Arial"/>
          <w:szCs w:val="20"/>
        </w:rPr>
        <w:t>ulatorów. Eksport na poziomie 92% to zasługa 30</w:t>
      </w:r>
      <w:r w:rsidRPr="0075396D">
        <w:rPr>
          <w:rFonts w:cs="Arial"/>
          <w:szCs w:val="20"/>
        </w:rPr>
        <w:t> międzynarodowych spółek firmy Fronius oraz partnerów handlowych i przedstawicieli w ponad 60 krajach. Dzięki innowacyjnym produkt</w:t>
      </w:r>
      <w:r>
        <w:rPr>
          <w:rFonts w:cs="Arial"/>
          <w:szCs w:val="20"/>
        </w:rPr>
        <w:t>om i usługom oraz udzielonym 1253</w:t>
      </w:r>
      <w:r w:rsidRPr="0075396D">
        <w:rPr>
          <w:rFonts w:cs="Arial"/>
          <w:szCs w:val="20"/>
        </w:rPr>
        <w:t xml:space="preserve"> patentom Fronius jest liderem na światowym rynku pod względem wprowadzania nowych technologii.</w:t>
      </w:r>
    </w:p>
    <w:p w14:paraId="35AE98F8" w14:textId="77777777" w:rsidR="0084325A" w:rsidRPr="0075396D" w:rsidRDefault="0084325A" w:rsidP="0084325A">
      <w:pPr>
        <w:rPr>
          <w:rFonts w:cs="Arial"/>
          <w:szCs w:val="20"/>
        </w:rPr>
      </w:pPr>
    </w:p>
    <w:p w14:paraId="062F3EEF" w14:textId="77777777" w:rsidR="0084325A" w:rsidRPr="0075396D" w:rsidRDefault="0084325A" w:rsidP="0084325A">
      <w:pPr>
        <w:rPr>
          <w:rFonts w:cs="Arial"/>
          <w:szCs w:val="20"/>
        </w:rPr>
      </w:pPr>
    </w:p>
    <w:p w14:paraId="2D7B9A27" w14:textId="77777777" w:rsidR="0084325A" w:rsidRPr="0075396D" w:rsidRDefault="0084325A" w:rsidP="0084325A">
      <w:pPr>
        <w:pStyle w:val="Textkrper2"/>
        <w:spacing w:after="0" w:line="240" w:lineRule="auto"/>
        <w:ind w:right="29"/>
        <w:rPr>
          <w:rFonts w:cs="Arial"/>
          <w:i/>
          <w:szCs w:val="20"/>
          <w:lang w:val="pt-BR"/>
        </w:rPr>
      </w:pPr>
    </w:p>
    <w:p w14:paraId="79D5A760" w14:textId="77777777" w:rsidR="0084325A" w:rsidRPr="0075396D" w:rsidRDefault="0084325A" w:rsidP="0084325A">
      <w:pPr>
        <w:pStyle w:val="Textkrper2"/>
        <w:spacing w:after="0" w:line="240" w:lineRule="auto"/>
        <w:ind w:right="29"/>
        <w:rPr>
          <w:rFonts w:cs="Arial"/>
          <w:i/>
          <w:szCs w:val="20"/>
          <w:lang w:val="pt-BR"/>
        </w:rPr>
      </w:pPr>
      <w:r w:rsidRPr="0075396D">
        <w:rPr>
          <w:rFonts w:cs="Arial"/>
          <w:b/>
          <w:szCs w:val="20"/>
          <w:lang w:val="pt-BR"/>
        </w:rPr>
        <w:t>Aby uzyskać dodatkowe informacje, prosimy o kontakt:</w:t>
      </w:r>
      <w:r w:rsidRPr="0075396D">
        <w:rPr>
          <w:rFonts w:cs="Arial"/>
          <w:b/>
          <w:szCs w:val="20"/>
          <w:lang w:val="pt-BR"/>
        </w:rPr>
        <w:br/>
      </w:r>
      <w:r w:rsidRPr="0075396D">
        <w:rPr>
          <w:rFonts w:cs="Arial"/>
          <w:szCs w:val="20"/>
          <w:lang w:val="pt-BR"/>
        </w:rPr>
        <w:t xml:space="preserve">Pani Joanna Friedek, tel. +48(32)621/07/10, e-mail: </w:t>
      </w:r>
      <w:r>
        <w:rPr>
          <w:rStyle w:val="Hyperlink"/>
          <w:rFonts w:cs="Arial"/>
          <w:szCs w:val="20"/>
          <w:lang w:val="pt-BR"/>
        </w:rPr>
        <w:fldChar w:fldCharType="begin"/>
      </w:r>
      <w:r>
        <w:rPr>
          <w:rStyle w:val="Hyperlink"/>
          <w:rFonts w:cs="Arial"/>
          <w:szCs w:val="20"/>
          <w:lang w:val="pt-BR"/>
        </w:rPr>
        <w:instrText xml:space="preserve"> HYPERLINK "mailto:Friedek.Joanna@fronius.com" </w:instrText>
      </w:r>
      <w:r>
        <w:rPr>
          <w:rStyle w:val="Hyperlink"/>
          <w:rFonts w:cs="Arial"/>
          <w:szCs w:val="20"/>
          <w:lang w:val="pt-BR"/>
        </w:rPr>
        <w:fldChar w:fldCharType="separate"/>
      </w:r>
      <w:r w:rsidRPr="0075396D">
        <w:rPr>
          <w:rStyle w:val="Hyperlink"/>
          <w:rFonts w:cs="Arial"/>
          <w:szCs w:val="20"/>
          <w:lang w:val="pt-BR"/>
        </w:rPr>
        <w:t>Friedek.Joanna@fronius.com</w:t>
      </w:r>
      <w:r>
        <w:rPr>
          <w:rStyle w:val="Hyperlink"/>
          <w:rFonts w:cs="Arial"/>
          <w:szCs w:val="20"/>
          <w:lang w:val="pt-BR"/>
        </w:rPr>
        <w:fldChar w:fldCharType="end"/>
      </w:r>
    </w:p>
    <w:p w14:paraId="14830C95" w14:textId="77777777" w:rsidR="0084325A" w:rsidRPr="0075396D" w:rsidRDefault="0084325A" w:rsidP="0084325A">
      <w:pPr>
        <w:rPr>
          <w:rFonts w:cs="Arial"/>
          <w:szCs w:val="20"/>
        </w:rPr>
      </w:pPr>
      <w:r w:rsidRPr="0075396D">
        <w:rPr>
          <w:rFonts w:cs="Arial"/>
          <w:szCs w:val="20"/>
          <w:lang w:val="pt-BR"/>
        </w:rPr>
        <w:t xml:space="preserve"> </w:t>
      </w:r>
    </w:p>
    <w:p w14:paraId="0286699A" w14:textId="77777777" w:rsidR="0084325A" w:rsidRPr="0075396D" w:rsidRDefault="0084325A" w:rsidP="0084325A">
      <w:pPr>
        <w:pStyle w:val="Textkrper2"/>
        <w:spacing w:after="0" w:line="240" w:lineRule="auto"/>
        <w:ind w:right="29"/>
        <w:rPr>
          <w:rFonts w:cs="Arial"/>
          <w:b/>
          <w:szCs w:val="20"/>
        </w:rPr>
      </w:pPr>
      <w:r w:rsidRPr="0075396D">
        <w:rPr>
          <w:rFonts w:cs="Arial"/>
          <w:b/>
          <w:szCs w:val="20"/>
        </w:rPr>
        <w:t>Prosimy o przesłanie kopii dokumentu do naszej agencji:</w:t>
      </w:r>
    </w:p>
    <w:p w14:paraId="798DF8A2" w14:textId="77777777" w:rsidR="0084325A" w:rsidRPr="0075396D" w:rsidRDefault="0084325A" w:rsidP="0084325A">
      <w:pPr>
        <w:pStyle w:val="Textkrper2"/>
        <w:spacing w:after="0" w:line="240" w:lineRule="auto"/>
        <w:ind w:right="29"/>
        <w:rPr>
          <w:rFonts w:cs="Arial"/>
          <w:szCs w:val="20"/>
          <w:lang w:val="de-DE"/>
        </w:rPr>
      </w:pPr>
      <w:r w:rsidRPr="0075396D">
        <w:rPr>
          <w:rFonts w:cs="Arial"/>
          <w:szCs w:val="20"/>
          <w:lang w:val="de-DE"/>
        </w:rPr>
        <w:t xml:space="preserve">a1kommunikation Schweizer GmbH, do </w:t>
      </w:r>
      <w:proofErr w:type="spellStart"/>
      <w:r w:rsidRPr="0075396D">
        <w:rPr>
          <w:rFonts w:cs="Arial"/>
          <w:szCs w:val="20"/>
          <w:lang w:val="de-DE"/>
        </w:rPr>
        <w:t>rąk</w:t>
      </w:r>
      <w:proofErr w:type="spellEnd"/>
      <w:r w:rsidRPr="0075396D">
        <w:rPr>
          <w:rFonts w:cs="Arial"/>
          <w:szCs w:val="20"/>
          <w:lang w:val="de-DE"/>
        </w:rPr>
        <w:t xml:space="preserve"> </w:t>
      </w:r>
      <w:proofErr w:type="spellStart"/>
      <w:r w:rsidRPr="0075396D">
        <w:rPr>
          <w:rFonts w:cs="Arial"/>
          <w:szCs w:val="20"/>
          <w:lang w:val="de-DE"/>
        </w:rPr>
        <w:t>pani</w:t>
      </w:r>
      <w:proofErr w:type="spellEnd"/>
      <w:r w:rsidRPr="0075396D">
        <w:rPr>
          <w:rFonts w:cs="Arial"/>
          <w:szCs w:val="20"/>
          <w:lang w:val="de-DE"/>
        </w:rPr>
        <w:t xml:space="preserve"> Kirsten Ludwig,</w:t>
      </w:r>
    </w:p>
    <w:p w14:paraId="568847D4" w14:textId="77777777" w:rsidR="0084325A" w:rsidRPr="0075396D" w:rsidRDefault="0084325A" w:rsidP="0084325A">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45386CDA" w14:textId="77777777" w:rsidR="0084325A" w:rsidRPr="0075396D" w:rsidRDefault="0084325A" w:rsidP="0084325A">
      <w:pPr>
        <w:pStyle w:val="Textkrper2"/>
        <w:spacing w:after="0" w:line="240" w:lineRule="auto"/>
        <w:ind w:right="29"/>
        <w:rPr>
          <w:rFonts w:cs="Arial"/>
          <w:szCs w:val="20"/>
          <w:lang w:val="de-DE"/>
        </w:rPr>
      </w:pPr>
      <w:r w:rsidRPr="0075396D">
        <w:rPr>
          <w:rFonts w:cs="Arial"/>
          <w:szCs w:val="20"/>
          <w:lang w:val="de-DE"/>
        </w:rPr>
        <w:t xml:space="preserve">tel.: +49 (0)711 9454161-20, </w:t>
      </w:r>
      <w:proofErr w:type="spellStart"/>
      <w:r w:rsidRPr="0075396D">
        <w:rPr>
          <w:rFonts w:cs="Arial"/>
          <w:szCs w:val="20"/>
          <w:lang w:val="de-DE"/>
        </w:rPr>
        <w:t>e-mail</w:t>
      </w:r>
      <w:proofErr w:type="spellEnd"/>
      <w:r w:rsidRPr="0075396D">
        <w:rPr>
          <w:rFonts w:cs="Arial"/>
          <w:szCs w:val="20"/>
          <w:lang w:val="de-DE"/>
        </w:rPr>
        <w:t xml:space="preserve">: </w:t>
      </w:r>
      <w:hyperlink r:id="rId16" w:history="1">
        <w:r w:rsidRPr="0075396D">
          <w:rPr>
            <w:rStyle w:val="Hyperlink"/>
            <w:rFonts w:cs="Arial"/>
            <w:szCs w:val="20"/>
            <w:lang w:val="de-DE"/>
          </w:rPr>
          <w:t>Kirsten.Ludwig@a1kommunikation.de</w:t>
        </w:r>
      </w:hyperlink>
    </w:p>
    <w:p w14:paraId="20B4C30F" w14:textId="77777777" w:rsidR="0084325A" w:rsidRPr="00E877A2" w:rsidRDefault="0084325A" w:rsidP="0084325A">
      <w:pPr>
        <w:rPr>
          <w:rFonts w:cs="Arial"/>
          <w:szCs w:val="20"/>
          <w:lang w:val="de-DE"/>
        </w:rPr>
      </w:pPr>
    </w:p>
    <w:p w14:paraId="51ABE473" w14:textId="77777777" w:rsidR="0084325A" w:rsidRPr="00E877A2" w:rsidRDefault="0084325A" w:rsidP="0084325A">
      <w:pPr>
        <w:rPr>
          <w:rFonts w:cs="Arial"/>
          <w:szCs w:val="20"/>
          <w:lang w:val="de-DE"/>
        </w:rPr>
      </w:pPr>
    </w:p>
    <w:p w14:paraId="4A67ECFD" w14:textId="77777777" w:rsidR="0084325A" w:rsidRPr="00E877A2" w:rsidRDefault="0084325A" w:rsidP="0084325A">
      <w:pPr>
        <w:rPr>
          <w:rFonts w:cs="Arial"/>
          <w:szCs w:val="20"/>
          <w:lang w:val="de-DE"/>
        </w:rPr>
      </w:pPr>
      <w:proofErr w:type="spellStart"/>
      <w:r w:rsidRPr="00E877A2">
        <w:rPr>
          <w:rFonts w:cs="Arial"/>
          <w:szCs w:val="20"/>
          <w:lang w:val="de-DE"/>
        </w:rPr>
        <w:t>Więcej</w:t>
      </w:r>
      <w:proofErr w:type="spellEnd"/>
      <w:r w:rsidRPr="00E877A2">
        <w:rPr>
          <w:rFonts w:cs="Arial"/>
          <w:szCs w:val="20"/>
          <w:lang w:val="de-DE"/>
        </w:rPr>
        <w:t xml:space="preserve"> </w:t>
      </w:r>
      <w:proofErr w:type="spellStart"/>
      <w:r w:rsidRPr="00E877A2">
        <w:rPr>
          <w:rFonts w:cs="Arial"/>
          <w:szCs w:val="20"/>
          <w:lang w:val="de-DE"/>
        </w:rPr>
        <w:t>ciekawych</w:t>
      </w:r>
      <w:proofErr w:type="spellEnd"/>
      <w:r w:rsidRPr="00E877A2">
        <w:rPr>
          <w:rFonts w:cs="Arial"/>
          <w:szCs w:val="20"/>
          <w:lang w:val="de-DE"/>
        </w:rPr>
        <w:t xml:space="preserve"> </w:t>
      </w:r>
      <w:proofErr w:type="spellStart"/>
      <w:r w:rsidRPr="00E877A2">
        <w:rPr>
          <w:rFonts w:cs="Arial"/>
          <w:szCs w:val="20"/>
          <w:lang w:val="de-DE"/>
        </w:rPr>
        <w:t>artykułów</w:t>
      </w:r>
      <w:proofErr w:type="spellEnd"/>
      <w:r w:rsidRPr="00E877A2">
        <w:rPr>
          <w:rFonts w:cs="Arial"/>
          <w:szCs w:val="20"/>
          <w:lang w:val="de-DE"/>
        </w:rPr>
        <w:t xml:space="preserve"> </w:t>
      </w:r>
      <w:proofErr w:type="spellStart"/>
      <w:r w:rsidRPr="00E877A2">
        <w:rPr>
          <w:rFonts w:cs="Arial"/>
          <w:szCs w:val="20"/>
          <w:lang w:val="de-DE"/>
        </w:rPr>
        <w:t>można</w:t>
      </w:r>
      <w:proofErr w:type="spellEnd"/>
      <w:r w:rsidRPr="00E877A2">
        <w:rPr>
          <w:rFonts w:cs="Arial"/>
          <w:szCs w:val="20"/>
          <w:lang w:val="de-DE"/>
        </w:rPr>
        <w:t xml:space="preserve"> </w:t>
      </w:r>
      <w:proofErr w:type="spellStart"/>
      <w:r w:rsidRPr="00E877A2">
        <w:rPr>
          <w:rFonts w:cs="Arial"/>
          <w:szCs w:val="20"/>
          <w:lang w:val="de-DE"/>
        </w:rPr>
        <w:t>znaleźć</w:t>
      </w:r>
      <w:proofErr w:type="spellEnd"/>
      <w:r w:rsidRPr="00E877A2">
        <w:rPr>
          <w:rFonts w:cs="Arial"/>
          <w:szCs w:val="20"/>
          <w:lang w:val="de-DE"/>
        </w:rPr>
        <w:t xml:space="preserve"> na </w:t>
      </w:r>
      <w:proofErr w:type="spellStart"/>
      <w:r w:rsidRPr="00E877A2">
        <w:rPr>
          <w:rFonts w:cs="Arial"/>
          <w:szCs w:val="20"/>
          <w:lang w:val="de-DE"/>
        </w:rPr>
        <w:t>naszym</w:t>
      </w:r>
      <w:proofErr w:type="spellEnd"/>
      <w:r w:rsidRPr="00E877A2">
        <w:rPr>
          <w:rFonts w:cs="Arial"/>
          <w:szCs w:val="20"/>
          <w:lang w:val="de-DE"/>
        </w:rPr>
        <w:t xml:space="preserve"> </w:t>
      </w:r>
      <w:proofErr w:type="spellStart"/>
      <w:r w:rsidRPr="00E877A2">
        <w:rPr>
          <w:rFonts w:cs="Arial"/>
          <w:szCs w:val="20"/>
          <w:lang w:val="de-DE"/>
        </w:rPr>
        <w:t>blogu</w:t>
      </w:r>
      <w:proofErr w:type="spellEnd"/>
      <w:r w:rsidRPr="00E877A2">
        <w:rPr>
          <w:rFonts w:cs="Arial"/>
          <w:szCs w:val="20"/>
          <w:lang w:val="de-DE"/>
        </w:rPr>
        <w:t xml:space="preserve"> </w:t>
      </w:r>
      <w:proofErr w:type="spellStart"/>
      <w:r w:rsidRPr="00E877A2">
        <w:rPr>
          <w:rFonts w:cs="Arial"/>
          <w:szCs w:val="20"/>
          <w:lang w:val="de-DE"/>
        </w:rPr>
        <w:t>pod</w:t>
      </w:r>
      <w:proofErr w:type="spellEnd"/>
      <w:r w:rsidRPr="00E877A2">
        <w:rPr>
          <w:rFonts w:cs="Arial"/>
          <w:szCs w:val="20"/>
          <w:lang w:val="de-DE"/>
        </w:rPr>
        <w:t xml:space="preserve"> </w:t>
      </w:r>
      <w:proofErr w:type="spellStart"/>
      <w:r w:rsidRPr="00E877A2">
        <w:rPr>
          <w:rFonts w:cs="Arial"/>
          <w:szCs w:val="20"/>
          <w:lang w:val="de-DE"/>
        </w:rPr>
        <w:t>adresem</w:t>
      </w:r>
      <w:proofErr w:type="spellEnd"/>
      <w:r w:rsidRPr="00E877A2">
        <w:rPr>
          <w:rFonts w:cs="Arial"/>
          <w:szCs w:val="20"/>
          <w:lang w:val="de-DE"/>
        </w:rPr>
        <w:t xml:space="preserve"> blog.perfectwelding.com. </w:t>
      </w:r>
      <w:proofErr w:type="spellStart"/>
      <w:r w:rsidRPr="00E877A2">
        <w:rPr>
          <w:rFonts w:cs="Arial"/>
          <w:szCs w:val="20"/>
          <w:lang w:val="de-DE"/>
        </w:rPr>
        <w:t>Zachęcamy</w:t>
      </w:r>
      <w:proofErr w:type="spellEnd"/>
      <w:r w:rsidRPr="00E877A2">
        <w:rPr>
          <w:rFonts w:cs="Arial"/>
          <w:szCs w:val="20"/>
          <w:lang w:val="de-DE"/>
        </w:rPr>
        <w:t xml:space="preserve"> </w:t>
      </w:r>
      <w:proofErr w:type="spellStart"/>
      <w:r w:rsidRPr="00E877A2">
        <w:rPr>
          <w:rFonts w:cs="Arial"/>
          <w:szCs w:val="20"/>
          <w:lang w:val="de-DE"/>
        </w:rPr>
        <w:t>również</w:t>
      </w:r>
      <w:proofErr w:type="spellEnd"/>
      <w:r w:rsidRPr="00E877A2">
        <w:rPr>
          <w:rFonts w:cs="Arial"/>
          <w:szCs w:val="20"/>
          <w:lang w:val="de-DE"/>
        </w:rPr>
        <w:t xml:space="preserve"> do </w:t>
      </w:r>
      <w:proofErr w:type="spellStart"/>
      <w:r w:rsidRPr="00E877A2">
        <w:rPr>
          <w:rFonts w:cs="Arial"/>
          <w:szCs w:val="20"/>
          <w:lang w:val="de-DE"/>
        </w:rPr>
        <w:t>śledzenia</w:t>
      </w:r>
      <w:proofErr w:type="spellEnd"/>
      <w:r w:rsidRPr="00E877A2">
        <w:rPr>
          <w:rFonts w:cs="Arial"/>
          <w:szCs w:val="20"/>
          <w:lang w:val="de-DE"/>
        </w:rPr>
        <w:t xml:space="preserve"> </w:t>
      </w:r>
      <w:proofErr w:type="spellStart"/>
      <w:r w:rsidRPr="00E877A2">
        <w:rPr>
          <w:rFonts w:cs="Arial"/>
          <w:szCs w:val="20"/>
          <w:lang w:val="de-DE"/>
        </w:rPr>
        <w:t>nas</w:t>
      </w:r>
      <w:proofErr w:type="spellEnd"/>
      <w:r w:rsidRPr="00E877A2">
        <w:rPr>
          <w:rFonts w:cs="Arial"/>
          <w:szCs w:val="20"/>
          <w:lang w:val="de-DE"/>
        </w:rPr>
        <w:t xml:space="preserve"> w </w:t>
      </w:r>
      <w:proofErr w:type="spellStart"/>
      <w:r w:rsidRPr="00E877A2">
        <w:rPr>
          <w:rFonts w:cs="Arial"/>
          <w:szCs w:val="20"/>
          <w:lang w:val="de-DE"/>
        </w:rPr>
        <w:t>serwisach</w:t>
      </w:r>
      <w:proofErr w:type="spellEnd"/>
      <w:r w:rsidRPr="00E877A2">
        <w:rPr>
          <w:rFonts w:cs="Arial"/>
          <w:szCs w:val="20"/>
          <w:lang w:val="de-DE"/>
        </w:rPr>
        <w:t xml:space="preserve"> Facebook (</w:t>
      </w:r>
      <w:proofErr w:type="spellStart"/>
      <w:r w:rsidRPr="00E877A2">
        <w:rPr>
          <w:rFonts w:cs="Arial"/>
          <w:szCs w:val="20"/>
          <w:lang w:val="de-DE"/>
        </w:rPr>
        <w:t>froniuswelding</w:t>
      </w:r>
      <w:proofErr w:type="spellEnd"/>
      <w:r w:rsidRPr="00E877A2">
        <w:rPr>
          <w:rFonts w:cs="Arial"/>
          <w:szCs w:val="20"/>
          <w:lang w:val="de-DE"/>
        </w:rPr>
        <w:t>), Twitter (</w:t>
      </w:r>
      <w:proofErr w:type="spellStart"/>
      <w:r w:rsidRPr="00E877A2">
        <w:rPr>
          <w:rFonts w:cs="Arial"/>
          <w:szCs w:val="20"/>
          <w:lang w:val="de-DE"/>
        </w:rPr>
        <w:t>froniusintweld</w:t>
      </w:r>
      <w:proofErr w:type="spellEnd"/>
      <w:r w:rsidRPr="00E877A2">
        <w:rPr>
          <w:rFonts w:cs="Arial"/>
          <w:szCs w:val="20"/>
          <w:lang w:val="de-DE"/>
        </w:rPr>
        <w:t>), LinkedIn (</w:t>
      </w:r>
      <w:proofErr w:type="spellStart"/>
      <w:r w:rsidRPr="00E877A2">
        <w:rPr>
          <w:rFonts w:cs="Arial"/>
          <w:szCs w:val="20"/>
          <w:lang w:val="de-DE"/>
        </w:rPr>
        <w:t>perfect-welding</w:t>
      </w:r>
      <w:proofErr w:type="spellEnd"/>
      <w:r w:rsidRPr="00E877A2">
        <w:rPr>
          <w:rFonts w:cs="Arial"/>
          <w:szCs w:val="20"/>
          <w:lang w:val="de-DE"/>
        </w:rPr>
        <w:t>) oraz YouTube (</w:t>
      </w:r>
      <w:proofErr w:type="spellStart"/>
      <w:r w:rsidRPr="00E877A2">
        <w:rPr>
          <w:rFonts w:cs="Arial"/>
          <w:szCs w:val="20"/>
          <w:lang w:val="de-DE"/>
        </w:rPr>
        <w:t>froniuswelding</w:t>
      </w:r>
      <w:proofErr w:type="spellEnd"/>
      <w:r w:rsidRPr="00E877A2">
        <w:rPr>
          <w:rFonts w:cs="Arial"/>
          <w:szCs w:val="20"/>
          <w:lang w:val="de-DE"/>
        </w:rPr>
        <w:t>)!</w:t>
      </w:r>
    </w:p>
    <w:p w14:paraId="1480A45D" w14:textId="77777777" w:rsidR="00E5311A" w:rsidRPr="00026129" w:rsidRDefault="00E5311A" w:rsidP="003F6E14">
      <w:pPr>
        <w:rPr>
          <w:rFonts w:cs="Arial"/>
          <w:vanish/>
          <w:szCs w:val="20"/>
        </w:rPr>
      </w:pPr>
      <w:r>
        <w:rPr>
          <w:vanish/>
          <w:szCs w:val="20"/>
          <w:lang w:val="de-DE"/>
        </w:rPr>
        <w:t>Fotos: Fronius International GmbH, Abdruck honorarfrei</w:t>
      </w:r>
    </w:p>
    <w:p w14:paraId="262E4CD8" w14:textId="77777777" w:rsidR="00AE2683" w:rsidRPr="00026129" w:rsidRDefault="00AE2683" w:rsidP="003F6E14">
      <w:pPr>
        <w:rPr>
          <w:rFonts w:cs="Arial"/>
          <w:vanish/>
          <w:szCs w:val="20"/>
          <w:lang w:val="de-DE"/>
        </w:rPr>
      </w:pPr>
    </w:p>
    <w:p w14:paraId="5946B1C4" w14:textId="77777777" w:rsidR="00E5311A" w:rsidRPr="00026129" w:rsidRDefault="00E5311A" w:rsidP="003F6E14">
      <w:pPr>
        <w:rPr>
          <w:rFonts w:cs="Arial"/>
          <w:b/>
          <w:vanish/>
          <w:szCs w:val="20"/>
          <w:lang w:val="de-DE"/>
        </w:rPr>
      </w:pPr>
    </w:p>
    <w:p w14:paraId="081E87FE" w14:textId="77777777" w:rsidR="00E5311A" w:rsidRPr="00026129" w:rsidRDefault="00E5311A" w:rsidP="003F6E14">
      <w:pPr>
        <w:rPr>
          <w:rFonts w:cs="Arial"/>
          <w:b/>
          <w:vanish/>
          <w:szCs w:val="20"/>
          <w:lang w:val="de-DE"/>
        </w:rPr>
      </w:pPr>
    </w:p>
    <w:p w14:paraId="1653E24F" w14:textId="77777777" w:rsidR="00505D71" w:rsidRPr="00026129" w:rsidRDefault="00505D71" w:rsidP="003F6E14">
      <w:pPr>
        <w:rPr>
          <w:rFonts w:cs="Arial"/>
          <w:vanish/>
          <w:szCs w:val="20"/>
        </w:rPr>
      </w:pPr>
      <w:r>
        <w:rPr>
          <w:b/>
          <w:vanish/>
          <w:szCs w:val="20"/>
          <w:lang w:val="de-DE"/>
        </w:rPr>
        <w:t>Business Unit Perfect Welding</w:t>
      </w:r>
    </w:p>
    <w:p w14:paraId="2B1DABAB" w14:textId="145A9480" w:rsidR="00505D71" w:rsidRPr="00026129"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2C4F9717" w14:textId="77777777" w:rsidR="00505D71" w:rsidRPr="00026129" w:rsidRDefault="00505D71" w:rsidP="003F6E14">
      <w:pPr>
        <w:rPr>
          <w:rFonts w:cs="Arial"/>
          <w:vanish/>
          <w:szCs w:val="20"/>
          <w:lang w:val="de-AT"/>
        </w:rPr>
      </w:pPr>
    </w:p>
    <w:p w14:paraId="04640A47" w14:textId="77777777" w:rsidR="00505D71" w:rsidRPr="00026129" w:rsidRDefault="00505D71" w:rsidP="003F6E14">
      <w:pPr>
        <w:rPr>
          <w:rFonts w:cs="Arial"/>
          <w:vanish/>
          <w:szCs w:val="20"/>
          <w:lang w:val="de-AT"/>
        </w:rPr>
      </w:pPr>
    </w:p>
    <w:p w14:paraId="0CEAECC2" w14:textId="77777777" w:rsidR="00505D71" w:rsidRPr="00026129" w:rsidRDefault="00505D71" w:rsidP="003F6E14">
      <w:pPr>
        <w:rPr>
          <w:rFonts w:cs="Arial"/>
          <w:vanish/>
          <w:szCs w:val="20"/>
        </w:rPr>
      </w:pPr>
      <w:r>
        <w:rPr>
          <w:b/>
          <w:vanish/>
          <w:szCs w:val="20"/>
          <w:lang w:val="de-AT"/>
        </w:rPr>
        <w:t>Fronius International GmbH</w:t>
      </w:r>
    </w:p>
    <w:p w14:paraId="2B899356" w14:textId="77777777" w:rsidR="00505D71" w:rsidRPr="00026129"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57E6214F" w14:textId="77777777" w:rsidR="00E5311A" w:rsidRPr="00026129" w:rsidRDefault="00E5311A" w:rsidP="003F6E14">
      <w:pPr>
        <w:rPr>
          <w:rFonts w:cs="Arial"/>
          <w:b/>
          <w:i/>
          <w:vanish/>
          <w:szCs w:val="20"/>
          <w:lang w:val="de-DE"/>
        </w:rPr>
      </w:pPr>
    </w:p>
    <w:p w14:paraId="3298B016" w14:textId="77777777" w:rsidR="00E5311A" w:rsidRPr="00026129" w:rsidRDefault="00E5311A" w:rsidP="003F6E14">
      <w:pPr>
        <w:rPr>
          <w:rFonts w:cs="Arial"/>
          <w:b/>
          <w:vanish/>
          <w:szCs w:val="20"/>
          <w:lang w:val="de-DE"/>
        </w:rPr>
      </w:pPr>
    </w:p>
    <w:p w14:paraId="26A81469" w14:textId="77777777" w:rsidR="00E5311A" w:rsidRPr="00026129" w:rsidRDefault="00E5311A" w:rsidP="003F6E14">
      <w:pPr>
        <w:rPr>
          <w:rFonts w:cs="Arial"/>
          <w:vanish/>
          <w:szCs w:val="20"/>
          <w:lang w:val="de-DE"/>
        </w:rPr>
      </w:pPr>
    </w:p>
    <w:p w14:paraId="1923C083" w14:textId="77777777" w:rsidR="00E5311A" w:rsidRPr="00026129" w:rsidRDefault="00E5311A" w:rsidP="003F6E14">
      <w:pPr>
        <w:rPr>
          <w:rFonts w:cs="Arial"/>
          <w:vanish/>
          <w:szCs w:val="20"/>
        </w:rPr>
      </w:pPr>
      <w:r>
        <w:rPr>
          <w:vanish/>
          <w:szCs w:val="20"/>
          <w:lang w:val="de-DE"/>
        </w:rPr>
        <w:t>Diese Presseinformation sowie die Bilder stehen für Sie zum Download im Internet zur Verfügung:</w:t>
      </w:r>
    </w:p>
    <w:p w14:paraId="0B9D1631" w14:textId="77777777" w:rsidR="009D3B05" w:rsidRPr="00026129" w:rsidRDefault="0084325A" w:rsidP="003F6E14">
      <w:pPr>
        <w:rPr>
          <w:rFonts w:cs="Arial"/>
          <w:vanish/>
          <w:color w:val="0000FF"/>
          <w:szCs w:val="20"/>
          <w:u w:val="single"/>
        </w:rPr>
      </w:pPr>
      <w:hyperlink r:id="rId17" w:history="1">
        <w:r w:rsidR="00026129">
          <w:rPr>
            <w:rStyle w:val="Hyperlink"/>
            <w:vanish/>
            <w:szCs w:val="20"/>
            <w:lang w:val="de-DE"/>
          </w:rPr>
          <w:t>www.fronius.com/de/schweisstechnik/info-center/presse</w:t>
        </w:r>
      </w:hyperlink>
    </w:p>
    <w:p w14:paraId="24691CE9" w14:textId="77777777" w:rsidR="009D3B05" w:rsidRPr="00026129" w:rsidRDefault="009D3B05" w:rsidP="003F6E14">
      <w:pPr>
        <w:rPr>
          <w:rFonts w:cs="Arial"/>
          <w:b/>
          <w:vanish/>
          <w:szCs w:val="20"/>
          <w:lang w:val="de-DE"/>
        </w:rPr>
      </w:pPr>
    </w:p>
    <w:p w14:paraId="6F86D894" w14:textId="77777777" w:rsidR="00E5311A" w:rsidRPr="00026129" w:rsidRDefault="00E5311A" w:rsidP="003F6E14">
      <w:pPr>
        <w:rPr>
          <w:rFonts w:cs="Arial"/>
          <w:b/>
          <w:vanish/>
          <w:szCs w:val="20"/>
          <w:lang w:val="de-DE"/>
        </w:rPr>
      </w:pPr>
    </w:p>
    <w:p w14:paraId="232F9FFA" w14:textId="77777777" w:rsidR="00925AC5" w:rsidRPr="00026129"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518F72F" w14:textId="77777777" w:rsidR="00925AC5" w:rsidRPr="00026129" w:rsidRDefault="00925AC5" w:rsidP="00925AC5">
      <w:pPr>
        <w:rPr>
          <w:rFonts w:cs="Arial"/>
          <w:vanish/>
          <w:szCs w:val="20"/>
        </w:rPr>
      </w:pPr>
      <w:r>
        <w:rPr>
          <w:vanish/>
          <w:szCs w:val="20"/>
          <w:lang w:val="de-DE"/>
        </w:rPr>
        <w:t xml:space="preserve">Deutschland: </w:t>
      </w:r>
    </w:p>
    <w:p w14:paraId="59CFBD35" w14:textId="77777777" w:rsidR="00925AC5" w:rsidRPr="00026129" w:rsidRDefault="00925AC5" w:rsidP="00925AC5">
      <w:pPr>
        <w:rPr>
          <w:rFonts w:cs="Arial"/>
          <w:vanish/>
          <w:szCs w:val="20"/>
        </w:rPr>
      </w:pPr>
      <w:r>
        <w:rPr>
          <w:vanish/>
          <w:szCs w:val="20"/>
          <w:lang w:val="de-DE"/>
        </w:rPr>
        <w:t>Frau Annette Orth, Tel.: +49 (6655) 91694-402,</w:t>
      </w:r>
    </w:p>
    <w:p w14:paraId="119A9344" w14:textId="77777777" w:rsidR="00925AC5" w:rsidRPr="00026129" w:rsidRDefault="00925AC5" w:rsidP="00925AC5">
      <w:pPr>
        <w:rPr>
          <w:rFonts w:cs="Arial"/>
          <w:vanish/>
          <w:szCs w:val="20"/>
        </w:rPr>
      </w:pPr>
      <w:r>
        <w:rPr>
          <w:vanish/>
          <w:szCs w:val="20"/>
          <w:lang w:val="de-AT"/>
        </w:rPr>
        <w:t xml:space="preserve">E-Mail: </w:t>
      </w:r>
      <w:hyperlink r:id="rId18" w:history="1">
        <w:r>
          <w:rPr>
            <w:vanish/>
            <w:color w:val="0000FF"/>
            <w:szCs w:val="20"/>
            <w:u w:val="single"/>
            <w:lang w:val="de-AT"/>
          </w:rPr>
          <w:t>orth.annette@fronius.com</w:t>
        </w:r>
      </w:hyperlink>
    </w:p>
    <w:p w14:paraId="72105897" w14:textId="77777777" w:rsidR="00925AC5" w:rsidRPr="00026129" w:rsidRDefault="00925AC5" w:rsidP="00925AC5">
      <w:pPr>
        <w:autoSpaceDE w:val="0"/>
        <w:autoSpaceDN w:val="0"/>
        <w:rPr>
          <w:rFonts w:cs="Arial"/>
          <w:vanish/>
          <w:szCs w:val="20"/>
          <w:lang w:val="de-AT"/>
        </w:rPr>
      </w:pPr>
    </w:p>
    <w:p w14:paraId="78237E3B" w14:textId="77777777" w:rsidR="00925AC5" w:rsidRPr="00026129"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04AE9480" w14:textId="77777777" w:rsidR="00925AC5" w:rsidRPr="00026129" w:rsidRDefault="00925AC5" w:rsidP="00925AC5">
      <w:pPr>
        <w:tabs>
          <w:tab w:val="left" w:pos="360"/>
        </w:tabs>
        <w:ind w:right="29"/>
        <w:rPr>
          <w:rFonts w:cs="Arial"/>
          <w:i/>
          <w:iCs/>
          <w:vanish/>
          <w:szCs w:val="20"/>
        </w:rPr>
      </w:pPr>
      <w:r>
        <w:rPr>
          <w:iCs/>
          <w:vanish/>
          <w:szCs w:val="20"/>
          <w:lang w:val="de-AT"/>
        </w:rPr>
        <w:t xml:space="preserve">E-Mail: </w:t>
      </w:r>
      <w:hyperlink r:id="rId19" w:history="1">
        <w:r>
          <w:rPr>
            <w:iCs/>
            <w:vanish/>
            <w:color w:val="0000FF"/>
            <w:szCs w:val="20"/>
            <w:u w:val="single"/>
            <w:lang w:val="de-AT"/>
          </w:rPr>
          <w:t>mayrhofer.ilse@fronius.com</w:t>
        </w:r>
      </w:hyperlink>
      <w:r>
        <w:rPr>
          <w:iCs/>
          <w:vanish/>
          <w:szCs w:val="20"/>
          <w:lang w:val="de-AT"/>
        </w:rPr>
        <w:t xml:space="preserve"> </w:t>
      </w:r>
    </w:p>
    <w:p w14:paraId="388397BD" w14:textId="77777777" w:rsidR="00925AC5" w:rsidRPr="00026129" w:rsidRDefault="00925AC5" w:rsidP="00925AC5">
      <w:pPr>
        <w:rPr>
          <w:rFonts w:cs="Arial"/>
          <w:vanish/>
          <w:szCs w:val="20"/>
          <w:lang w:val="de-AT"/>
        </w:rPr>
      </w:pPr>
    </w:p>
    <w:p w14:paraId="2B611211" w14:textId="77777777" w:rsidR="00925AC5" w:rsidRPr="00026129"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0" w:history="1">
        <w:r>
          <w:rPr>
            <w:rStyle w:val="Hyperlink"/>
            <w:vanish/>
            <w:szCs w:val="20"/>
            <w:lang w:val="de-AT" w:eastAsia="de-CH"/>
          </w:rPr>
          <w:t>inderbitzin.monique@fronius.com</w:t>
        </w:r>
      </w:hyperlink>
    </w:p>
    <w:p w14:paraId="45FED8F0" w14:textId="77777777" w:rsidR="00925AC5" w:rsidRPr="00026129" w:rsidRDefault="00925AC5" w:rsidP="00925AC5">
      <w:pPr>
        <w:ind w:right="29"/>
        <w:rPr>
          <w:rFonts w:cs="Arial"/>
          <w:vanish/>
          <w:szCs w:val="20"/>
          <w:lang w:val="de-AT"/>
        </w:rPr>
      </w:pPr>
    </w:p>
    <w:p w14:paraId="5CD542F5" w14:textId="77777777" w:rsidR="00925AC5" w:rsidRPr="00026129" w:rsidRDefault="00925AC5" w:rsidP="00925AC5">
      <w:pPr>
        <w:ind w:right="29"/>
        <w:rPr>
          <w:rFonts w:cs="Arial"/>
          <w:vanish/>
          <w:szCs w:val="20"/>
          <w:lang w:val="de-AT"/>
        </w:rPr>
      </w:pPr>
    </w:p>
    <w:p w14:paraId="7C768DB0" w14:textId="77777777" w:rsidR="00925AC5" w:rsidRPr="00026129" w:rsidRDefault="00925AC5" w:rsidP="00925AC5">
      <w:pPr>
        <w:ind w:right="29"/>
        <w:rPr>
          <w:rFonts w:cs="Arial"/>
          <w:b/>
          <w:vanish/>
          <w:szCs w:val="20"/>
        </w:rPr>
      </w:pPr>
      <w:r>
        <w:rPr>
          <w:b/>
          <w:vanish/>
          <w:szCs w:val="20"/>
          <w:lang w:val="de-DE"/>
        </w:rPr>
        <w:t>Bitte senden Sie ein Belegexemplar an unsere Agentur:</w:t>
      </w:r>
    </w:p>
    <w:p w14:paraId="6B268D39" w14:textId="77777777" w:rsidR="00925AC5" w:rsidRPr="00026129" w:rsidRDefault="00925AC5" w:rsidP="00925AC5">
      <w:pPr>
        <w:ind w:right="29"/>
        <w:rPr>
          <w:rFonts w:cs="Arial"/>
          <w:vanish/>
          <w:szCs w:val="20"/>
        </w:rPr>
      </w:pPr>
      <w:r>
        <w:rPr>
          <w:vanish/>
          <w:szCs w:val="20"/>
          <w:lang w:val="de-DE"/>
        </w:rPr>
        <w:t>a1kommunikation Schweizer GmbH, Frau Kirsten Ludwig,</w:t>
      </w:r>
    </w:p>
    <w:p w14:paraId="4104C050" w14:textId="77777777" w:rsidR="00925AC5" w:rsidRPr="00026129" w:rsidRDefault="00925AC5" w:rsidP="00925AC5">
      <w:pPr>
        <w:ind w:right="29"/>
        <w:rPr>
          <w:rFonts w:cs="Arial"/>
          <w:vanish/>
          <w:szCs w:val="20"/>
        </w:rPr>
      </w:pPr>
      <w:r>
        <w:rPr>
          <w:vanish/>
          <w:szCs w:val="20"/>
          <w:lang w:val="de-DE"/>
        </w:rPr>
        <w:t>Oberdorfstraße 31 A, D – 70794 Filderstadt,</w:t>
      </w:r>
    </w:p>
    <w:p w14:paraId="6E529999" w14:textId="77777777" w:rsidR="00925AC5" w:rsidRPr="00026129" w:rsidRDefault="00925AC5" w:rsidP="00925AC5">
      <w:pPr>
        <w:ind w:right="29"/>
        <w:rPr>
          <w:rFonts w:cs="Arial"/>
          <w:vanish/>
          <w:szCs w:val="20"/>
        </w:rPr>
      </w:pPr>
      <w:r>
        <w:rPr>
          <w:vanish/>
          <w:szCs w:val="20"/>
          <w:lang w:val="de-DE"/>
        </w:rPr>
        <w:t xml:space="preserve">Tel.: +49 (0)711 9454161-20, E-Mail: </w:t>
      </w:r>
      <w:hyperlink r:id="rId21" w:history="1">
        <w:r>
          <w:rPr>
            <w:vanish/>
            <w:color w:val="0000FF"/>
            <w:szCs w:val="20"/>
            <w:u w:val="single"/>
            <w:lang w:val="de-DE"/>
          </w:rPr>
          <w:t>Kirsten.Ludwig@a1kommunikation.de</w:t>
        </w:r>
      </w:hyperlink>
    </w:p>
    <w:p w14:paraId="71DB68EE" w14:textId="77777777" w:rsidR="007054E2" w:rsidRPr="00026129" w:rsidRDefault="007054E2" w:rsidP="003F6E14">
      <w:pPr>
        <w:rPr>
          <w:rFonts w:cs="Arial"/>
          <w:vanish/>
          <w:szCs w:val="20"/>
          <w:lang w:val="de-DE"/>
        </w:rPr>
      </w:pPr>
    </w:p>
    <w:p w14:paraId="09557776" w14:textId="77777777" w:rsidR="009D3B05" w:rsidRPr="00026129" w:rsidRDefault="009D3B05" w:rsidP="003F6E14">
      <w:pPr>
        <w:rPr>
          <w:rFonts w:cs="Arial"/>
          <w:vanish/>
          <w:szCs w:val="20"/>
          <w:lang w:val="de-DE"/>
        </w:rPr>
      </w:pPr>
    </w:p>
    <w:p w14:paraId="2ED4AD3B" w14:textId="77777777" w:rsidR="009D3B05" w:rsidRPr="00026129" w:rsidRDefault="009D3B05" w:rsidP="003F6E14">
      <w:pPr>
        <w:rPr>
          <w:rFonts w:cs="Arial"/>
          <w:vanish/>
          <w:szCs w:val="20"/>
          <w:lang w:val="de-DE"/>
        </w:rPr>
      </w:pPr>
    </w:p>
    <w:p w14:paraId="30066F3A" w14:textId="77777777" w:rsidR="009D3B05" w:rsidRPr="00026129"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1E5BFCB"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2DB97" w14:textId="77777777" w:rsidR="00FD0E0B" w:rsidRDefault="00FD0E0B" w:rsidP="00B95BF4">
      <w:r>
        <w:separator/>
      </w:r>
    </w:p>
  </w:endnote>
  <w:endnote w:type="continuationSeparator" w:id="0">
    <w:p w14:paraId="21458B3E" w14:textId="77777777" w:rsidR="00FD0E0B" w:rsidRDefault="00FD0E0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4B46F"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84325A">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84325A">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D67FF2" w14:textId="77777777" w:rsidR="00FD0E0B" w:rsidRDefault="00FD0E0B" w:rsidP="00B95BF4">
      <w:r>
        <w:separator/>
      </w:r>
    </w:p>
  </w:footnote>
  <w:footnote w:type="continuationSeparator" w:id="0">
    <w:p w14:paraId="6BD1E2F5" w14:textId="77777777" w:rsidR="00FD0E0B" w:rsidRDefault="00FD0E0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B51378" w14:textId="77777777" w:rsidR="001418FA" w:rsidRDefault="006C5D8F">
    <w:r>
      <w:rPr>
        <w:noProof/>
        <w:lang w:val="de-AT" w:eastAsia="de-AT"/>
      </w:rPr>
      <w:drawing>
        <wp:anchor distT="0" distB="0" distL="114300" distR="114300" simplePos="0" relativeHeight="251657728" behindDoc="1" locked="0" layoutInCell="1" allowOverlap="1" wp14:anchorId="7E495638" wp14:editId="5E7DAB9C">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37CC3"/>
    <w:multiLevelType w:val="hybridMultilevel"/>
    <w:tmpl w:val="334AF32E"/>
    <w:lvl w:ilvl="0" w:tplc="A4BEBD1A">
      <w:numFmt w:val="bullet"/>
      <w:lvlText w:val="-"/>
      <w:lvlJc w:val="left"/>
      <w:pPr>
        <w:ind w:left="720" w:hanging="360"/>
      </w:pPr>
      <w:rPr>
        <w:rFonts w:ascii="Arial" w:eastAsia="Times New Roman" w:hAnsi="Arial" w:cs="Aria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D511EF8"/>
    <w:multiLevelType w:val="multilevel"/>
    <w:tmpl w:val="452AC324"/>
    <w:lvl w:ilvl="0">
      <w:start w:val="1"/>
      <w:numFmt w:val="decimal"/>
      <w:pStyle w:val="TrainingsunterlageUberschrift1"/>
      <w:lvlText w:val="%1"/>
      <w:lvlJc w:val="left"/>
      <w:pPr>
        <w:tabs>
          <w:tab w:val="num" w:pos="360"/>
        </w:tabs>
        <w:ind w:left="454" w:hanging="454"/>
      </w:pPr>
      <w:rPr>
        <w:rFonts w:hint="default"/>
      </w:rPr>
    </w:lvl>
    <w:lvl w:ilvl="1">
      <w:start w:val="1"/>
      <w:numFmt w:val="decimal"/>
      <w:pStyle w:val="TrainingsunterlageUberschrift2"/>
      <w:lvlText w:val="%1.%2"/>
      <w:lvlJc w:val="left"/>
      <w:pPr>
        <w:ind w:left="454" w:hanging="454"/>
      </w:pPr>
      <w:rPr>
        <w:rFonts w:ascii="Arial" w:hAnsi="Arial" w:hint="default"/>
      </w:rPr>
    </w:lvl>
    <w:lvl w:ilvl="2">
      <w:start w:val="1"/>
      <w:numFmt w:val="decimal"/>
      <w:pStyle w:val="TrainingsunterlageUberschrift3"/>
      <w:lvlText w:val="%1.%2.%3"/>
      <w:lvlJc w:val="left"/>
      <w:pPr>
        <w:ind w:left="624" w:hanging="624"/>
      </w:pPr>
      <w:rPr>
        <w:rFonts w:hint="default"/>
        <w:lang w:val="de-AT"/>
      </w:rPr>
    </w:lvl>
    <w:lvl w:ilvl="3">
      <w:start w:val="1"/>
      <w:numFmt w:val="decimal"/>
      <w:lvlText w:val="%1.%2.%3.%4."/>
      <w:lvlJc w:val="left"/>
      <w:pPr>
        <w:tabs>
          <w:tab w:val="num" w:pos="360"/>
        </w:tabs>
        <w:ind w:left="454" w:hanging="454"/>
      </w:pPr>
      <w:rPr>
        <w:rFonts w:hint="default"/>
      </w:rPr>
    </w:lvl>
    <w:lvl w:ilvl="4">
      <w:start w:val="1"/>
      <w:numFmt w:val="decimal"/>
      <w:lvlText w:val="%1.%2.%3.%4.%5."/>
      <w:lvlJc w:val="left"/>
      <w:pPr>
        <w:tabs>
          <w:tab w:val="num" w:pos="360"/>
        </w:tabs>
        <w:ind w:left="454" w:hanging="454"/>
      </w:pPr>
      <w:rPr>
        <w:rFonts w:hint="default"/>
      </w:rPr>
    </w:lvl>
    <w:lvl w:ilvl="5">
      <w:start w:val="1"/>
      <w:numFmt w:val="decimal"/>
      <w:lvlText w:val="%1.%2.%3.%4.%5.%6."/>
      <w:lvlJc w:val="left"/>
      <w:pPr>
        <w:tabs>
          <w:tab w:val="num" w:pos="360"/>
        </w:tabs>
        <w:ind w:left="454" w:hanging="454"/>
      </w:pPr>
      <w:rPr>
        <w:rFonts w:hint="default"/>
      </w:rPr>
    </w:lvl>
    <w:lvl w:ilvl="6">
      <w:start w:val="1"/>
      <w:numFmt w:val="decimal"/>
      <w:lvlText w:val="%1.%2.%3.%4.%5.%6.%7."/>
      <w:lvlJc w:val="left"/>
      <w:pPr>
        <w:tabs>
          <w:tab w:val="num" w:pos="360"/>
        </w:tabs>
        <w:ind w:left="454" w:hanging="454"/>
      </w:pPr>
      <w:rPr>
        <w:rFonts w:hint="default"/>
      </w:rPr>
    </w:lvl>
    <w:lvl w:ilvl="7">
      <w:start w:val="1"/>
      <w:numFmt w:val="decimal"/>
      <w:lvlText w:val="%1.%2.%3.%4.%5.%6.%7.%8."/>
      <w:lvlJc w:val="left"/>
      <w:pPr>
        <w:tabs>
          <w:tab w:val="num" w:pos="360"/>
        </w:tabs>
        <w:ind w:left="454" w:hanging="454"/>
      </w:pPr>
      <w:rPr>
        <w:rFonts w:hint="default"/>
      </w:rPr>
    </w:lvl>
    <w:lvl w:ilvl="8">
      <w:start w:val="1"/>
      <w:numFmt w:val="decimal"/>
      <w:lvlText w:val="%1.%2.%3.%4.%5.%6.%7.%8.%9."/>
      <w:lvlJc w:val="left"/>
      <w:pPr>
        <w:tabs>
          <w:tab w:val="num" w:pos="360"/>
        </w:tabs>
        <w:ind w:left="454" w:hanging="454"/>
      </w:pPr>
      <w:rPr>
        <w:rFonts w:hint="default"/>
      </w:rPr>
    </w:lvl>
  </w:abstractNum>
  <w:abstractNum w:abstractNumId="2"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3"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C41A4A"/>
    <w:multiLevelType w:val="multilevel"/>
    <w:tmpl w:val="608EAA84"/>
    <w:styleLink w:val="Aufzahlungsliste"/>
    <w:lvl w:ilvl="0">
      <w:start w:val="1"/>
      <w:numFmt w:val="bullet"/>
      <w:lvlText w:val="/"/>
      <w:lvlJc w:val="left"/>
      <w:pPr>
        <w:tabs>
          <w:tab w:val="num" w:pos="397"/>
        </w:tabs>
        <w:ind w:left="397" w:hanging="227"/>
      </w:pPr>
      <w:rPr>
        <w:rFonts w:ascii="Arial" w:hAnsi="Arial" w:hint="default"/>
        <w:color w:val="E2001A"/>
      </w:rPr>
    </w:lvl>
    <w:lvl w:ilvl="1">
      <w:start w:val="1"/>
      <w:numFmt w:val="bullet"/>
      <w:lvlText w:val="/"/>
      <w:lvlJc w:val="left"/>
      <w:pPr>
        <w:tabs>
          <w:tab w:val="num" w:pos="567"/>
        </w:tabs>
        <w:ind w:left="567" w:hanging="227"/>
      </w:pPr>
      <w:rPr>
        <w:rFonts w:ascii="Arial" w:hAnsi="Arial" w:hint="default"/>
        <w:color w:val="auto"/>
      </w:rPr>
    </w:lvl>
    <w:lvl w:ilvl="2">
      <w:start w:val="1"/>
      <w:numFmt w:val="bullet"/>
      <w:lvlText w:val="/"/>
      <w:lvlJc w:val="left"/>
      <w:pPr>
        <w:tabs>
          <w:tab w:val="num" w:pos="794"/>
        </w:tabs>
        <w:ind w:left="794" w:hanging="227"/>
      </w:pPr>
      <w:rPr>
        <w:rFonts w:ascii="Arial" w:hAnsi="Arial" w:hint="default"/>
        <w:color w:val="auto"/>
      </w:rPr>
    </w:lvl>
    <w:lvl w:ilvl="3">
      <w:start w:val="1"/>
      <w:numFmt w:val="bullet"/>
      <w:lvlText w:val="/"/>
      <w:lvlJc w:val="left"/>
      <w:pPr>
        <w:tabs>
          <w:tab w:val="num" w:pos="2577"/>
        </w:tabs>
        <w:ind w:left="2577" w:hanging="360"/>
      </w:pPr>
      <w:rPr>
        <w:rFonts w:ascii="Arial" w:hAnsi="Arial" w:hint="default"/>
        <w:color w:val="FF0000"/>
      </w:rPr>
    </w:lvl>
    <w:lvl w:ilvl="4">
      <w:start w:val="1"/>
      <w:numFmt w:val="bullet"/>
      <w:lvlText w:val="o"/>
      <w:lvlJc w:val="left"/>
      <w:pPr>
        <w:tabs>
          <w:tab w:val="num" w:pos="3297"/>
        </w:tabs>
        <w:ind w:left="3297" w:hanging="360"/>
      </w:pPr>
      <w:rPr>
        <w:rFonts w:ascii="Courier New" w:hAnsi="Courier New" w:cs="Courier New" w:hint="default"/>
      </w:rPr>
    </w:lvl>
    <w:lvl w:ilvl="5">
      <w:start w:val="1"/>
      <w:numFmt w:val="bullet"/>
      <w:lvlText w:val=""/>
      <w:lvlJc w:val="left"/>
      <w:pPr>
        <w:tabs>
          <w:tab w:val="num" w:pos="4017"/>
        </w:tabs>
        <w:ind w:left="4017" w:hanging="360"/>
      </w:pPr>
      <w:rPr>
        <w:rFonts w:ascii="Wingdings" w:hAnsi="Wingdings" w:hint="default"/>
      </w:rPr>
    </w:lvl>
    <w:lvl w:ilvl="6">
      <w:start w:val="1"/>
      <w:numFmt w:val="bullet"/>
      <w:lvlText w:val=""/>
      <w:lvlJc w:val="left"/>
      <w:pPr>
        <w:tabs>
          <w:tab w:val="num" w:pos="4737"/>
        </w:tabs>
        <w:ind w:left="4737" w:hanging="360"/>
      </w:pPr>
      <w:rPr>
        <w:rFonts w:ascii="Symbol" w:hAnsi="Symbol" w:hint="default"/>
      </w:rPr>
    </w:lvl>
    <w:lvl w:ilvl="7">
      <w:start w:val="1"/>
      <w:numFmt w:val="bullet"/>
      <w:lvlText w:val="o"/>
      <w:lvlJc w:val="left"/>
      <w:pPr>
        <w:tabs>
          <w:tab w:val="num" w:pos="5457"/>
        </w:tabs>
        <w:ind w:left="5457" w:hanging="360"/>
      </w:pPr>
      <w:rPr>
        <w:rFonts w:ascii="Courier New" w:hAnsi="Courier New" w:cs="Courier New" w:hint="default"/>
      </w:rPr>
    </w:lvl>
    <w:lvl w:ilvl="8">
      <w:start w:val="1"/>
      <w:numFmt w:val="bullet"/>
      <w:lvlText w:val=""/>
      <w:lvlJc w:val="left"/>
      <w:pPr>
        <w:tabs>
          <w:tab w:val="num" w:pos="6177"/>
        </w:tabs>
        <w:ind w:left="6177" w:hanging="360"/>
      </w:pPr>
      <w:rPr>
        <w:rFonts w:ascii="Wingdings" w:hAnsi="Wingdings" w:hint="default"/>
      </w:rPr>
    </w:lvl>
  </w:abstractNum>
  <w:abstractNum w:abstractNumId="5"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7" w15:restartNumberingAfterBreak="0">
    <w:nsid w:val="6C640577"/>
    <w:multiLevelType w:val="multilevel"/>
    <w:tmpl w:val="608EAA84"/>
    <w:numStyleLink w:val="Aufzahlungsliste"/>
  </w:abstractNum>
  <w:abstractNum w:abstractNumId="8" w15:restartNumberingAfterBreak="0">
    <w:nsid w:val="6C6703E3"/>
    <w:multiLevelType w:val="multilevel"/>
    <w:tmpl w:val="608EAA84"/>
    <w:numStyleLink w:val="Aufzahlungsliste"/>
  </w:abstractNum>
  <w:abstractNum w:abstractNumId="9" w15:restartNumberingAfterBreak="0">
    <w:nsid w:val="72B31A30"/>
    <w:multiLevelType w:val="multilevel"/>
    <w:tmpl w:val="C07CC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5"/>
  </w:num>
  <w:num w:numId="4">
    <w:abstractNumId w:val="3"/>
  </w:num>
  <w:num w:numId="5">
    <w:abstractNumId w:val="9"/>
  </w:num>
  <w:num w:numId="6">
    <w:abstractNumId w:val="0"/>
  </w:num>
  <w:num w:numId="7">
    <w:abstractNumId w:val="4"/>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0C86"/>
    <w:rsid w:val="00001555"/>
    <w:rsid w:val="000059C2"/>
    <w:rsid w:val="000070C9"/>
    <w:rsid w:val="00013DD5"/>
    <w:rsid w:val="00015E66"/>
    <w:rsid w:val="0001648C"/>
    <w:rsid w:val="00023B5C"/>
    <w:rsid w:val="0002524A"/>
    <w:rsid w:val="00026129"/>
    <w:rsid w:val="00026575"/>
    <w:rsid w:val="0002791D"/>
    <w:rsid w:val="00030F74"/>
    <w:rsid w:val="00035992"/>
    <w:rsid w:val="0004044A"/>
    <w:rsid w:val="00040C3B"/>
    <w:rsid w:val="000511AE"/>
    <w:rsid w:val="00054E14"/>
    <w:rsid w:val="00062A85"/>
    <w:rsid w:val="00070925"/>
    <w:rsid w:val="00071283"/>
    <w:rsid w:val="00081016"/>
    <w:rsid w:val="000838A9"/>
    <w:rsid w:val="000850E9"/>
    <w:rsid w:val="00085970"/>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0BF7"/>
    <w:rsid w:val="00104498"/>
    <w:rsid w:val="00107262"/>
    <w:rsid w:val="00107743"/>
    <w:rsid w:val="00111FB8"/>
    <w:rsid w:val="001147B7"/>
    <w:rsid w:val="001147ED"/>
    <w:rsid w:val="001148AA"/>
    <w:rsid w:val="00114FA9"/>
    <w:rsid w:val="00123297"/>
    <w:rsid w:val="00127D09"/>
    <w:rsid w:val="0013069A"/>
    <w:rsid w:val="001310AB"/>
    <w:rsid w:val="00131EA2"/>
    <w:rsid w:val="001343DB"/>
    <w:rsid w:val="001418FA"/>
    <w:rsid w:val="00142BA2"/>
    <w:rsid w:val="001435E3"/>
    <w:rsid w:val="00145FF0"/>
    <w:rsid w:val="00152E65"/>
    <w:rsid w:val="001530A1"/>
    <w:rsid w:val="00153C92"/>
    <w:rsid w:val="00155F5A"/>
    <w:rsid w:val="00156594"/>
    <w:rsid w:val="00157121"/>
    <w:rsid w:val="001617FB"/>
    <w:rsid w:val="00161ECB"/>
    <w:rsid w:val="00175708"/>
    <w:rsid w:val="001876C7"/>
    <w:rsid w:val="001A000F"/>
    <w:rsid w:val="001B07BA"/>
    <w:rsid w:val="001B31BA"/>
    <w:rsid w:val="001B3DD6"/>
    <w:rsid w:val="001B4435"/>
    <w:rsid w:val="001C0A99"/>
    <w:rsid w:val="001C1C9C"/>
    <w:rsid w:val="001C5BCA"/>
    <w:rsid w:val="001C69BE"/>
    <w:rsid w:val="001C796E"/>
    <w:rsid w:val="001D3408"/>
    <w:rsid w:val="001D7DFC"/>
    <w:rsid w:val="001F0A6A"/>
    <w:rsid w:val="001F0CC2"/>
    <w:rsid w:val="001F20B5"/>
    <w:rsid w:val="001F386A"/>
    <w:rsid w:val="001F427C"/>
    <w:rsid w:val="0020310E"/>
    <w:rsid w:val="002044C5"/>
    <w:rsid w:val="002102E7"/>
    <w:rsid w:val="002219CE"/>
    <w:rsid w:val="00227F9C"/>
    <w:rsid w:val="00230C60"/>
    <w:rsid w:val="00232846"/>
    <w:rsid w:val="00241673"/>
    <w:rsid w:val="00241751"/>
    <w:rsid w:val="00244A05"/>
    <w:rsid w:val="002471BF"/>
    <w:rsid w:val="002509CB"/>
    <w:rsid w:val="00251D20"/>
    <w:rsid w:val="00252702"/>
    <w:rsid w:val="00256BC9"/>
    <w:rsid w:val="00271AE5"/>
    <w:rsid w:val="00275090"/>
    <w:rsid w:val="00275BB6"/>
    <w:rsid w:val="00280735"/>
    <w:rsid w:val="002820F2"/>
    <w:rsid w:val="00283096"/>
    <w:rsid w:val="002937C4"/>
    <w:rsid w:val="002A1C1A"/>
    <w:rsid w:val="002A21B3"/>
    <w:rsid w:val="002A2E7F"/>
    <w:rsid w:val="002A639C"/>
    <w:rsid w:val="002A7D11"/>
    <w:rsid w:val="002B2873"/>
    <w:rsid w:val="002C5176"/>
    <w:rsid w:val="002D2144"/>
    <w:rsid w:val="002D25FD"/>
    <w:rsid w:val="002D42FD"/>
    <w:rsid w:val="002D685F"/>
    <w:rsid w:val="002E021F"/>
    <w:rsid w:val="002E1342"/>
    <w:rsid w:val="002E18FC"/>
    <w:rsid w:val="002E2436"/>
    <w:rsid w:val="002E6B82"/>
    <w:rsid w:val="002E7136"/>
    <w:rsid w:val="002E7461"/>
    <w:rsid w:val="002F35E2"/>
    <w:rsid w:val="002F7894"/>
    <w:rsid w:val="0030523E"/>
    <w:rsid w:val="00306869"/>
    <w:rsid w:val="00307DAC"/>
    <w:rsid w:val="0031548A"/>
    <w:rsid w:val="00316517"/>
    <w:rsid w:val="00316BD6"/>
    <w:rsid w:val="00327E0E"/>
    <w:rsid w:val="00332262"/>
    <w:rsid w:val="00334AB3"/>
    <w:rsid w:val="00343A86"/>
    <w:rsid w:val="003446A8"/>
    <w:rsid w:val="003505E3"/>
    <w:rsid w:val="00351222"/>
    <w:rsid w:val="00353098"/>
    <w:rsid w:val="00355F2D"/>
    <w:rsid w:val="00355F53"/>
    <w:rsid w:val="00355F8C"/>
    <w:rsid w:val="003611C7"/>
    <w:rsid w:val="00362007"/>
    <w:rsid w:val="00364594"/>
    <w:rsid w:val="003723E9"/>
    <w:rsid w:val="00377B4F"/>
    <w:rsid w:val="00381EB5"/>
    <w:rsid w:val="00382131"/>
    <w:rsid w:val="00391733"/>
    <w:rsid w:val="00397D0F"/>
    <w:rsid w:val="003A4D42"/>
    <w:rsid w:val="003A5177"/>
    <w:rsid w:val="003A63D8"/>
    <w:rsid w:val="003A6EB3"/>
    <w:rsid w:val="003B7622"/>
    <w:rsid w:val="003B7A33"/>
    <w:rsid w:val="003C36AC"/>
    <w:rsid w:val="003D0102"/>
    <w:rsid w:val="003D4771"/>
    <w:rsid w:val="003E277C"/>
    <w:rsid w:val="003E3D91"/>
    <w:rsid w:val="003E403D"/>
    <w:rsid w:val="003E6E14"/>
    <w:rsid w:val="003E7A99"/>
    <w:rsid w:val="003F2C47"/>
    <w:rsid w:val="003F3591"/>
    <w:rsid w:val="003F3A37"/>
    <w:rsid w:val="003F6E14"/>
    <w:rsid w:val="0040039C"/>
    <w:rsid w:val="00401432"/>
    <w:rsid w:val="00401A33"/>
    <w:rsid w:val="004021B0"/>
    <w:rsid w:val="00404BCB"/>
    <w:rsid w:val="0040631C"/>
    <w:rsid w:val="0040782D"/>
    <w:rsid w:val="00411053"/>
    <w:rsid w:val="004111DE"/>
    <w:rsid w:val="004217B2"/>
    <w:rsid w:val="0043224D"/>
    <w:rsid w:val="00434D2C"/>
    <w:rsid w:val="00437A3C"/>
    <w:rsid w:val="00440FEC"/>
    <w:rsid w:val="00444419"/>
    <w:rsid w:val="00446719"/>
    <w:rsid w:val="0045521A"/>
    <w:rsid w:val="00467EAF"/>
    <w:rsid w:val="0047111E"/>
    <w:rsid w:val="00471CB6"/>
    <w:rsid w:val="00472511"/>
    <w:rsid w:val="00474685"/>
    <w:rsid w:val="00474B5E"/>
    <w:rsid w:val="00475449"/>
    <w:rsid w:val="00475630"/>
    <w:rsid w:val="00480286"/>
    <w:rsid w:val="00490185"/>
    <w:rsid w:val="00493571"/>
    <w:rsid w:val="0049361F"/>
    <w:rsid w:val="004967C1"/>
    <w:rsid w:val="004A0FE3"/>
    <w:rsid w:val="004A1935"/>
    <w:rsid w:val="004A7309"/>
    <w:rsid w:val="004B097D"/>
    <w:rsid w:val="004B5730"/>
    <w:rsid w:val="004B5DD2"/>
    <w:rsid w:val="004C119D"/>
    <w:rsid w:val="004C3AFC"/>
    <w:rsid w:val="004C6F64"/>
    <w:rsid w:val="004D096B"/>
    <w:rsid w:val="004D0BF0"/>
    <w:rsid w:val="004D1F74"/>
    <w:rsid w:val="004D213B"/>
    <w:rsid w:val="004D6BCE"/>
    <w:rsid w:val="004D729F"/>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746BF"/>
    <w:rsid w:val="00574F19"/>
    <w:rsid w:val="00580D7F"/>
    <w:rsid w:val="00581D30"/>
    <w:rsid w:val="00582A0C"/>
    <w:rsid w:val="00584F0C"/>
    <w:rsid w:val="00585291"/>
    <w:rsid w:val="00586FBE"/>
    <w:rsid w:val="00591296"/>
    <w:rsid w:val="00597AD5"/>
    <w:rsid w:val="005B1EA0"/>
    <w:rsid w:val="005B2A6B"/>
    <w:rsid w:val="005B4657"/>
    <w:rsid w:val="005B6C47"/>
    <w:rsid w:val="005B7715"/>
    <w:rsid w:val="005C1F23"/>
    <w:rsid w:val="005C2630"/>
    <w:rsid w:val="005D4461"/>
    <w:rsid w:val="005D4E30"/>
    <w:rsid w:val="005D71F9"/>
    <w:rsid w:val="005D763E"/>
    <w:rsid w:val="005E3370"/>
    <w:rsid w:val="005F06F0"/>
    <w:rsid w:val="005F2FA7"/>
    <w:rsid w:val="005F3A52"/>
    <w:rsid w:val="005F4B4F"/>
    <w:rsid w:val="005F50A4"/>
    <w:rsid w:val="00602052"/>
    <w:rsid w:val="006021F3"/>
    <w:rsid w:val="006028B0"/>
    <w:rsid w:val="006055D5"/>
    <w:rsid w:val="00605FA6"/>
    <w:rsid w:val="00613F12"/>
    <w:rsid w:val="00614684"/>
    <w:rsid w:val="00616271"/>
    <w:rsid w:val="006179C0"/>
    <w:rsid w:val="006202DC"/>
    <w:rsid w:val="00630838"/>
    <w:rsid w:val="006321C6"/>
    <w:rsid w:val="00634414"/>
    <w:rsid w:val="00634499"/>
    <w:rsid w:val="00634BA3"/>
    <w:rsid w:val="0063630C"/>
    <w:rsid w:val="006449F8"/>
    <w:rsid w:val="00645064"/>
    <w:rsid w:val="006551B5"/>
    <w:rsid w:val="00661125"/>
    <w:rsid w:val="00661C95"/>
    <w:rsid w:val="00667BE7"/>
    <w:rsid w:val="0067612E"/>
    <w:rsid w:val="0067652B"/>
    <w:rsid w:val="0068072A"/>
    <w:rsid w:val="00682A69"/>
    <w:rsid w:val="00683548"/>
    <w:rsid w:val="0068469D"/>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EF4"/>
    <w:rsid w:val="006C3FD4"/>
    <w:rsid w:val="006C4001"/>
    <w:rsid w:val="006C44BF"/>
    <w:rsid w:val="006C5D8F"/>
    <w:rsid w:val="006D26C9"/>
    <w:rsid w:val="006D55C0"/>
    <w:rsid w:val="006D70C3"/>
    <w:rsid w:val="006E1B6F"/>
    <w:rsid w:val="006E42AD"/>
    <w:rsid w:val="006E4E66"/>
    <w:rsid w:val="006E6790"/>
    <w:rsid w:val="006E79C1"/>
    <w:rsid w:val="006F3A67"/>
    <w:rsid w:val="006F478A"/>
    <w:rsid w:val="006F7399"/>
    <w:rsid w:val="006F7A43"/>
    <w:rsid w:val="0070323C"/>
    <w:rsid w:val="00703459"/>
    <w:rsid w:val="007054E2"/>
    <w:rsid w:val="007070DC"/>
    <w:rsid w:val="00724449"/>
    <w:rsid w:val="00731469"/>
    <w:rsid w:val="0073594D"/>
    <w:rsid w:val="0075110B"/>
    <w:rsid w:val="00752D0D"/>
    <w:rsid w:val="00753B1F"/>
    <w:rsid w:val="0075596F"/>
    <w:rsid w:val="00765AF4"/>
    <w:rsid w:val="00770116"/>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EB9"/>
    <w:rsid w:val="007C3424"/>
    <w:rsid w:val="007D19E2"/>
    <w:rsid w:val="007D2611"/>
    <w:rsid w:val="007D3993"/>
    <w:rsid w:val="007D6DD6"/>
    <w:rsid w:val="007D77A3"/>
    <w:rsid w:val="007E1985"/>
    <w:rsid w:val="007E58AC"/>
    <w:rsid w:val="007E762E"/>
    <w:rsid w:val="007E79CE"/>
    <w:rsid w:val="007F2D84"/>
    <w:rsid w:val="007F4338"/>
    <w:rsid w:val="007F4F46"/>
    <w:rsid w:val="007F6828"/>
    <w:rsid w:val="00810B30"/>
    <w:rsid w:val="008111F1"/>
    <w:rsid w:val="00814D6D"/>
    <w:rsid w:val="008229D5"/>
    <w:rsid w:val="00823209"/>
    <w:rsid w:val="00831368"/>
    <w:rsid w:val="008369EA"/>
    <w:rsid w:val="00836DA1"/>
    <w:rsid w:val="0084325A"/>
    <w:rsid w:val="00847093"/>
    <w:rsid w:val="00851C40"/>
    <w:rsid w:val="008527B9"/>
    <w:rsid w:val="008543BA"/>
    <w:rsid w:val="008548DC"/>
    <w:rsid w:val="0085519E"/>
    <w:rsid w:val="00855311"/>
    <w:rsid w:val="0085700F"/>
    <w:rsid w:val="00857BEC"/>
    <w:rsid w:val="00864455"/>
    <w:rsid w:val="00864876"/>
    <w:rsid w:val="00866314"/>
    <w:rsid w:val="00867A57"/>
    <w:rsid w:val="00867D31"/>
    <w:rsid w:val="0087082E"/>
    <w:rsid w:val="008729B4"/>
    <w:rsid w:val="0087310D"/>
    <w:rsid w:val="008758D5"/>
    <w:rsid w:val="00877739"/>
    <w:rsid w:val="00880EA8"/>
    <w:rsid w:val="00883393"/>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4F8A"/>
    <w:rsid w:val="00987201"/>
    <w:rsid w:val="009A049F"/>
    <w:rsid w:val="009A0F98"/>
    <w:rsid w:val="009A2721"/>
    <w:rsid w:val="009A385C"/>
    <w:rsid w:val="009A659A"/>
    <w:rsid w:val="009B0C49"/>
    <w:rsid w:val="009B6017"/>
    <w:rsid w:val="009B7DB3"/>
    <w:rsid w:val="009C240B"/>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B5F"/>
    <w:rsid w:val="00A177A4"/>
    <w:rsid w:val="00A206DD"/>
    <w:rsid w:val="00A21C2F"/>
    <w:rsid w:val="00A30775"/>
    <w:rsid w:val="00A30AB0"/>
    <w:rsid w:val="00A31B22"/>
    <w:rsid w:val="00A33ECF"/>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6F7"/>
    <w:rsid w:val="00A72F91"/>
    <w:rsid w:val="00A73AE6"/>
    <w:rsid w:val="00A75DB8"/>
    <w:rsid w:val="00A80E2B"/>
    <w:rsid w:val="00A81D73"/>
    <w:rsid w:val="00A82AC3"/>
    <w:rsid w:val="00A915A8"/>
    <w:rsid w:val="00A917CC"/>
    <w:rsid w:val="00A93EBF"/>
    <w:rsid w:val="00A94A40"/>
    <w:rsid w:val="00A97D31"/>
    <w:rsid w:val="00AA5B76"/>
    <w:rsid w:val="00AA7D2B"/>
    <w:rsid w:val="00AB0765"/>
    <w:rsid w:val="00AC0841"/>
    <w:rsid w:val="00AC0ED3"/>
    <w:rsid w:val="00AC2295"/>
    <w:rsid w:val="00AC3DB5"/>
    <w:rsid w:val="00AC5661"/>
    <w:rsid w:val="00AC692C"/>
    <w:rsid w:val="00AD522E"/>
    <w:rsid w:val="00AD6275"/>
    <w:rsid w:val="00AE2683"/>
    <w:rsid w:val="00AE3217"/>
    <w:rsid w:val="00AE3B8B"/>
    <w:rsid w:val="00AE4FDE"/>
    <w:rsid w:val="00AE7D2A"/>
    <w:rsid w:val="00AF0660"/>
    <w:rsid w:val="00AF1207"/>
    <w:rsid w:val="00AF379B"/>
    <w:rsid w:val="00AF449E"/>
    <w:rsid w:val="00AF6B0E"/>
    <w:rsid w:val="00B012A7"/>
    <w:rsid w:val="00B022DD"/>
    <w:rsid w:val="00B0236C"/>
    <w:rsid w:val="00B049E9"/>
    <w:rsid w:val="00B05401"/>
    <w:rsid w:val="00B057A5"/>
    <w:rsid w:val="00B061B5"/>
    <w:rsid w:val="00B06B29"/>
    <w:rsid w:val="00B10F3A"/>
    <w:rsid w:val="00B1359E"/>
    <w:rsid w:val="00B15B5E"/>
    <w:rsid w:val="00B2012E"/>
    <w:rsid w:val="00B213DA"/>
    <w:rsid w:val="00B24ED1"/>
    <w:rsid w:val="00B322C7"/>
    <w:rsid w:val="00B35687"/>
    <w:rsid w:val="00B37A98"/>
    <w:rsid w:val="00B519C0"/>
    <w:rsid w:val="00B5396C"/>
    <w:rsid w:val="00B5795E"/>
    <w:rsid w:val="00B63F95"/>
    <w:rsid w:val="00B6488A"/>
    <w:rsid w:val="00B65FDD"/>
    <w:rsid w:val="00B67CCD"/>
    <w:rsid w:val="00B74177"/>
    <w:rsid w:val="00B75595"/>
    <w:rsid w:val="00B775D3"/>
    <w:rsid w:val="00B8748D"/>
    <w:rsid w:val="00B903D3"/>
    <w:rsid w:val="00B95BF4"/>
    <w:rsid w:val="00B9660E"/>
    <w:rsid w:val="00BA5FCE"/>
    <w:rsid w:val="00BA66C1"/>
    <w:rsid w:val="00BA67A4"/>
    <w:rsid w:val="00BA7F62"/>
    <w:rsid w:val="00BB0CEC"/>
    <w:rsid w:val="00BB20D2"/>
    <w:rsid w:val="00BB4BD4"/>
    <w:rsid w:val="00BB4E54"/>
    <w:rsid w:val="00BB78D3"/>
    <w:rsid w:val="00BC0C1A"/>
    <w:rsid w:val="00BC1981"/>
    <w:rsid w:val="00BC3DE2"/>
    <w:rsid w:val="00BC5873"/>
    <w:rsid w:val="00BD198A"/>
    <w:rsid w:val="00BD373F"/>
    <w:rsid w:val="00BD4044"/>
    <w:rsid w:val="00BD76F3"/>
    <w:rsid w:val="00BE0271"/>
    <w:rsid w:val="00BE4542"/>
    <w:rsid w:val="00BF54BA"/>
    <w:rsid w:val="00C0305A"/>
    <w:rsid w:val="00C04024"/>
    <w:rsid w:val="00C06AAE"/>
    <w:rsid w:val="00C1145E"/>
    <w:rsid w:val="00C13437"/>
    <w:rsid w:val="00C134A0"/>
    <w:rsid w:val="00C142F4"/>
    <w:rsid w:val="00C177F8"/>
    <w:rsid w:val="00C209A3"/>
    <w:rsid w:val="00C212E7"/>
    <w:rsid w:val="00C21E81"/>
    <w:rsid w:val="00C22A3C"/>
    <w:rsid w:val="00C24BFB"/>
    <w:rsid w:val="00C24EAB"/>
    <w:rsid w:val="00C2505D"/>
    <w:rsid w:val="00C2537D"/>
    <w:rsid w:val="00C3770B"/>
    <w:rsid w:val="00C407C2"/>
    <w:rsid w:val="00C419E7"/>
    <w:rsid w:val="00C45A1C"/>
    <w:rsid w:val="00C532CE"/>
    <w:rsid w:val="00C53909"/>
    <w:rsid w:val="00C53BD1"/>
    <w:rsid w:val="00C551D2"/>
    <w:rsid w:val="00C55993"/>
    <w:rsid w:val="00C57436"/>
    <w:rsid w:val="00C624C2"/>
    <w:rsid w:val="00C637B5"/>
    <w:rsid w:val="00C63C38"/>
    <w:rsid w:val="00C6508F"/>
    <w:rsid w:val="00C65E61"/>
    <w:rsid w:val="00C75488"/>
    <w:rsid w:val="00C81A69"/>
    <w:rsid w:val="00C8306E"/>
    <w:rsid w:val="00C85552"/>
    <w:rsid w:val="00C90D12"/>
    <w:rsid w:val="00C92968"/>
    <w:rsid w:val="00C960EB"/>
    <w:rsid w:val="00C9757D"/>
    <w:rsid w:val="00CA25B2"/>
    <w:rsid w:val="00CA3FA6"/>
    <w:rsid w:val="00CA7A2E"/>
    <w:rsid w:val="00CC367E"/>
    <w:rsid w:val="00CC3B16"/>
    <w:rsid w:val="00CD2538"/>
    <w:rsid w:val="00CD3618"/>
    <w:rsid w:val="00CD4666"/>
    <w:rsid w:val="00CD4EA0"/>
    <w:rsid w:val="00CD5D53"/>
    <w:rsid w:val="00CD6B45"/>
    <w:rsid w:val="00CD7044"/>
    <w:rsid w:val="00CE0304"/>
    <w:rsid w:val="00CE0398"/>
    <w:rsid w:val="00CE09B7"/>
    <w:rsid w:val="00CE1CA4"/>
    <w:rsid w:val="00CF3801"/>
    <w:rsid w:val="00CF4DDA"/>
    <w:rsid w:val="00CF58F7"/>
    <w:rsid w:val="00D001B6"/>
    <w:rsid w:val="00D005FA"/>
    <w:rsid w:val="00D016F6"/>
    <w:rsid w:val="00D02E19"/>
    <w:rsid w:val="00D04925"/>
    <w:rsid w:val="00D102B6"/>
    <w:rsid w:val="00D10347"/>
    <w:rsid w:val="00D10D39"/>
    <w:rsid w:val="00D11224"/>
    <w:rsid w:val="00D15FC3"/>
    <w:rsid w:val="00D17187"/>
    <w:rsid w:val="00D244AC"/>
    <w:rsid w:val="00D32961"/>
    <w:rsid w:val="00D34653"/>
    <w:rsid w:val="00D34B48"/>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3633"/>
    <w:rsid w:val="00DB70A4"/>
    <w:rsid w:val="00DB7613"/>
    <w:rsid w:val="00DC3457"/>
    <w:rsid w:val="00DC4AE7"/>
    <w:rsid w:val="00DC72A3"/>
    <w:rsid w:val="00DD1940"/>
    <w:rsid w:val="00DD3488"/>
    <w:rsid w:val="00DE0B25"/>
    <w:rsid w:val="00DE116D"/>
    <w:rsid w:val="00DE2C6B"/>
    <w:rsid w:val="00DF12B6"/>
    <w:rsid w:val="00DF5B43"/>
    <w:rsid w:val="00DF5CF7"/>
    <w:rsid w:val="00E017AF"/>
    <w:rsid w:val="00E01A2F"/>
    <w:rsid w:val="00E02EEA"/>
    <w:rsid w:val="00E03620"/>
    <w:rsid w:val="00E04F19"/>
    <w:rsid w:val="00E06BD4"/>
    <w:rsid w:val="00E12728"/>
    <w:rsid w:val="00E16D50"/>
    <w:rsid w:val="00E17E5D"/>
    <w:rsid w:val="00E24368"/>
    <w:rsid w:val="00E2736B"/>
    <w:rsid w:val="00E27CFF"/>
    <w:rsid w:val="00E354C0"/>
    <w:rsid w:val="00E35A6B"/>
    <w:rsid w:val="00E444C2"/>
    <w:rsid w:val="00E44BEA"/>
    <w:rsid w:val="00E450EA"/>
    <w:rsid w:val="00E46C03"/>
    <w:rsid w:val="00E52703"/>
    <w:rsid w:val="00E5311A"/>
    <w:rsid w:val="00E533E1"/>
    <w:rsid w:val="00E552D7"/>
    <w:rsid w:val="00E557E1"/>
    <w:rsid w:val="00E56B02"/>
    <w:rsid w:val="00E60C28"/>
    <w:rsid w:val="00E61BB3"/>
    <w:rsid w:val="00E62F25"/>
    <w:rsid w:val="00E632C0"/>
    <w:rsid w:val="00E65D3D"/>
    <w:rsid w:val="00E67AA0"/>
    <w:rsid w:val="00E718BB"/>
    <w:rsid w:val="00E729E9"/>
    <w:rsid w:val="00E72ABB"/>
    <w:rsid w:val="00E80A2F"/>
    <w:rsid w:val="00E80BB2"/>
    <w:rsid w:val="00E819CC"/>
    <w:rsid w:val="00E83BBF"/>
    <w:rsid w:val="00E84BE1"/>
    <w:rsid w:val="00E950F5"/>
    <w:rsid w:val="00EA02AD"/>
    <w:rsid w:val="00EA0F9B"/>
    <w:rsid w:val="00EA11AE"/>
    <w:rsid w:val="00EA2869"/>
    <w:rsid w:val="00EA527E"/>
    <w:rsid w:val="00EA6A5C"/>
    <w:rsid w:val="00EA71E8"/>
    <w:rsid w:val="00EA77B3"/>
    <w:rsid w:val="00EB1024"/>
    <w:rsid w:val="00EB36C3"/>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06344"/>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77ECA"/>
    <w:rsid w:val="00F81C11"/>
    <w:rsid w:val="00F859A7"/>
    <w:rsid w:val="00F90757"/>
    <w:rsid w:val="00F908AE"/>
    <w:rsid w:val="00F91EE3"/>
    <w:rsid w:val="00FA15B6"/>
    <w:rsid w:val="00FA4D17"/>
    <w:rsid w:val="00FA7BF0"/>
    <w:rsid w:val="00FA7EFE"/>
    <w:rsid w:val="00FB4B50"/>
    <w:rsid w:val="00FB6670"/>
    <w:rsid w:val="00FB694F"/>
    <w:rsid w:val="00FB6B54"/>
    <w:rsid w:val="00FC218F"/>
    <w:rsid w:val="00FC21B6"/>
    <w:rsid w:val="00FC3020"/>
    <w:rsid w:val="00FC33B0"/>
    <w:rsid w:val="00FC4545"/>
    <w:rsid w:val="00FC5C29"/>
    <w:rsid w:val="00FD0E0B"/>
    <w:rsid w:val="00FD2683"/>
    <w:rsid w:val="00FD42C3"/>
    <w:rsid w:val="00FD5B1B"/>
    <w:rsid w:val="00FE17A6"/>
    <w:rsid w:val="00FE4F13"/>
    <w:rsid w:val="00FF441E"/>
    <w:rsid w:val="00FF4899"/>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936959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numbering" w:customStyle="1" w:styleId="Aufzahlungsliste">
    <w:name w:val="Aufzahlungsliste"/>
    <w:basedOn w:val="KeineListe"/>
    <w:rsid w:val="006C3EF4"/>
    <w:pPr>
      <w:numPr>
        <w:numId w:val="7"/>
      </w:numPr>
    </w:pPr>
  </w:style>
  <w:style w:type="paragraph" w:customStyle="1" w:styleId="TrainingsunterlageUberschrift1">
    <w:name w:val="Trainingsunterlage Uberschrift 1"/>
    <w:basedOn w:val="berschrift1"/>
    <w:next w:val="Standard"/>
    <w:autoRedefine/>
    <w:rsid w:val="006C3EF4"/>
    <w:pPr>
      <w:numPr>
        <w:numId w:val="10"/>
      </w:numPr>
      <w:tabs>
        <w:tab w:val="left" w:pos="709"/>
      </w:tabs>
      <w:spacing w:after="240" w:line="360" w:lineRule="auto"/>
    </w:pPr>
    <w:rPr>
      <w:rFonts w:eastAsia="Times New Roman"/>
      <w:bCs w:val="0"/>
      <w:color w:val="E2001A"/>
      <w:kern w:val="0"/>
      <w:sz w:val="32"/>
      <w:szCs w:val="20"/>
      <w:lang w:eastAsia="de-DE"/>
    </w:rPr>
  </w:style>
  <w:style w:type="paragraph" w:customStyle="1" w:styleId="TrainingsunterlageUberschrift2">
    <w:name w:val="Trainingsunterlage Uberschrift 2"/>
    <w:basedOn w:val="Standard"/>
    <w:next w:val="Standard"/>
    <w:autoRedefine/>
    <w:rsid w:val="006C3EF4"/>
    <w:pPr>
      <w:numPr>
        <w:ilvl w:val="1"/>
        <w:numId w:val="10"/>
      </w:numPr>
      <w:spacing w:before="240" w:after="240" w:line="360" w:lineRule="auto"/>
      <w:outlineLvl w:val="1"/>
    </w:pPr>
    <w:rPr>
      <w:rFonts w:eastAsia="Times New Roman" w:cs="Arial"/>
      <w:b/>
      <w:sz w:val="24"/>
      <w:szCs w:val="20"/>
      <w:lang w:eastAsia="de-DE"/>
    </w:rPr>
  </w:style>
  <w:style w:type="paragraph" w:customStyle="1" w:styleId="TrainingsunterlageUberschrift3">
    <w:name w:val="Trainingsunterlage Uberschrift 3"/>
    <w:basedOn w:val="Standard"/>
    <w:next w:val="Standard"/>
    <w:autoRedefine/>
    <w:rsid w:val="006C3EF4"/>
    <w:pPr>
      <w:numPr>
        <w:ilvl w:val="2"/>
        <w:numId w:val="10"/>
      </w:numPr>
      <w:spacing w:before="240" w:after="240" w:line="360" w:lineRule="auto"/>
      <w:outlineLvl w:val="2"/>
    </w:pPr>
    <w:rPr>
      <w:rFonts w:eastAsia="Times New Roman" w:cs="Arial"/>
      <w:b/>
      <w:sz w:val="22"/>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78782978">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1242172">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975722088">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orth.annette@fronius.com"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file:///C:\Users\Doppler.Leonie\AppData\Local\Microsoft\Windows\Temporary%20Internet%20Files\Content.Outlook\GQVVXKIB\inderbitzin.monique@fronius.com%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fronius.com/en/welding-technology/infocentre/press" TargetMode="External"/><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TransTig 170/210</title_TI_DE>
    <Documenttype_PT xmlns="dc0c2c3d-e9fc-4a0d-820b-87ab82e65f20">Comunicado à imprensa</Documenttype_PT>
    <Documenttype_RU xmlns="dc0c2c3d-e9fc-4a0d-820b-87ab82e65f20">Пресс-релиз</Documenttype_RU>
    <title_TI_TR xmlns="dc0c2c3d-e9fc-4a0d-820b-87ab82e65f20">TransTig 170/210</title_TI_TR>
    <title_TI_NO xmlns="dc0c2c3d-e9fc-4a0d-820b-87ab82e65f20">TransTig 170/210</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TransTig 170/210</title_TI_TH>
    <Documenttype_AR xmlns="dc0c2c3d-e9fc-4a0d-820b-87ab82e65f20">Press Release</Documenttype_AR>
    <Licence_x0020_information xmlns="dc0c2c3d-e9fc-4a0d-820b-87ab82e65f20">(c) Fronius International</Licence_x0020_information>
    <title_TI_EA xmlns="dc0c2c3d-e9fc-4a0d-820b-87ab82e65f20">TransTig 170/210</title_TI_EA>
    <Fecha xmlns="53041210-5658-4a0d-8a74-f9413e00f15b" xsi:nil="true"/>
    <_dlc_DocId xmlns="92f60987-cbcc-4245-baaf-239af3bfd6e8">3457UUQQYVA2-1576582820-10785</_dlc_DocI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TransTig 170/210</title_TI_DA>
    <Documenttype_TR xmlns="dc0c2c3d-e9fc-4a0d-820b-87ab82e65f20">Basın bülteni</Documenttype_TR>
    <title_TI_PL xmlns="dc0c2c3d-e9fc-4a0d-820b-87ab82e65f20">TransTig 170/210</title_TI_PL>
    <Documenttype_TH xmlns="dc0c2c3d-e9fc-4a0d-820b-87ab82e65f20">ข่าวประชาสัมพันธ์</Documenttype_TH>
    <title_TI_EL xmlns="dc0c2c3d-e9fc-4a0d-820b-87ab82e65f20">TransTig 170/210</title_TI_EL>
    <Documenttype_EA xmlns="dc0c2c3d-e9fc-4a0d-820b-87ab82e65f20">Press Release</Documenttype_EA>
    <Web_x0020_Display_x0020_Title_x0020_ET xmlns="dc0c2c3d-e9fc-4a0d-820b-87ab82e65f20">TransTig 170/210</Web_x0020_Display_x0020_Title_x0020_ET>
    <Resolution xmlns="dc0c2c3d-e9fc-4a0d-820b-87ab82e65f20" xsi:nil="true"/>
    <Division xmlns="dc0c2c3d-e9fc-4a0d-820b-87ab82e65f20">Perfect Welding</Division>
    <title_TI_FR xmlns="dc0c2c3d-e9fc-4a0d-820b-87ab82e65f20">TransTig 170/210</title_TI_FR>
    <Documenttype_DA xmlns="dc0c2c3d-e9fc-4a0d-820b-87ab82e65f20">Presseinformationer</Documenttype_DA>
    <DocArticleNumber xmlns="dc0c2c3d-e9fc-4a0d-820b-87ab82e65f20" xsi:nil="true"/>
    <countryok xmlns="dc0c2c3d-e9fc-4a0d-820b-87ab82e65f20">true</countryok>
    <Documenttype_PL xmlns="dc0c2c3d-e9fc-4a0d-820b-87ab82e65f20">Informacja prasowe</Documenttype_PL>
    <VersionInternal xmlns="dc0c2c3d-e9fc-4a0d-820b-87ab82e65f20">0</VersionInternal>
    <Update xmlns="dc0c2c3d-e9fc-4a0d-820b-87ab82e65f20">150620</Update>
    <title_TI_NL xmlns="dc0c2c3d-e9fc-4a0d-820b-87ab82e65f20">TransTig 170/210</title_TI_NL>
    <_dlc_DocIdUrl xmlns="92f60987-cbcc-4245-baaf-239af3bfd6e8">
      <Url>https://downloads.fronius.com/_layouts/15/DocIdRedir.aspx?ID=3457UUQQYVA2-1576582820-10785</Url>
      <Description>3457UUQQYVA2-1576582820-10785</Description>
    </_dlc_DocIdUrl>
    <FileMaster xmlns="dc0c2c3d-e9fc-4a0d-820b-87ab82e65f20">C-100434</FileMaster>
    <FSM xmlns="dc0c2c3d-e9fc-4a0d-820b-87ab82e65f20">false</FSM>
    <contentservId xmlns="53041210-5658-4a0d-8a74-f9413e00f15b">C-100444</contentservId>
    <title_TI_IT xmlns="dc0c2c3d-e9fc-4a0d-820b-87ab82e65f20">TransTig 170/210</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TransTig 170/210</title_TI_UA>
    <title_TI_JP xmlns="dc0c2c3d-e9fc-4a0d-820b-87ab82e65f20">TransTig 170/210</title_TI_JP>
    <Documenttype_NL xmlns="dc0c2c3d-e9fc-4a0d-820b-87ab82e65f20">Persbericht</Documenttype_NL>
    <title_TI_RO xmlns="dc0c2c3d-e9fc-4a0d-820b-87ab82e65f20">TransTig 170/210</title_TI_RO>
    <Documenttype_NB xmlns="dc0c2c3d-e9fc-4a0d-820b-87ab82e65f20">Presseinformasjon</Documenttype_NB>
    <title_ti_nb xmlns="dc0c2c3d-e9fc-4a0d-820b-87ab82e65f20">TransTig 170/210</title_ti_nb>
    <title_TI_ES xmlns="dc0c2c3d-e9fc-4a0d-820b-87ab82e65f20">TransTig 170/210</title_TI_ES>
    <title_TI_JA xmlns="dc0c2c3d-e9fc-4a0d-820b-87ab82e65f20">TransTig 170/210</title_TI_JA>
    <Documenttype_IT xmlns="dc0c2c3d-e9fc-4a0d-820b-87ab82e65f20">Comunicato stampa</Documenttype_IT>
    <TaxCatchAll xmlns="92f60987-cbcc-4245-baaf-239af3bfd6e8">
      <Value>258</Value>
    </TaxCatchAll>
    <AGB xmlns="dc0c2c3d-e9fc-4a0d-820b-87ab82e65f20">false</AGB>
    <title_TI_EN xmlns="dc0c2c3d-e9fc-4a0d-820b-87ab82e65f20">TransTig 170/210</title_TI_EN>
    <Documenttype_ZH xmlns="dc0c2c3d-e9fc-4a0d-820b-87ab82e65f20">Press Release</Documenttype_ZH>
    <MRMKeyWords xmlns="dc0c2c3d-e9fc-4a0d-820b-87ab82e65f20">#WIG#Manuelles Schweißen#Elektrodenschweißen#WIG DC#Presseinformation#TransTig 210#TransTig 170#TIG#manual welding#MMA welding#TIG DC#Press release#wig#tig#manuellesschweißen#manualwelding#elektrodenschweißen#mmawelding#wigdc#tigdc#presseinformation#pressrelease#transtig210#transtig170#</MRMKeyWords>
    <title_ti_zh xmlns="dc0c2c3d-e9fc-4a0d-820b-87ab82e65f20">TransTig 170/210</title_ti_zh>
    <MRMID xmlns="dc0c2c3d-e9fc-4a0d-820b-87ab82e65f20">M-141195</MRMID>
    <Documenttype_UK xmlns="dc0c2c3d-e9fc-4a0d-820b-87ab82e65f20">Прес-релізи</Documenttype_UK>
    <title_TI_SK xmlns="dc0c2c3d-e9fc-4a0d-820b-87ab82e65f20">TransTig 170/210</title_TI_SK>
    <Documenttype_UA xmlns="dc0c2c3d-e9fc-4a0d-820b-87ab82e65f20">Прес-релізи</Documenttype_UA>
    <title_TI_HU xmlns="dc0c2c3d-e9fc-4a0d-820b-87ab82e65f20">TransTig 170/210</title_TI_HU>
    <Country_x0020_Quick_x0020_Select xmlns="dc0c2c3d-e9fc-4a0d-820b-87ab82e65f20">Select...</Country_x0020_Quick_x0020_Select>
    <title_ti_uk xmlns="dc0c2c3d-e9fc-4a0d-820b-87ab82e65f20">TransTig 170/210</title_ti_uk>
    <title_TI_PT xmlns="dc0c2c3d-e9fc-4a0d-820b-87ab82e65f20">TransTig 170/210</title_TI_PT>
    <Country xmlns="dc0c2c3d-e9fc-4a0d-820b-87ab82e65f20">
      <Value>31</Value>
    </Country>
    <title_TI_RU xmlns="dc0c2c3d-e9fc-4a0d-820b-87ab82e65f20">TransTig 170/210</title_TI_RU>
    <fro_spid xmlns="dc0c2c3d-e9fc-4a0d-820b-87ab82e65f20">10785;SE</fro_spid>
    <title_ti_fi xmlns="dc0c2c3d-e9fc-4a0d-820b-87ab82e65f20">TransTig 170/210</title_ti_fi>
    <Documenttype_JA xmlns="dc0c2c3d-e9fc-4a0d-820b-87ab82e65f20">ニュースリリース</Documenttype_JA>
    <title_TI_CS xmlns="dc0c2c3d-e9fc-4a0d-820b-87ab82e65f20">TransTig 170/210</title_TI_CS>
    <title_TI_AR xmlns="dc0c2c3d-e9fc-4a0d-820b-87ab82e65f20">TransTig 170/210</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ArticleNumber xmlns="dc0c2c3d-e9fc-4a0d-820b-87ab82e65f20" xsi:nil="true"/>
    <title_TI_SV xmlns="dc0c2c3d-e9fc-4a0d-820b-87ab82e65f20">TransTig 170/210</title_TI_SV>
  </documentManagement>
</p:properties>
</file>

<file path=customXml/itemProps1.xml><?xml version="1.0" encoding="utf-8"?>
<ds:datastoreItem xmlns:ds="http://schemas.openxmlformats.org/officeDocument/2006/customXml" ds:itemID="{51425885-F687-4ABF-B50E-AB307680C141}">
  <ds:schemaRefs>
    <ds:schemaRef ds:uri="http://schemas.openxmlformats.org/officeDocument/2006/bibliography"/>
  </ds:schemaRefs>
</ds:datastoreItem>
</file>

<file path=customXml/itemProps2.xml><?xml version="1.0" encoding="utf-8"?>
<ds:datastoreItem xmlns:ds="http://schemas.openxmlformats.org/officeDocument/2006/customXml" ds:itemID="{7B120F8E-DE4F-4100-BD1B-15C2114EAC22}"/>
</file>

<file path=customXml/itemProps3.xml><?xml version="1.0" encoding="utf-8"?>
<ds:datastoreItem xmlns:ds="http://schemas.openxmlformats.org/officeDocument/2006/customXml" ds:itemID="{67F5E388-7EA8-4102-AA46-88C03C032824}"/>
</file>

<file path=customXml/itemProps4.xml><?xml version="1.0" encoding="utf-8"?>
<ds:datastoreItem xmlns:ds="http://schemas.openxmlformats.org/officeDocument/2006/customXml" ds:itemID="{034D7E02-94E4-4954-B278-3E052CB34834}"/>
</file>

<file path=customXml/itemProps5.xml><?xml version="1.0" encoding="utf-8"?>
<ds:datastoreItem xmlns:ds="http://schemas.openxmlformats.org/officeDocument/2006/customXml" ds:itemID="{12F00DDB-DDE8-49BC-B299-CA3B790A82C1}"/>
</file>

<file path=customXml/itemProps6.xml><?xml version="1.0" encoding="utf-8"?>
<ds:datastoreItem xmlns:ds="http://schemas.openxmlformats.org/officeDocument/2006/customXml" ds:itemID="{03F21236-66D3-4D1B-880E-14A109579085}"/>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1025</Words>
  <Characters>9844</Characters>
  <Application>Microsoft Office Word</Application>
  <DocSecurity>0</DocSecurity>
  <Lines>82</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10848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PW_PR_TransTig_170_210_PL</dc:title>
  <dc:subject/>
  <dc:creator>Demirok Fidan</dc:creator>
  <cp:keywords/>
  <cp:lastModifiedBy>Doppler Leonie</cp:lastModifiedBy>
  <cp:revision>15</cp:revision>
  <cp:lastPrinted>2016-07-21T12:13:00Z</cp:lastPrinted>
  <dcterms:created xsi:type="dcterms:W3CDTF">2019-12-12T12:59:00Z</dcterms:created>
  <dcterms:modified xsi:type="dcterms:W3CDTF">2020-02-26T12:45:00Z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5,10;beb323fc-0212-4837-8558-f431e1d953f5,10;beb323fc-0212-4837-8558-f431e1d953f5,10;beb323fc-0212-4837-8558-f431e1d953f5,10;beb323fc-0212-4837-8558-f431e1d953f5,10;beb323fc-0212-4837-8558-f431e1d953f5,10;beb323fc-0212-4837-8558-f431e1d953f5,14;beb323fc-0212-4837-8558-f431e1d953f5,19;f23899af-90e5-4213-b122-4e07c0f837c2,23;f23899af-90e5-4213-b122-4e07c0f837c2,27;f23899af-90e5-4213-b122-4e07c0f837c2,30;f23899af-90e5-4213-b122-4e07c0f837c2,33;f23899af-90e5-4213-b122-4e07c0f837c2,36;f23899af-90e5-4213-b122-4e07c0f837c2,39;f23899af-90e5-4213-b122-4e07c0f837c2,42;f23899af-90e5-4213-b122-4e07c0f837c2,46;f23899af-90e5-4213-b122-4e07c0f837c2,49;f23899af-90e5-4213-b122-4e07c0f837c2,52;f23899af-90e5-4213-b122-4e07c0f837c2,55;f23899af-90e5-4213-b122-4e07c0f837c2,58;f23899af-90e5-4213-b122-4e07c0f837c2,61;f23899af-90e5-4213-b122-4e07c0f837c2,64;f23899af-90e5-4213-b122-4e07c0f837c2,67;f23899af-90e5-4213-b122-4e07c0f837c2,70;f23899af-90e5-4213-b122-4e07c0f837c2,74;f23899af-90e5-4213-b122-4e07c0f837c2,78;f23899af-90e5-4213-b122-4e07c0f837c2,81;f23899af-90e5-4213-b122-4e07c0f837c2,85;f23899af-90e5-4213-b122-4e07c0f837c2,88;f23899af-90e5-4213-b122-4e07c0f837c2,92;f23899af-90e5-4213-b122-4e07c0f837c2,95;f23899af-90e5-4213-b122-4e07c0f837c2,98;f23899af-90e5-4213-b122-4e07c0f837c2,102;f23899af-90e5-4213-b122-4e07c0f837c2,105;f23899af-90e5-4213-b122-4e07c0f837c2,108;f23899af-90e5-4213-b122-4e07c0f837c2,112;f23899af-90e5-4213-b122-4e07c0f837c2,115;f23899af-90e5-4213-b122-4e07c0f837c2,118;f23899af-90e5-4213-b122-4e07c0f837c2,122;f23899af-90e5-4213-b122-4e07c0f837c2,125;f23899af-90e5-4213-b122-4e07c0f837c2,128;a8dd0ddf-bfd4-44dd-a6bb-0c3c9675194c,131;a8dd0ddf-bfd4-44dd-a6bb-0c3c9675194c,131;6d1b5151-d866-4942-aea1-17c7cb28edce,156;6d1b5151-d866-4942-aea1-17c7cb28edce,160;84063e84-3b90-4264-9d91-20c80f9713f8,216;84063e84-3b90-4264-9d91-20c80f9713f8,216;84063e84-3b90-4264-9d91-20c80f9713f8,219;84063e84-3b90-4264-9d91-20c80f9713f8,232;</vt:lpwstr>
  </property>
  <property fmtid="{D5CDD505-2E9C-101B-9397-08002B2CF9AE}" pid="10" name="Web Display Title SV">
    <vt:lpwstr>TransTig 170/210</vt:lpwstr>
  </property>
  <property fmtid="{D5CDD505-2E9C-101B-9397-08002B2CF9AE}" pid="11" name="_docset_NoMedatataSyncRequired">
    <vt:lpwstr>False</vt:lpwstr>
  </property>
  <property fmtid="{D5CDD505-2E9C-101B-9397-08002B2CF9AE}" pid="12" name="Language">
    <vt:lpwstr>258;##PL|e387e492-5c5c-46b1-8f24-94df37df350f</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e6a4bc2b-4b63-45bb-9a69-34e5e0d2d05a</vt:lpwstr>
  </property>
</Properties>
</file>