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berschrift1"/>
        <w:spacing w:before="0" w:after="0"/>
      </w:pPr>
      <w:r>
        <w:lastRenderedPageBreak/>
        <w:t>PRESSEINFORMASJON</w:t>
      </w:r>
    </w:p>
    <w:p w14:paraId="797AF3E2" w14:textId="77777777" w:rsidR="00A206DD" w:rsidRPr="007D19E2" w:rsidRDefault="00A206DD" w:rsidP="003F6E14">
      <w:pPr>
        <w:rPr>
          <w:rFonts w:cs="Arial"/>
          <w:szCs w:val="20"/>
          <w:lang w:val="de-DE"/>
        </w:rPr>
      </w:pPr>
    </w:p>
    <w:p w14:paraId="7CEB1497" w14:textId="77777777" w:rsidR="003F6E14" w:rsidRPr="00742B19" w:rsidRDefault="003F6E14" w:rsidP="003F6E14">
      <w:pPr>
        <w:pStyle w:val="Titel"/>
        <w:pBdr>
          <w:bottom w:val="none" w:sz="0" w:space="0" w:color="auto"/>
        </w:pBdr>
        <w:spacing w:after="0"/>
        <w:rPr>
          <w:rFonts w:ascii="Arial" w:hAnsi="Arial"/>
          <w:b/>
          <w:color w:val="000000"/>
          <w:sz w:val="28"/>
          <w:lang w:val="de-DE"/>
        </w:rPr>
      </w:pPr>
    </w:p>
    <w:p w14:paraId="6181EFD9" w14:textId="77777777" w:rsidR="00AE2683" w:rsidRPr="00FD0D41" w:rsidRDefault="0068168E" w:rsidP="003F6E14">
      <w:pPr>
        <w:pStyle w:val="Titel"/>
        <w:pBdr>
          <w:bottom w:val="none" w:sz="0" w:space="0" w:color="auto"/>
        </w:pBdr>
        <w:spacing w:after="0"/>
        <w:rPr>
          <w:rFonts w:ascii="Arial" w:hAnsi="Arial" w:cs="Arial"/>
          <w:b/>
          <w:color w:val="000000"/>
          <w:sz w:val="28"/>
          <w:szCs w:val="22"/>
        </w:rPr>
      </w:pPr>
      <w:r>
        <w:rPr>
          <w:rFonts w:ascii="Arial" w:hAnsi="Arial"/>
          <w:b/>
          <w:color w:val="000000"/>
          <w:sz w:val="28"/>
        </w:rPr>
        <w:t>En perfekt duett for mer effektivitet</w:t>
      </w:r>
    </w:p>
    <w:p w14:paraId="50DB2F93" w14:textId="77777777" w:rsidR="00AE2683" w:rsidRDefault="00742B19" w:rsidP="003F6E14">
      <w:pPr>
        <w:rPr>
          <w:rFonts w:cs="Arial"/>
          <w:b/>
          <w:szCs w:val="20"/>
        </w:rPr>
      </w:pPr>
      <w:r>
        <w:rPr>
          <w:b/>
          <w:szCs w:val="20"/>
        </w:rPr>
        <w:t>TPS/i TWIN Push-tandemsveising fra Fronius</w:t>
      </w:r>
    </w:p>
    <w:p w14:paraId="03BCE8C8" w14:textId="77777777" w:rsidR="00742B19" w:rsidRPr="006C6DE7" w:rsidRDefault="00742B19" w:rsidP="003F6E14">
      <w:pPr>
        <w:rPr>
          <w:rFonts w:cs="Arial"/>
          <w:b/>
          <w:szCs w:val="20"/>
          <w:lang w:val="en-US"/>
        </w:rPr>
      </w:pPr>
    </w:p>
    <w:p w14:paraId="013AF3FC" w14:textId="77777777" w:rsidR="00AE2683" w:rsidRPr="006C6DE7" w:rsidRDefault="00AE2683" w:rsidP="003F6E14">
      <w:pPr>
        <w:rPr>
          <w:rFonts w:cs="Arial"/>
          <w:b/>
          <w:szCs w:val="20"/>
          <w:lang w:val="en-US"/>
        </w:rPr>
      </w:pPr>
    </w:p>
    <w:p w14:paraId="4DAECE48" w14:textId="3A678E22" w:rsidR="00283F56" w:rsidRDefault="00283F56" w:rsidP="003F6E14">
      <w:pPr>
        <w:rPr>
          <w:rFonts w:cs="Arial"/>
          <w:b/>
          <w:szCs w:val="20"/>
        </w:rPr>
      </w:pPr>
      <w:r>
        <w:rPr>
          <w:b/>
          <w:szCs w:val="20"/>
        </w:rPr>
        <w:t>Når tilbyr Fronius sin tandemsveiseprosess også for TPS/i-sveiseplattformen. Det høyeffektive TPS/i TWIN Push-sveisesystemet er ikke bare mer kompakt, enklere å bruke og har gode tilkoblingsegenskaper – det leveres også med videreutviklinger for sveiseprosessen. For brukerne betyr dette høyere avsmeltingseffekt, høyere sveisehastigheter og mer effektivitet innen produksjonen takket være mindre for- og etterarbeid.</w:t>
      </w:r>
    </w:p>
    <w:p w14:paraId="347BFB53" w14:textId="77777777" w:rsidR="00AE2683" w:rsidRPr="00AE2683" w:rsidRDefault="00AE2683" w:rsidP="003F6E14">
      <w:pPr>
        <w:rPr>
          <w:rFonts w:eastAsia="Times New Roman" w:cs="Arial"/>
          <w:b/>
          <w:szCs w:val="20"/>
          <w:lang w:val="de-DE"/>
        </w:rPr>
      </w:pPr>
    </w:p>
    <w:p w14:paraId="136569EF" w14:textId="389E506A" w:rsidR="005F13D7" w:rsidRDefault="006054EA" w:rsidP="005F13D7">
      <w:pPr>
        <w:rPr>
          <w:rFonts w:cs="Arial"/>
          <w:szCs w:val="20"/>
        </w:rPr>
      </w:pPr>
      <w:r>
        <w:t>Høyeffektssveising overbeviser med høy avsmeltingseffekt som muliggjør et stort sømvolum og høye sveisehastigheter. Dette er især viktig ved sveising av store komponenter eller lange sømmer på anleggsmaskiner, nyttekjøretøy eller komponenter innen bilindustrien og innen skipsbygging. Den høye prosessorytelsen til TPS/i forbedrer den synkroniserte TWIN Push-tandemprosessen. Prosessen er enda mer stabil og pålitelig, og den forbedrede fugefyllingen gjør at brukeren sparer tid under klargjøringen av komponentene. Også etterarbeid kan reduseres, ettersom den nøyaktige reguleringen av sveiseprosessen muliggjør en kontrollert dråpeløsning og lavere varmetilførsel på komponenten. Dette sørger dermed for resultater med svært lite sprut og minimal vridning.</w:t>
      </w:r>
    </w:p>
    <w:p w14:paraId="349DB3F1" w14:textId="77777777" w:rsidR="00D72E53" w:rsidRPr="006C6DE7" w:rsidRDefault="00D72E53" w:rsidP="008F345C">
      <w:pPr>
        <w:rPr>
          <w:rFonts w:cs="Arial"/>
          <w:szCs w:val="20"/>
          <w:lang w:val="en-US"/>
        </w:rPr>
      </w:pPr>
    </w:p>
    <w:p w14:paraId="0A2DFC88" w14:textId="10ACBC8F" w:rsidR="00262FAC" w:rsidRDefault="00ED52BC" w:rsidP="008F345C">
      <w:pPr>
        <w:rPr>
          <w:rFonts w:cs="Arial"/>
          <w:szCs w:val="20"/>
        </w:rPr>
      </w:pPr>
      <w:r>
        <w:t>Med TPS/i TWIN Push tilbyr Fronius nye prosess- og reguleringsvarianter: PMC (Pulse Multi Control) TWIN overbeviser med korte og fokuserte impulslysbuer og sørger dermed for forbedret innsmelting og høyere sveisehastighet. PulseSync-alternativet lar brukeren velge matehastigheter med store forskjeller for begge trådelektrodene. Dermed får brukeren større spillerom til å tilpasse sveiseparameterne perfekt for komponenten og oppnå høyere sveisehastigheter. Strømkilden korrigerer automatisk alle de relevante parameterne, som tenningsegenskaper, tidspunktet for dråpeløsningen og pulsforholdet. I tillegg får sveiseren støtte av de nye reguleringsmekanismene: Lysbuelengdestabilisatoren og innsmeltingsstabilisatoren øker prosesstabiliteten og gjør det enklere å endre parameterne. Hvis posisjonen til skjæringspunktet varierer – enten på grunn av at komponentene er blitt vridd eller unøyaktig innspenning – hjelper den automatiske sømsøkeren med dette: Under sveisingen sender sveisesystemet et sømsøkesignal til roboten, slik at den kan korrigere ved behov.</w:t>
      </w:r>
    </w:p>
    <w:p w14:paraId="76F2206F" w14:textId="77777777" w:rsidR="00262FAC" w:rsidRPr="006C6DE7" w:rsidRDefault="00262FAC" w:rsidP="008F345C">
      <w:pPr>
        <w:rPr>
          <w:rFonts w:cs="Arial"/>
          <w:szCs w:val="20"/>
        </w:rPr>
      </w:pPr>
    </w:p>
    <w:p w14:paraId="04512EE7" w14:textId="77777777" w:rsidR="00D73B2F" w:rsidRPr="00742B19" w:rsidRDefault="00742B19" w:rsidP="006054EA">
      <w:pPr>
        <w:rPr>
          <w:rFonts w:cs="Arial"/>
          <w:b/>
          <w:szCs w:val="20"/>
        </w:rPr>
      </w:pPr>
      <w:r>
        <w:rPr>
          <w:b/>
          <w:szCs w:val="20"/>
        </w:rPr>
        <w:t>Intelligent system – lang driftstid</w:t>
      </w:r>
    </w:p>
    <w:p w14:paraId="3980F7F6" w14:textId="77777777" w:rsidR="004F2F46" w:rsidRDefault="004F2F46" w:rsidP="004F2F46">
      <w:pPr>
        <w:rPr>
          <w:rFonts w:cs="Arial"/>
          <w:szCs w:val="20"/>
          <w:lang w:val="de-DE"/>
        </w:rPr>
      </w:pPr>
    </w:p>
    <w:p w14:paraId="23B55A02" w14:textId="7B26340E" w:rsidR="008F345C" w:rsidRDefault="004F2F46" w:rsidP="003F6E14">
      <w:pPr>
        <w:rPr>
          <w:rFonts w:cs="Arial"/>
          <w:szCs w:val="20"/>
        </w:rPr>
      </w:pPr>
      <w:r>
        <w:t xml:space="preserve">TWIN-prosessen er basert på tandemsveising, der to tråder mates i en sveisepistol med felles gasshylse, men er elektrisk isolert fra hverandre. Dermed kan lysbuene reguleres individuelt og synkroniseres og tilpasses hverandre helt nøyaktig (også ved ulike effekter). I tillegg til to TPS/i-strømkilder trenger TWIN Push-systemet også en TWIN Controller. Den synkroniserer sveiseprosessen og fungerer som et grensesnitt, som er kompatibelt med alle robotmerkene. Den </w:t>
      </w:r>
      <w:r>
        <w:lastRenderedPageBreak/>
        <w:t>kompakte trådmateren, kjølesystemet, slangepakken og TWIN-sveisepistolen gjør sveisesystemet komplett.</w:t>
      </w:r>
    </w:p>
    <w:p w14:paraId="7F4AB6B2" w14:textId="77777777" w:rsidR="008F345C" w:rsidRDefault="008F345C" w:rsidP="003F6E14">
      <w:pPr>
        <w:rPr>
          <w:rFonts w:cs="Arial"/>
          <w:szCs w:val="20"/>
          <w:lang w:val="de-DE"/>
        </w:rPr>
      </w:pPr>
    </w:p>
    <w:p w14:paraId="704FBECD" w14:textId="3EAC2726" w:rsidR="002B21C3" w:rsidRPr="00CB251A" w:rsidRDefault="0068168E" w:rsidP="0068168E">
      <w:pPr>
        <w:rPr>
          <w:rFonts w:cs="Arial"/>
          <w:szCs w:val="20"/>
        </w:rPr>
      </w:pPr>
      <w:r>
        <w:t>Det forbedrede kjølesystemet til sveisepistolen sørger for lengre driftstid på forbruksdelene. Dessuten har Fronius utviklet Robacta TSS/i TorchServiceStation: Rengjøringssystemet for sveisepistoler kombinerer ulike rengjøringsmetoder, som høytrykksrengjøring, børsterengjøring og magnetisk rengjøring, men også rengjøring med fresemaskin. Den profesjonelle sveisepistolrengjøringen reduserer de totale kostnadene takket være lengre levetid på forbruksdelene.</w:t>
      </w:r>
    </w:p>
    <w:p w14:paraId="3E57AD4B" w14:textId="77777777" w:rsidR="00F13681" w:rsidRDefault="00F13681" w:rsidP="003F6E14">
      <w:pPr>
        <w:rPr>
          <w:rFonts w:cs="Arial"/>
          <w:szCs w:val="20"/>
          <w:lang w:val="de-DE"/>
        </w:rPr>
      </w:pPr>
    </w:p>
    <w:p w14:paraId="75A3B335" w14:textId="4B6AB510" w:rsidR="00FD1C8A" w:rsidRDefault="001F2E3B" w:rsidP="003F6E14">
      <w:pPr>
        <w:rPr>
          <w:rFonts w:cs="Arial"/>
          <w:szCs w:val="20"/>
        </w:rPr>
      </w:pPr>
      <w:r>
        <w:t>Effektiviteten til sveisesystemet kan videre økes ved bruk av TX TWIN-sveisepistol-byttestasjonen. Konsollen muliggjør automatisk bytte mellom TWIN- og Single-sveisepistolenheter. Dermed kan det samme systemet sveise med den mer kompakte Single-sveisepistolenheten på steder som er vanskelige å nå. Roboten bytter automatisk sveisepistolenheten – noe som gjør det mulig å sveise uten mennesker.</w:t>
      </w:r>
    </w:p>
    <w:p w14:paraId="449FE299" w14:textId="77777777" w:rsidR="005B0718" w:rsidRDefault="005B0718" w:rsidP="003F6E14">
      <w:pPr>
        <w:rPr>
          <w:rFonts w:cs="Arial"/>
          <w:color w:val="FF0000"/>
          <w:szCs w:val="20"/>
          <w:lang w:val="de-DE"/>
        </w:rPr>
      </w:pPr>
    </w:p>
    <w:p w14:paraId="44C4E4F1" w14:textId="77777777" w:rsidR="002A1356" w:rsidRPr="00EB3117" w:rsidRDefault="002A1356" w:rsidP="003F6E14">
      <w:pPr>
        <w:rPr>
          <w:rFonts w:cs="Arial"/>
          <w:szCs w:val="20"/>
          <w:lang w:val="de-DE"/>
        </w:rPr>
      </w:pPr>
    </w:p>
    <w:p w14:paraId="508FD7D4" w14:textId="1ACCE2DC" w:rsidR="00ED4FC0" w:rsidRPr="00AE2683" w:rsidRDefault="006C6DE7" w:rsidP="003F6E14">
      <w:pPr>
        <w:rPr>
          <w:rFonts w:cs="Arial"/>
          <w:i/>
          <w:szCs w:val="20"/>
        </w:rPr>
      </w:pPr>
      <w:r>
        <w:rPr>
          <w:i/>
          <w:szCs w:val="20"/>
        </w:rPr>
        <w:t>3 772</w:t>
      </w:r>
      <w:r w:rsidR="00E24368">
        <w:rPr>
          <w:i/>
          <w:szCs w:val="20"/>
        </w:rPr>
        <w:t xml:space="preserve"> tegn inkl. mellomrom.</w:t>
      </w:r>
    </w:p>
    <w:p w14:paraId="3957B788" w14:textId="77777777" w:rsidR="00505D71" w:rsidRPr="006C6DE7" w:rsidRDefault="00505D71" w:rsidP="003F6E14">
      <w:pPr>
        <w:rPr>
          <w:rFonts w:cs="Arial"/>
          <w:b/>
          <w:szCs w:val="20"/>
          <w:lang w:val="en-US"/>
        </w:rPr>
      </w:pPr>
    </w:p>
    <w:p w14:paraId="6614926E" w14:textId="77777777" w:rsidR="00A64948" w:rsidRPr="006C6DE7" w:rsidRDefault="00A64948" w:rsidP="003F6E14">
      <w:pPr>
        <w:rPr>
          <w:rFonts w:cs="Arial"/>
          <w:b/>
          <w:szCs w:val="20"/>
          <w:lang w:val="en-US"/>
        </w:rPr>
      </w:pPr>
    </w:p>
    <w:p w14:paraId="3E427A40" w14:textId="77777777" w:rsidR="00A64948" w:rsidRPr="00DD3CF2" w:rsidRDefault="00A64948" w:rsidP="00A64948">
      <w:pPr>
        <w:rPr>
          <w:b/>
        </w:rPr>
      </w:pPr>
      <w:r>
        <w:rPr>
          <w:b/>
        </w:rPr>
        <w:t>[Navigation Title: Website]</w:t>
      </w:r>
    </w:p>
    <w:p w14:paraId="1758BF7F" w14:textId="77777777" w:rsidR="00A64948" w:rsidRPr="0095114F" w:rsidRDefault="002F6645" w:rsidP="00A64948">
      <w:r>
        <w:t>TPS/i TWIN Push – tandemsveising</w:t>
      </w:r>
    </w:p>
    <w:p w14:paraId="42B7213C" w14:textId="77777777" w:rsidR="002F6645" w:rsidRPr="0095114F" w:rsidRDefault="002F6645" w:rsidP="00A64948"/>
    <w:p w14:paraId="0682DA2F" w14:textId="77777777" w:rsidR="00A64948" w:rsidRPr="00DD3CF2" w:rsidRDefault="00A64948" w:rsidP="00A64948">
      <w:pPr>
        <w:rPr>
          <w:b/>
        </w:rPr>
      </w:pPr>
      <w:r>
        <w:rPr>
          <w:b/>
        </w:rPr>
        <w:t>[Display Name: URL]</w:t>
      </w:r>
    </w:p>
    <w:p w14:paraId="64F8F951" w14:textId="77777777" w:rsidR="00A64948" w:rsidRDefault="002F6645" w:rsidP="00A64948">
      <w:r>
        <w:t>tpsi-twin-push</w:t>
      </w:r>
    </w:p>
    <w:p w14:paraId="3E8173C4" w14:textId="77777777" w:rsidR="002F6645" w:rsidRPr="00283F56" w:rsidRDefault="002F6645" w:rsidP="00A64948"/>
    <w:p w14:paraId="0742E9CB" w14:textId="77777777" w:rsidR="00A64948" w:rsidRPr="00DD3CF2" w:rsidRDefault="00946FAE" w:rsidP="00A64948">
      <w:pPr>
        <w:rPr>
          <w:b/>
        </w:rPr>
      </w:pPr>
      <w:r>
        <w:rPr>
          <w:b/>
        </w:rPr>
        <w:t>[Meta-Title]</w:t>
      </w:r>
    </w:p>
    <w:p w14:paraId="2D0FBE14" w14:textId="77777777" w:rsidR="002F6645" w:rsidRPr="002F6645" w:rsidRDefault="002F6645" w:rsidP="002F6645">
      <w:pPr>
        <w:rPr>
          <w:rFonts w:cs="Arial"/>
          <w:szCs w:val="20"/>
        </w:rPr>
      </w:pPr>
      <w:r>
        <w:t>TPS/i TWIN Push-tandemsveising fra Fronius for mer effektivitet</w:t>
      </w:r>
    </w:p>
    <w:p w14:paraId="4FFBDAFC" w14:textId="77777777" w:rsidR="002F6645" w:rsidRPr="006C6DE7" w:rsidRDefault="002F6645" w:rsidP="00A64948">
      <w:pPr>
        <w:rPr>
          <w:lang w:val="en-US"/>
        </w:rPr>
      </w:pPr>
    </w:p>
    <w:p w14:paraId="0C0CC799" w14:textId="2FFEDF6A" w:rsidR="00A64948" w:rsidRPr="00DD3CF2" w:rsidRDefault="00A64948" w:rsidP="00A64948">
      <w:pPr>
        <w:rPr>
          <w:b/>
        </w:rPr>
      </w:pPr>
      <w:r>
        <w:rPr>
          <w:b/>
        </w:rPr>
        <w:t>[Meta-Description]</w:t>
      </w:r>
    </w:p>
    <w:p w14:paraId="6151E816" w14:textId="57B10213" w:rsidR="002F6645" w:rsidRPr="002F6645" w:rsidRDefault="002357F0" w:rsidP="002F6645">
      <w:pPr>
        <w:rPr>
          <w:rFonts w:cs="Arial"/>
          <w:szCs w:val="20"/>
        </w:rPr>
      </w:pPr>
      <w:r>
        <w:t>Høyeffektssveising med TPS/i TWIN Push muliggjør høyere avsmeltingseffekt og sveisehastigheter og reduserer mengden for- og etterarbeid.</w:t>
      </w:r>
    </w:p>
    <w:p w14:paraId="52C2F525" w14:textId="77777777" w:rsidR="00A64948" w:rsidRPr="006C6DE7" w:rsidRDefault="00A64948" w:rsidP="003F6E14">
      <w:pPr>
        <w:rPr>
          <w:rFonts w:cs="Arial"/>
          <w:szCs w:val="20"/>
          <w:lang w:val="en-US"/>
        </w:rPr>
      </w:pPr>
    </w:p>
    <w:p w14:paraId="472984C6" w14:textId="77777777" w:rsidR="0017721C" w:rsidRPr="006C6DE7" w:rsidRDefault="0017721C" w:rsidP="003F6E14">
      <w:pPr>
        <w:rPr>
          <w:rFonts w:cs="Arial"/>
          <w:b/>
          <w:szCs w:val="20"/>
          <w:lang w:val="en-US"/>
        </w:rPr>
      </w:pPr>
    </w:p>
    <w:p w14:paraId="1C437964" w14:textId="77777777" w:rsidR="00A72F91" w:rsidRPr="00AE2683" w:rsidRDefault="00634499" w:rsidP="003F6E14">
      <w:pPr>
        <w:rPr>
          <w:rFonts w:cs="Arial"/>
          <w:b/>
          <w:szCs w:val="20"/>
        </w:rPr>
      </w:pPr>
      <w:r>
        <w:rPr>
          <w:b/>
          <w:szCs w:val="20"/>
        </w:rPr>
        <w:t xml:space="preserve">Bildetekster: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val="de-AT" w:eastAsia="de-AT"/>
        </w:rPr>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t xml:space="preserve">Bilde 1: </w:t>
      </w:r>
      <w:r>
        <w:t>Den høyeffektive tandemsveiseprosessen sørger for effektiv sveising av store komponenter og lange sømmer.</w:t>
      </w:r>
    </w:p>
    <w:p w14:paraId="18B84E93" w14:textId="77777777" w:rsidR="00C57436" w:rsidRDefault="00C57436" w:rsidP="003F6E14">
      <w:pPr>
        <w:rPr>
          <w:rFonts w:cs="Arial"/>
          <w:b/>
          <w:szCs w:val="20"/>
          <w:lang w:val="de-DE"/>
        </w:rPr>
      </w:pPr>
    </w:p>
    <w:p w14:paraId="71AB2ACE" w14:textId="5D3BA10A" w:rsidR="00FC3AF3" w:rsidRDefault="00B77353" w:rsidP="003F6E14">
      <w:pPr>
        <w:rPr>
          <w:rFonts w:cs="Arial"/>
          <w:b/>
          <w:szCs w:val="20"/>
        </w:rPr>
      </w:pPr>
      <w:r>
        <w:rPr>
          <w:noProof/>
          <w:lang w:val="de-AT" w:eastAsia="de-AT"/>
        </w:rPr>
        <w:lastRenderedPageBreak/>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b/>
          <w:szCs w:val="20"/>
        </w:rPr>
        <w:t xml:space="preserve">Bilde 2: </w:t>
      </w:r>
      <w:r>
        <w:t>De to trådene er isolert fra hverandre slik at lysbuene kan reguleres individuelt.</w:t>
      </w:r>
    </w:p>
    <w:p w14:paraId="6C178113" w14:textId="77777777" w:rsidR="00FC3AF3" w:rsidRPr="00AE2683" w:rsidRDefault="00FC3AF3" w:rsidP="003F6E14">
      <w:pPr>
        <w:rPr>
          <w:rFonts w:cs="Arial"/>
          <w:b/>
          <w:szCs w:val="20"/>
          <w:lang w:val="de-DE"/>
        </w:rPr>
      </w:pPr>
    </w:p>
    <w:p w14:paraId="5CBF9A74" w14:textId="277012C5" w:rsidR="00512ECD" w:rsidRPr="00AE2683" w:rsidRDefault="00B77353" w:rsidP="003F6E14">
      <w:pPr>
        <w:rPr>
          <w:rFonts w:cs="Arial"/>
          <w:b/>
          <w:szCs w:val="20"/>
        </w:rPr>
      </w:pPr>
      <w:r>
        <w:rPr>
          <w:noProof/>
          <w:lang w:val="de-AT" w:eastAsia="de-AT"/>
        </w:rPr>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b/>
          <w:szCs w:val="20"/>
        </w:rPr>
        <w:t xml:space="preserve">Bilde 3: </w:t>
      </w:r>
      <w:r>
        <w:t>Det forbedrede sveisepistolkjølingen til TPS/i TWIN Push-systemet muliggjør lengre driftstid på forbruksdelene.</w:t>
      </w:r>
    </w:p>
    <w:p w14:paraId="23789529" w14:textId="77777777" w:rsidR="00512ECD" w:rsidRDefault="00512ECD" w:rsidP="003F6E14">
      <w:pPr>
        <w:rPr>
          <w:rFonts w:cs="Arial"/>
          <w:b/>
          <w:szCs w:val="20"/>
          <w:lang w:val="de-DE"/>
        </w:rPr>
      </w:pPr>
    </w:p>
    <w:p w14:paraId="63FF1B16" w14:textId="3FFE1C79" w:rsidR="00FC3AF3" w:rsidRDefault="00B77353" w:rsidP="003F6E14">
      <w:pPr>
        <w:rPr>
          <w:rFonts w:cs="Arial"/>
          <w:b/>
          <w:szCs w:val="20"/>
        </w:rPr>
      </w:pPr>
      <w:r>
        <w:rPr>
          <w:noProof/>
          <w:lang w:val="de-AT" w:eastAsia="de-AT"/>
        </w:rPr>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Bilde 4: </w:t>
      </w:r>
      <w:r>
        <w:t>TPS/i TWIN Push-sveisesystemet består av to kraftige TPS/i-sveisesystemer, TWIN Controller, en kompakt trådmater, kjølesystem, slangepakker og TWIN-sveisepistolen. Den nye rengjøringsstasjonen for sveisepistoler Robacta TSS/i TorchServiceStation og TX TWIN-sveisepistol-byttestasjonen gjør systemet komplett.</w:t>
      </w:r>
    </w:p>
    <w:p w14:paraId="57C89E43" w14:textId="77777777" w:rsidR="00FC3AF3" w:rsidRPr="006C6DE7" w:rsidRDefault="00FC3AF3" w:rsidP="003F6E14">
      <w:pPr>
        <w:rPr>
          <w:rFonts w:cs="Arial"/>
          <w:b/>
          <w:szCs w:val="20"/>
        </w:rPr>
      </w:pPr>
    </w:p>
    <w:p w14:paraId="466C4DB3" w14:textId="77777777" w:rsidR="00FC3AF3" w:rsidRPr="006C6DE7" w:rsidRDefault="00FC3AF3" w:rsidP="003F6E14">
      <w:pPr>
        <w:rPr>
          <w:rFonts w:cs="Arial"/>
          <w:b/>
          <w:szCs w:val="20"/>
        </w:rPr>
      </w:pPr>
    </w:p>
    <w:p w14:paraId="02C0B56E" w14:textId="77777777" w:rsidR="006C6DE7" w:rsidRPr="00E479B4" w:rsidRDefault="006C6DE7" w:rsidP="006C6DE7">
      <w:pPr>
        <w:rPr>
          <w:rFonts w:cs="Arial"/>
          <w:szCs w:val="20"/>
        </w:rPr>
      </w:pPr>
      <w:r w:rsidRPr="00E479B4">
        <w:rPr>
          <w:rFonts w:cs="Arial"/>
          <w:szCs w:val="20"/>
        </w:rPr>
        <w:t>Bilder: Fronius International GmbH, gratis kopiering</w:t>
      </w:r>
    </w:p>
    <w:p w14:paraId="35FCDE62" w14:textId="77777777" w:rsidR="006C6DE7" w:rsidRPr="00E479B4" w:rsidRDefault="006C6DE7" w:rsidP="006C6DE7">
      <w:pPr>
        <w:rPr>
          <w:rFonts w:cs="Arial"/>
          <w:szCs w:val="20"/>
        </w:rPr>
      </w:pPr>
    </w:p>
    <w:p w14:paraId="40EC2087" w14:textId="77777777" w:rsidR="006C6DE7" w:rsidRPr="00E479B4" w:rsidRDefault="006C6DE7" w:rsidP="006C6DE7">
      <w:pPr>
        <w:rPr>
          <w:rFonts w:cs="Arial"/>
          <w:szCs w:val="20"/>
        </w:rPr>
      </w:pPr>
      <w:r w:rsidRPr="00E479B4">
        <w:rPr>
          <w:rFonts w:cs="Arial"/>
          <w:szCs w:val="20"/>
        </w:rPr>
        <w:t>Høyoppløselige bilder kan lastes ned på følgende lenke:</w:t>
      </w:r>
    </w:p>
    <w:p w14:paraId="3DA89F74" w14:textId="77777777" w:rsidR="006C6DE7" w:rsidRPr="00E479B4" w:rsidRDefault="006C6DE7" w:rsidP="006C6DE7">
      <w:pPr>
        <w:rPr>
          <w:rFonts w:cs="Arial"/>
          <w:szCs w:val="20"/>
        </w:rPr>
      </w:pPr>
      <w:hyperlink r:id="rId18" w:history="1">
        <w:r w:rsidRPr="00E479B4">
          <w:rPr>
            <w:rStyle w:val="Hyperlink"/>
            <w:rFonts w:cs="Arial"/>
            <w:bCs/>
            <w:iCs/>
            <w:snapToGrid w:val="0"/>
            <w:szCs w:val="20"/>
            <w:lang w:val="pt-BR"/>
          </w:rPr>
          <w:t>www.fronius.com/en/welding-technology/infocentre/press</w:t>
        </w:r>
      </w:hyperlink>
    </w:p>
    <w:p w14:paraId="08F9F8C4" w14:textId="77777777" w:rsidR="006C6DE7" w:rsidRPr="00E479B4" w:rsidRDefault="006C6DE7" w:rsidP="006C6DE7">
      <w:pPr>
        <w:rPr>
          <w:rFonts w:cs="Arial"/>
          <w:b/>
          <w:szCs w:val="20"/>
        </w:rPr>
      </w:pPr>
    </w:p>
    <w:p w14:paraId="78C91F96" w14:textId="77777777" w:rsidR="006C6DE7" w:rsidRPr="00E479B4" w:rsidRDefault="006C6DE7" w:rsidP="006C6DE7">
      <w:pPr>
        <w:rPr>
          <w:rFonts w:cs="Arial"/>
          <w:b/>
          <w:szCs w:val="20"/>
        </w:rPr>
      </w:pPr>
    </w:p>
    <w:p w14:paraId="56CDBA06" w14:textId="77777777" w:rsidR="006C6DE7" w:rsidRPr="00E479B4" w:rsidRDefault="006C6DE7" w:rsidP="006C6DE7">
      <w:pPr>
        <w:rPr>
          <w:rFonts w:cs="Arial"/>
          <w:b/>
          <w:szCs w:val="20"/>
        </w:rPr>
      </w:pPr>
    </w:p>
    <w:p w14:paraId="2D664DD3" w14:textId="77777777" w:rsidR="006C6DE7" w:rsidRPr="00E479B4" w:rsidRDefault="006C6DE7" w:rsidP="006C6DE7">
      <w:pPr>
        <w:rPr>
          <w:rFonts w:cs="Arial"/>
          <w:b/>
          <w:szCs w:val="20"/>
        </w:rPr>
      </w:pPr>
      <w:r w:rsidRPr="00E479B4">
        <w:rPr>
          <w:rFonts w:cs="Arial"/>
          <w:b/>
          <w:szCs w:val="20"/>
        </w:rPr>
        <w:t>Forretningsområdet Perfect Welding</w:t>
      </w:r>
    </w:p>
    <w:p w14:paraId="48C462BB" w14:textId="77777777" w:rsidR="006C6DE7" w:rsidRPr="00E479B4" w:rsidRDefault="006C6DE7" w:rsidP="006C6DE7">
      <w:pPr>
        <w:rPr>
          <w:rFonts w:cs="Arial"/>
          <w:szCs w:val="20"/>
        </w:rPr>
      </w:pPr>
      <w:r w:rsidRPr="00E479B4">
        <w:rPr>
          <w:rFonts w:cs="Arial"/>
          <w:szCs w:val="20"/>
        </w:rPr>
        <w:t xml:space="preserve">Fronius Perfect Welding er innovasjonsleder innen lysbue- og motstandspunktsveising og den globale lederen innen robotstyrt sveising. Som systemleverandør leverer Fronius Welding Automation også kundespesifikke, automatiserte og komplette sveiseløsninger, for eksempel for beholderkonstruksjon eller for cladding i offshore-sektoren. Strømkilder for manuelle applikasjoner, sveiseutstyr og et bredt spekter av tjenester kompletterer porteføljen. Med over 1000 salgspartnere over hele verden er Fronius Perfect Welding svært nær kunden. </w:t>
      </w:r>
    </w:p>
    <w:p w14:paraId="310C79EC" w14:textId="77777777" w:rsidR="006C6DE7" w:rsidRPr="00E479B4" w:rsidRDefault="006C6DE7" w:rsidP="006C6DE7">
      <w:pPr>
        <w:rPr>
          <w:rFonts w:cs="Arial"/>
          <w:szCs w:val="20"/>
        </w:rPr>
      </w:pPr>
    </w:p>
    <w:p w14:paraId="46AE3258" w14:textId="77777777" w:rsidR="006C6DE7" w:rsidRPr="00E479B4" w:rsidRDefault="006C6DE7" w:rsidP="006C6DE7">
      <w:pPr>
        <w:rPr>
          <w:rFonts w:cs="Arial"/>
          <w:b/>
          <w:szCs w:val="20"/>
        </w:rPr>
      </w:pPr>
    </w:p>
    <w:p w14:paraId="23CE2B1E" w14:textId="77777777" w:rsidR="006C6DE7" w:rsidRPr="00E479B4" w:rsidRDefault="006C6DE7" w:rsidP="006C6DE7">
      <w:pPr>
        <w:rPr>
          <w:rFonts w:cs="Arial"/>
          <w:b/>
          <w:szCs w:val="20"/>
        </w:rPr>
      </w:pPr>
      <w:r w:rsidRPr="00E479B4">
        <w:rPr>
          <w:rFonts w:cs="Arial"/>
          <w:b/>
          <w:szCs w:val="20"/>
        </w:rPr>
        <w:t>Fronius International GmbH</w:t>
      </w:r>
    </w:p>
    <w:p w14:paraId="3758ECE0" w14:textId="77777777" w:rsidR="006C6DE7" w:rsidRPr="00E479B4" w:rsidRDefault="006C6DE7" w:rsidP="006C6DE7">
      <w:pPr>
        <w:rPr>
          <w:rFonts w:cs="Arial"/>
          <w:szCs w:val="20"/>
          <w:lang w:val="de-DE"/>
        </w:rPr>
      </w:pPr>
      <w:r w:rsidRPr="00E479B4">
        <w:rPr>
          <w:rFonts w:cs="Arial"/>
          <w:szCs w:val="20"/>
        </w:rPr>
        <w:t xml:space="preserve">Fronius International er et østerriksk selskap med hovedsete i Pettenbach og med øvrige anlegg i Wels, Thalheim, Steinhaus og Sattledt. Selskapet har </w:t>
      </w:r>
      <w:r>
        <w:rPr>
          <w:rFonts w:cs="Arial"/>
          <w:szCs w:val="20"/>
        </w:rPr>
        <w:t>4760</w:t>
      </w:r>
      <w:r w:rsidRPr="00E479B4">
        <w:rPr>
          <w:rFonts w:cs="Arial"/>
          <w:szCs w:val="20"/>
        </w:rPr>
        <w:t xml:space="preserve"> ansatte på verdensbasis og arbeider innenfor områdene sveiseteknikk, solcelleteknologi og batteriladeteknikk. </w:t>
      </w:r>
      <w:r w:rsidRPr="0054644D">
        <w:rPr>
          <w:rFonts w:cs="Arial"/>
          <w:szCs w:val="20"/>
        </w:rPr>
        <w:t>Fronius har 30 internasjonale selskaper og representanter i over 60 land. Det</w:t>
      </w:r>
      <w:r>
        <w:rPr>
          <w:rFonts w:cs="Arial"/>
          <w:szCs w:val="20"/>
        </w:rPr>
        <w:t>te gir en eksportandel på ca. 92</w:t>
      </w:r>
      <w:r w:rsidRPr="0054644D">
        <w:rPr>
          <w:rFonts w:cs="Arial"/>
          <w:szCs w:val="20"/>
        </w:rPr>
        <w:t xml:space="preserve"> %. </w:t>
      </w:r>
      <w:r w:rsidRPr="00E479B4">
        <w:rPr>
          <w:rFonts w:cs="Arial"/>
          <w:szCs w:val="20"/>
          <w:lang w:val="de-DE"/>
        </w:rPr>
        <w:t xml:space="preserve">Innovative </w:t>
      </w:r>
      <w:proofErr w:type="spellStart"/>
      <w:r>
        <w:rPr>
          <w:rFonts w:cs="Arial"/>
          <w:szCs w:val="20"/>
          <w:lang w:val="de-DE"/>
        </w:rPr>
        <w:t>produkter</w:t>
      </w:r>
      <w:proofErr w:type="spellEnd"/>
      <w:r>
        <w:rPr>
          <w:rFonts w:cs="Arial"/>
          <w:szCs w:val="20"/>
          <w:lang w:val="de-DE"/>
        </w:rPr>
        <w:t xml:space="preserve"> </w:t>
      </w:r>
      <w:proofErr w:type="spellStart"/>
      <w:r>
        <w:rPr>
          <w:rFonts w:cs="Arial"/>
          <w:szCs w:val="20"/>
          <w:lang w:val="de-DE"/>
        </w:rPr>
        <w:t>og</w:t>
      </w:r>
      <w:proofErr w:type="spellEnd"/>
      <w:r>
        <w:rPr>
          <w:rFonts w:cs="Arial"/>
          <w:szCs w:val="20"/>
          <w:lang w:val="de-DE"/>
        </w:rPr>
        <w:t xml:space="preserve"> </w:t>
      </w:r>
      <w:proofErr w:type="spellStart"/>
      <w:r>
        <w:rPr>
          <w:rFonts w:cs="Arial"/>
          <w:szCs w:val="20"/>
          <w:lang w:val="de-DE"/>
        </w:rPr>
        <w:t>tjenester</w:t>
      </w:r>
      <w:proofErr w:type="spellEnd"/>
      <w:r>
        <w:rPr>
          <w:rFonts w:cs="Arial"/>
          <w:szCs w:val="20"/>
          <w:lang w:val="de-DE"/>
        </w:rPr>
        <w:t xml:space="preserve"> samt 1253</w:t>
      </w:r>
      <w:r w:rsidRPr="00E479B4">
        <w:rPr>
          <w:rFonts w:cs="Arial"/>
          <w:szCs w:val="20"/>
          <w:lang w:val="de-DE"/>
        </w:rPr>
        <w:t xml:space="preserve"> </w:t>
      </w:r>
      <w:proofErr w:type="spellStart"/>
      <w:r w:rsidRPr="00E479B4">
        <w:rPr>
          <w:rFonts w:cs="Arial"/>
          <w:szCs w:val="20"/>
          <w:lang w:val="de-DE"/>
        </w:rPr>
        <w:t>tildelte</w:t>
      </w:r>
      <w:proofErr w:type="spellEnd"/>
      <w:r w:rsidRPr="00E479B4">
        <w:rPr>
          <w:rFonts w:cs="Arial"/>
          <w:szCs w:val="20"/>
          <w:lang w:val="de-DE"/>
        </w:rPr>
        <w:t xml:space="preserve"> patenter </w:t>
      </w:r>
      <w:proofErr w:type="spellStart"/>
      <w:r w:rsidRPr="00E479B4">
        <w:rPr>
          <w:rFonts w:cs="Arial"/>
          <w:szCs w:val="20"/>
          <w:lang w:val="de-DE"/>
        </w:rPr>
        <w:t>gjør</w:t>
      </w:r>
      <w:proofErr w:type="spellEnd"/>
      <w:r w:rsidRPr="00E479B4">
        <w:rPr>
          <w:rFonts w:cs="Arial"/>
          <w:szCs w:val="20"/>
          <w:lang w:val="de-DE"/>
        </w:rPr>
        <w:t xml:space="preserve"> </w:t>
      </w:r>
      <w:proofErr w:type="spellStart"/>
      <w:r w:rsidRPr="00E479B4">
        <w:rPr>
          <w:rFonts w:cs="Arial"/>
          <w:szCs w:val="20"/>
          <w:lang w:val="de-DE"/>
        </w:rPr>
        <w:t>Fronius</w:t>
      </w:r>
      <w:proofErr w:type="spellEnd"/>
      <w:r w:rsidRPr="00E479B4">
        <w:rPr>
          <w:rFonts w:cs="Arial"/>
          <w:szCs w:val="20"/>
          <w:lang w:val="de-DE"/>
        </w:rPr>
        <w:t xml:space="preserve"> </w:t>
      </w:r>
      <w:proofErr w:type="spellStart"/>
      <w:r w:rsidRPr="00E479B4">
        <w:rPr>
          <w:rFonts w:cs="Arial"/>
          <w:szCs w:val="20"/>
          <w:lang w:val="de-DE"/>
        </w:rPr>
        <w:t>til</w:t>
      </w:r>
      <w:proofErr w:type="spellEnd"/>
      <w:r w:rsidRPr="00E479B4">
        <w:rPr>
          <w:rFonts w:cs="Arial"/>
          <w:szCs w:val="20"/>
          <w:lang w:val="de-DE"/>
        </w:rPr>
        <w:t xml:space="preserve"> </w:t>
      </w:r>
      <w:proofErr w:type="spellStart"/>
      <w:r w:rsidRPr="00E479B4">
        <w:rPr>
          <w:rFonts w:cs="Arial"/>
          <w:szCs w:val="20"/>
          <w:lang w:val="de-DE"/>
        </w:rPr>
        <w:t>innovasjonsleder</w:t>
      </w:r>
      <w:proofErr w:type="spellEnd"/>
      <w:r w:rsidRPr="00E479B4">
        <w:rPr>
          <w:rFonts w:cs="Arial"/>
          <w:szCs w:val="20"/>
          <w:lang w:val="de-DE"/>
        </w:rPr>
        <w:t xml:space="preserve"> </w:t>
      </w:r>
      <w:proofErr w:type="spellStart"/>
      <w:r w:rsidRPr="00E479B4">
        <w:rPr>
          <w:rFonts w:cs="Arial"/>
          <w:szCs w:val="20"/>
          <w:lang w:val="de-DE"/>
        </w:rPr>
        <w:t>på</w:t>
      </w:r>
      <w:proofErr w:type="spellEnd"/>
      <w:r w:rsidRPr="00E479B4">
        <w:rPr>
          <w:rFonts w:cs="Arial"/>
          <w:szCs w:val="20"/>
          <w:lang w:val="de-DE"/>
        </w:rPr>
        <w:t xml:space="preserve"> </w:t>
      </w:r>
      <w:proofErr w:type="spellStart"/>
      <w:r w:rsidRPr="00E479B4">
        <w:rPr>
          <w:rFonts w:cs="Arial"/>
          <w:szCs w:val="20"/>
          <w:lang w:val="de-DE"/>
        </w:rPr>
        <w:t>verdensmarkedet</w:t>
      </w:r>
      <w:proofErr w:type="spellEnd"/>
      <w:r w:rsidRPr="00E479B4">
        <w:rPr>
          <w:rFonts w:cs="Arial"/>
          <w:szCs w:val="20"/>
          <w:lang w:val="de-DE"/>
        </w:rPr>
        <w:t>.</w:t>
      </w:r>
    </w:p>
    <w:p w14:paraId="69841215" w14:textId="77777777" w:rsidR="006C6DE7" w:rsidRPr="00E479B4" w:rsidRDefault="006C6DE7" w:rsidP="006C6DE7">
      <w:pPr>
        <w:rPr>
          <w:rFonts w:cs="Arial"/>
          <w:szCs w:val="20"/>
          <w:lang w:val="de-DE"/>
        </w:rPr>
      </w:pPr>
    </w:p>
    <w:p w14:paraId="0AB69F20" w14:textId="77777777" w:rsidR="006C6DE7" w:rsidRPr="00E479B4" w:rsidRDefault="006C6DE7" w:rsidP="006C6DE7">
      <w:pPr>
        <w:pStyle w:val="Textkrper"/>
        <w:ind w:right="-255"/>
        <w:rPr>
          <w:rFonts w:ascii="Arial" w:hAnsi="Arial" w:cs="Arial"/>
          <w:sz w:val="20"/>
          <w:lang w:val="nn-NO" w:eastAsia="zh-TW"/>
        </w:rPr>
      </w:pPr>
    </w:p>
    <w:p w14:paraId="1B034CE5" w14:textId="77777777" w:rsidR="006C6DE7" w:rsidRPr="00E479B4" w:rsidRDefault="006C6DE7" w:rsidP="006C6DE7">
      <w:pPr>
        <w:pStyle w:val="NurText"/>
        <w:rPr>
          <w:rFonts w:ascii="Arial" w:hAnsi="Arial" w:cs="Arial"/>
          <w:iCs/>
          <w:lang w:val="da-DK"/>
        </w:rPr>
      </w:pPr>
    </w:p>
    <w:p w14:paraId="68A99E7E" w14:textId="77777777" w:rsidR="006C6DE7" w:rsidRPr="00E479B4" w:rsidRDefault="006C6DE7" w:rsidP="006C6DE7">
      <w:pPr>
        <w:pStyle w:val="NurText"/>
        <w:rPr>
          <w:rFonts w:ascii="Arial" w:hAnsi="Arial" w:cs="Arial"/>
          <w:iCs/>
          <w:lang w:val="da-DK"/>
        </w:rPr>
      </w:pPr>
    </w:p>
    <w:p w14:paraId="4E32358B" w14:textId="77777777" w:rsidR="006C6DE7" w:rsidRPr="00E479B4" w:rsidRDefault="006C6DE7" w:rsidP="006C6DE7">
      <w:pPr>
        <w:pStyle w:val="NurText"/>
        <w:rPr>
          <w:rFonts w:ascii="Arial" w:hAnsi="Arial" w:cs="Arial"/>
          <w:b/>
          <w:lang w:val="nn-NO"/>
        </w:rPr>
      </w:pPr>
      <w:r w:rsidRPr="00E479B4">
        <w:rPr>
          <w:rFonts w:ascii="Arial" w:hAnsi="Arial" w:cs="Arial"/>
          <w:b/>
          <w:lang w:val="nn-NO"/>
        </w:rPr>
        <w:t>Henvendelser rettes til:</w:t>
      </w:r>
    </w:p>
    <w:p w14:paraId="773CF34E" w14:textId="77777777" w:rsidR="006C6DE7" w:rsidRPr="00E479B4" w:rsidRDefault="006C6DE7" w:rsidP="006C6DE7">
      <w:pPr>
        <w:rPr>
          <w:rFonts w:cs="Arial"/>
          <w:szCs w:val="20"/>
          <w:lang w:val="nn-NO"/>
        </w:rPr>
      </w:pPr>
      <w:r w:rsidRPr="00E479B4">
        <w:rPr>
          <w:rFonts w:cs="Arial"/>
          <w:szCs w:val="20"/>
          <w:lang w:val="nn-NO"/>
        </w:rPr>
        <w:t>Hovedkontor</w:t>
      </w:r>
    </w:p>
    <w:p w14:paraId="784EE10F" w14:textId="77777777" w:rsidR="006C6DE7" w:rsidRPr="00E479B4" w:rsidRDefault="006C6DE7" w:rsidP="006C6DE7">
      <w:pPr>
        <w:rPr>
          <w:rFonts w:cs="Arial"/>
          <w:szCs w:val="20"/>
          <w:lang w:val="nn-NO"/>
        </w:rPr>
      </w:pPr>
      <w:r w:rsidRPr="00E479B4">
        <w:rPr>
          <w:rFonts w:cs="Arial"/>
          <w:szCs w:val="20"/>
          <w:lang w:val="nn-NO"/>
        </w:rPr>
        <w:t xml:space="preserve">E-post: </w:t>
      </w:r>
      <w:r>
        <w:fldChar w:fldCharType="begin"/>
      </w:r>
      <w:r>
        <w:instrText xml:space="preserve"> HYPERLINK "mailto:sales.norway@fronius.com" </w:instrText>
      </w:r>
      <w:r>
        <w:fldChar w:fldCharType="separate"/>
      </w:r>
      <w:r w:rsidRPr="00E479B4">
        <w:rPr>
          <w:rStyle w:val="Hyperlink"/>
          <w:rFonts w:cs="Arial"/>
          <w:szCs w:val="20"/>
          <w:lang w:val="nn-NO"/>
        </w:rPr>
        <w:t>sales.norway@fronius.com</w:t>
      </w:r>
      <w:r>
        <w:rPr>
          <w:rStyle w:val="Hyperlink"/>
          <w:rFonts w:cs="Arial"/>
          <w:szCs w:val="20"/>
          <w:lang w:val="nn-NO"/>
        </w:rPr>
        <w:fldChar w:fldCharType="end"/>
      </w:r>
      <w:r w:rsidRPr="00E479B4">
        <w:rPr>
          <w:rFonts w:cs="Arial"/>
          <w:szCs w:val="20"/>
          <w:lang w:val="nn-NO"/>
        </w:rPr>
        <w:t xml:space="preserve">   </w:t>
      </w:r>
    </w:p>
    <w:p w14:paraId="051CE1AE" w14:textId="77777777" w:rsidR="006C6DE7" w:rsidRPr="00E479B4" w:rsidRDefault="006C6DE7" w:rsidP="006C6DE7">
      <w:pPr>
        <w:rPr>
          <w:rFonts w:cs="Arial"/>
          <w:szCs w:val="20"/>
          <w:lang w:val="nn-NO"/>
        </w:rPr>
      </w:pPr>
      <w:r w:rsidRPr="00E479B4">
        <w:rPr>
          <w:rFonts w:cs="Arial"/>
          <w:szCs w:val="20"/>
          <w:lang w:val="nn-NO"/>
        </w:rPr>
        <w:t>Tlf: +47 32250110</w:t>
      </w:r>
    </w:p>
    <w:p w14:paraId="400A92F9" w14:textId="77777777" w:rsidR="006C6DE7" w:rsidRPr="00E479B4" w:rsidRDefault="006C6DE7" w:rsidP="006C6DE7">
      <w:pPr>
        <w:pStyle w:val="Textkrper2"/>
        <w:spacing w:after="0" w:line="240" w:lineRule="auto"/>
        <w:ind w:right="29"/>
        <w:rPr>
          <w:rFonts w:cs="Arial"/>
          <w:szCs w:val="20"/>
          <w:lang w:val="nn-NO"/>
        </w:rPr>
      </w:pPr>
    </w:p>
    <w:p w14:paraId="70B52E39" w14:textId="77777777" w:rsidR="006C6DE7" w:rsidRPr="00E479B4" w:rsidRDefault="006C6DE7" w:rsidP="006C6DE7">
      <w:pPr>
        <w:pStyle w:val="Textkrper2"/>
        <w:spacing w:after="0" w:line="240" w:lineRule="auto"/>
        <w:ind w:right="29"/>
        <w:rPr>
          <w:rFonts w:cs="Arial"/>
          <w:szCs w:val="20"/>
          <w:lang w:val="nn-NO"/>
        </w:rPr>
      </w:pPr>
    </w:p>
    <w:p w14:paraId="71BB43C1" w14:textId="77777777" w:rsidR="006C6DE7" w:rsidRPr="00E479B4" w:rsidRDefault="006C6DE7" w:rsidP="006C6DE7">
      <w:pPr>
        <w:pStyle w:val="Textkrper2"/>
        <w:spacing w:after="0" w:line="240" w:lineRule="auto"/>
        <w:ind w:right="29"/>
        <w:rPr>
          <w:rFonts w:cs="Arial"/>
          <w:b/>
          <w:szCs w:val="20"/>
          <w:lang w:val="da-DK"/>
        </w:rPr>
      </w:pPr>
      <w:r w:rsidRPr="00E479B4">
        <w:rPr>
          <w:rFonts w:cs="Arial"/>
          <w:b/>
          <w:szCs w:val="20"/>
          <w:lang w:val="da-DK"/>
        </w:rPr>
        <w:t>Send en kopi av artikkelen til vårt kontor:</w:t>
      </w:r>
    </w:p>
    <w:p w14:paraId="3823377A" w14:textId="77777777" w:rsidR="006C6DE7" w:rsidRPr="00E479B4" w:rsidRDefault="006C6DE7" w:rsidP="006C6DE7">
      <w:pPr>
        <w:pStyle w:val="Textkrper2"/>
        <w:spacing w:after="0" w:line="240" w:lineRule="auto"/>
        <w:ind w:right="29"/>
        <w:rPr>
          <w:rFonts w:cs="Arial"/>
          <w:szCs w:val="20"/>
          <w:lang w:val="da-DK"/>
        </w:rPr>
      </w:pPr>
      <w:r w:rsidRPr="00E479B4">
        <w:rPr>
          <w:rFonts w:cs="Arial"/>
          <w:szCs w:val="20"/>
          <w:lang w:val="da-DK"/>
        </w:rPr>
        <w:t>a1kommunikation Schweizer GmbH, Kirsten Ludwig,</w:t>
      </w:r>
    </w:p>
    <w:p w14:paraId="3A14209B" w14:textId="77777777" w:rsidR="006C6DE7" w:rsidRPr="00E479B4" w:rsidRDefault="006C6DE7" w:rsidP="006C6DE7">
      <w:pPr>
        <w:pStyle w:val="Textkrper2"/>
        <w:spacing w:after="0" w:line="240" w:lineRule="auto"/>
        <w:ind w:right="29"/>
        <w:rPr>
          <w:rFonts w:cs="Arial"/>
          <w:szCs w:val="20"/>
          <w:lang w:val="de-DE"/>
        </w:rPr>
      </w:pPr>
      <w:r w:rsidRPr="00E479B4">
        <w:rPr>
          <w:rFonts w:cs="Arial"/>
          <w:szCs w:val="20"/>
          <w:lang w:val="de-DE"/>
        </w:rPr>
        <w:t>Oberdorfstraße 31 A, D-0794 Filderstadt,</w:t>
      </w:r>
    </w:p>
    <w:p w14:paraId="3133B99E" w14:textId="77777777" w:rsidR="006C6DE7" w:rsidRPr="00E479B4" w:rsidRDefault="006C6DE7" w:rsidP="006C6DE7">
      <w:pPr>
        <w:pStyle w:val="Textkrper2"/>
        <w:spacing w:after="0" w:line="240" w:lineRule="auto"/>
        <w:ind w:right="29"/>
        <w:rPr>
          <w:rFonts w:cs="Arial"/>
          <w:szCs w:val="20"/>
          <w:lang w:val="de-DE"/>
        </w:rPr>
      </w:pPr>
      <w:proofErr w:type="spellStart"/>
      <w:proofErr w:type="gramStart"/>
      <w:r w:rsidRPr="00E479B4">
        <w:rPr>
          <w:rFonts w:cs="Arial"/>
          <w:szCs w:val="20"/>
          <w:lang w:val="de-DE"/>
        </w:rPr>
        <w:t>tlf</w:t>
      </w:r>
      <w:proofErr w:type="spellEnd"/>
      <w:r w:rsidRPr="00E479B4">
        <w:rPr>
          <w:rFonts w:cs="Arial"/>
          <w:szCs w:val="20"/>
          <w:lang w:val="de-DE"/>
        </w:rPr>
        <w:t>.:</w:t>
      </w:r>
      <w:proofErr w:type="gramEnd"/>
      <w:r w:rsidRPr="00E479B4">
        <w:rPr>
          <w:rFonts w:cs="Arial"/>
          <w:szCs w:val="20"/>
          <w:lang w:val="de-DE"/>
        </w:rPr>
        <w:t xml:space="preserve"> +49 (0)711 9454161-20, e-post: </w:t>
      </w:r>
      <w:hyperlink r:id="rId19" w:history="1">
        <w:r w:rsidRPr="00E479B4">
          <w:rPr>
            <w:rStyle w:val="Hyperlink"/>
            <w:rFonts w:cs="Arial"/>
            <w:szCs w:val="20"/>
            <w:lang w:val="de-DE"/>
          </w:rPr>
          <w:t>Kirsten.Ludwig@a1kommunikation.de</w:t>
        </w:r>
      </w:hyperlink>
    </w:p>
    <w:p w14:paraId="2864BE0A" w14:textId="77777777" w:rsidR="006C6DE7" w:rsidRDefault="006C6DE7" w:rsidP="006C6DE7">
      <w:pPr>
        <w:rPr>
          <w:rFonts w:cs="Arial"/>
          <w:szCs w:val="20"/>
        </w:rPr>
      </w:pPr>
    </w:p>
    <w:p w14:paraId="3BDB3EBB" w14:textId="77777777" w:rsidR="006C6DE7" w:rsidRDefault="006C6DE7" w:rsidP="006C6DE7">
      <w:pPr>
        <w:rPr>
          <w:rFonts w:cs="Arial"/>
          <w:szCs w:val="20"/>
        </w:rPr>
      </w:pPr>
    </w:p>
    <w:p w14:paraId="227A5F0F" w14:textId="65024F24" w:rsidR="009D3B05" w:rsidRPr="009D3B05" w:rsidRDefault="006C6DE7" w:rsidP="006C6DE7">
      <w:pPr>
        <w:rPr>
          <w:rFonts w:cs="Arial"/>
          <w:szCs w:val="20"/>
        </w:rPr>
      </w:pPr>
      <w:r w:rsidRPr="006B23F2">
        <w:rPr>
          <w:rFonts w:cs="Arial"/>
          <w:szCs w:val="20"/>
        </w:rPr>
        <w:t>Ønsker du flere spennende innlegg, kan du besøke vår blogg på blog.perfectwelding.fronius.com og følge oss på Facebook (froniuswelding), Twitter (froniusintweld), LinkedIn (perfect-welding), Instagram (froniuswelding) og  YouTube (froniuswelding)!</w:t>
      </w:r>
      <w:bookmarkStart w:id="0" w:name="_GoBack"/>
      <w:bookmarkEnd w:id="0"/>
    </w:p>
    <w:p w14:paraId="4B9D9159" w14:textId="77777777" w:rsidR="009D3B05" w:rsidRPr="006C6DE7" w:rsidRDefault="009D3B05" w:rsidP="003F6E14">
      <w:pPr>
        <w:rPr>
          <w:rFonts w:cs="Arial"/>
          <w:szCs w:val="20"/>
        </w:rPr>
      </w:pPr>
    </w:p>
    <w:sectPr w:rsidR="009D3B05" w:rsidRPr="006C6DE7"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6C6DE7">
      <w:rPr>
        <w:noProof/>
        <w:sz w:val="16"/>
        <w:szCs w:val="16"/>
      </w:rPr>
      <w:t>3</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6C6DE7">
      <w:rPr>
        <w:noProof/>
        <w:sz w:val="16"/>
        <w:szCs w:val="16"/>
      </w:rPr>
      <w:t>3</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6BCE"/>
    <w:rsid w:val="004F08C4"/>
    <w:rsid w:val="004F2481"/>
    <w:rsid w:val="004F2F46"/>
    <w:rsid w:val="0050081C"/>
    <w:rsid w:val="005017D2"/>
    <w:rsid w:val="0050275D"/>
    <w:rsid w:val="005031ED"/>
    <w:rsid w:val="0050529E"/>
    <w:rsid w:val="00505D71"/>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C6DE7"/>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nb-N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nb-N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nb-N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nb-N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nb-N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en/welding-technology/infocentre/press"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hyperlink" Target="mailto:Kirsten.Ludwig@a1kommunikation.de"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#NO</TermName>
          <TermId xmlns="http://schemas.microsoft.com/office/infopath/2007/PartnerControls">32cdf995-c653-45e6-9247-1ea2660873d6</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269</Value>
    </TaxCatchAll>
    <Resolution xmlns="dc0c2c3d-e9fc-4a0d-820b-87ab82e65f20" xsi:nil="true"/>
    <Country xmlns="dc0c2c3d-e9fc-4a0d-820b-87ab82e65f20">
      <Value>30</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9572;SE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C-100401</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M-128452</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PW_PR_TPSi_TWIN_NO</TitelInternal>
    <title_ti_uk xmlns="dc0c2c3d-e9fc-4a0d-820b-87ab82e65f20">TPS/i TWIN Push</title_ti_uk>
    <Description0 xmlns="53041210-5658-4a0d-8a74-f9413e00f15b" xsi:nil="true"/>
    <FroCountryExclusive xmlns="dc0c2c3d-e9fc-4a0d-820b-87ab82e65f20">No</FroCountryExclusive>
    <_dlc_DocId xmlns="92f60987-cbcc-4245-baaf-239af3bfd6e8">3457UUQQYVA2-1576582820-9572</_dlc_DocId>
    <_dlc_DocIdUrl xmlns="92f60987-cbcc-4245-baaf-239af3bfd6e8">
      <Url>https://downloads.fronius.com/_layouts/15/DocIdRedir.aspx?ID=3457UUQQYVA2-1576582820-9572</Url>
      <Description>3457UUQQYVA2-1576582820-9572</Description>
    </_dlc_DocIdUrl>
  </documentManagement>
</p:properties>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FE85E6D5-4695-4A73-8594-B919A2FE0649}"/>
</file>

<file path=customXml/itemProps2.xml><?xml version="1.0" encoding="utf-8"?>
<ds:datastoreItem xmlns:ds="http://schemas.openxmlformats.org/officeDocument/2006/customXml" ds:itemID="{217FCCAA-73EC-4783-BF30-81A113295114}">
  <ds:schemaRefs>
    <ds:schemaRef ds:uri="http://schemas.microsoft.com/office/2006/metadata/properties"/>
    <ds:schemaRef ds:uri="http://schemas.microsoft.com/office/infopath/2007/PartnerControls"/>
    <ds:schemaRef ds:uri="09f5b0be-d4a0-434e-b63f-a971eba1ef82"/>
  </ds:schemaRefs>
</ds:datastoreItem>
</file>

<file path=customXml/itemProps3.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4.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5.xml><?xml version="1.0" encoding="utf-8"?>
<ds:datastoreItem xmlns:ds="http://schemas.openxmlformats.org/officeDocument/2006/customXml" ds:itemID="{29E0F737-C1D1-4396-9D98-35463CFA1C1A}">
  <ds:schemaRefs>
    <ds:schemaRef ds:uri="http://schemas.openxmlformats.org/officeDocument/2006/bibliography"/>
  </ds:schemaRefs>
</ds:datastoreItem>
</file>

<file path=customXml/itemProps6.xml><?xml version="1.0" encoding="utf-8"?>
<ds:datastoreItem xmlns:ds="http://schemas.openxmlformats.org/officeDocument/2006/customXml" ds:itemID="{2E7AF1B5-81D4-4FA6-A89D-FEDA55B49DA2}"/>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796</Words>
  <Characters>6055</Characters>
  <Application>Microsoft Office Word</Application>
  <DocSecurity>4</DocSecurity>
  <Lines>50</Lines>
  <Paragraphs>13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6838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PW_PR_TPSi_TWIN_NO</dc:title>
  <dc:subject/>
  <dc:creator>Demirok Fidan</dc:creator>
  <cp:keywords/>
  <cp:lastModifiedBy>Stiglhuber Carolina</cp:lastModifiedBy>
  <cp:revision>2</cp:revision>
  <cp:lastPrinted>2016-07-21T12:13:00Z</cp:lastPrinted>
  <dcterms:created xsi:type="dcterms:W3CDTF">2019-07-08T08:01:00Z</dcterms:created>
  <dcterms:modified xsi:type="dcterms:W3CDTF">2019-07-08T08:01:00Z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beb323fc-0212-4837-8558-f431e1d953f5,90;beb323fc-0212-4837-8558-f431e1d953f5,94;beb323fc-0212-4837-8558-f431e1d953f5,99;f23899af-90e5-4213-b122-4e07c0f837c2,103;f23899af-90e5-4213-b122-4e07c0f837c2,107;f23899af-90e5-4213-b122-4e07c0f837c2,110;f23899af-90e5-4213-b122-4e07c0f837c2,113;f23899af-90e5-4213-b122-4e07c0f837c2,116;f23899af-90e5-4213-b122-4e07c0f837c2,119;f23899af-90e5-4213-b122-4e07c0f837c2,122;f23899af-90e5-4213-b122-4e07c0f837c2,125;f23899af-90e5-4213-b122-4e07c0f837c2,128;f23899af-90e5-4213-b122-4e07c0f837c2,131;f23899af-90e5-4213-b122-4e07c0f837c2,135;f23899af-90e5-4213-b122-4e07c0f837c2,138;f23899af-90e5-4213-b122-4e07c0f837c2,142;f23899af-90e5-4213-b122-4e07c0f837c2,145;f23899af-90e5-4213-b122-4e07c0f837c2,148;f23899af-90e5-4213-b122-4e07c0f837c2,151;f23899af-90e5-4213-b122-4e07c0f837c2,154;f23899af-90e5-4213-b122-4e07c0f837c2,157;f23899af-90e5-4213-b122-4e07c0f837c2,160;f23899af-90e5-4213-b122-4e07c0f837c2,163;f23899af-90e5-4213-b122-4e07c0f837c2,167;f23899af-90e5-4213-b122-4e07c0f837c2,170;f23899af-90e5-4213-b122-4e07c0f837c2,174;f23899af-90e5-4213-b122-4e07c0f837c2,177;f23899af-90e5-4213-b122-4e07c0f837c2,180;f23899af-90e5-4213-b122-4e07c0f837c2,184;f23899af-90e5-4213-b122-4e07c0f837c2,187;f23899af-90e5-4213-b122-4e07c0f837c2,190;f23899af-90e5-4213-b122-4e07c0f837c2,194;f23899af-90e5-4213-b122-4e07c0f837c2,198;f23899af-90e5-4213-b122-4e07c0f837c2,201;f23899af-90e5-4213-b122-4e07c0f837c2,205;a8dd0ddf-bfd4-44dd-a6bb-0c3c9675194c,208;a8dd0ddf-bfd4-44dd-a6bb-0c3c9675194c,208;6d1b5151-d866-4942-aea1-17c7cb28edce,234;6d1b5151-d866-4942-aea1-17c7cb28edce,238;84063e84-3b90-4264-9d91-20c80f9713f8,290;84063e84-3b90-4264-9d91-20c80f9713f8,290;84063e84-3b90-4264-9d91-20c80f9713f8,293;84063e84-3b90-4264-9d91-20c80f9713f8,306;</vt:lpwstr>
  </property>
  <property fmtid="{D5CDD505-2E9C-101B-9397-08002B2CF9AE}" pid="9" name="Web Display Title SV">
    <vt:lpwstr>TPS/i TWIN Push</vt:lpwstr>
  </property>
  <property fmtid="{D5CDD505-2E9C-101B-9397-08002B2CF9AE}" pid="10" name="_docset_NoMedatataSyncRequired">
    <vt:lpwstr>False</vt:lpwstr>
  </property>
  <property fmtid="{D5CDD505-2E9C-101B-9397-08002B2CF9AE}" pid="11" name="Language">
    <vt:lpwstr>269;##NO|32cdf995-c653-45e6-9247-1ea2660873d6</vt:lpwstr>
  </property>
  <property fmtid="{D5CDD505-2E9C-101B-9397-08002B2CF9AE}" pid="12" name="DisableEventReceiver">
    <vt:bool>false</vt:bool>
  </property>
  <property fmtid="{D5CDD505-2E9C-101B-9397-08002B2CF9AE}" pid="13" name="_dlc_DocIdItemGuid">
    <vt:lpwstr>a59fb2a3-81e4-4dd2-affc-bdb913f8eea6</vt:lpwstr>
  </property>
</Properties>
</file>