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A47A8B" w14:textId="28F28B1B" w:rsidR="002D7A44" w:rsidRPr="006F00FA" w:rsidRDefault="006F00FA" w:rsidP="002D7A44">
      <w:pPr>
        <w:pStyle w:val="Heading1"/>
        <w:rPr>
          <w:lang w:val="en-GB"/>
        </w:rPr>
      </w:pPr>
      <w:r w:rsidRPr="006F00FA">
        <w:rPr>
          <w:lang w:val="en-GB"/>
        </w:rPr>
        <w:t>Press Release</w:t>
      </w:r>
    </w:p>
    <w:p w14:paraId="7BFE1B02" w14:textId="5CAEE7E6" w:rsidR="002D7A44" w:rsidRPr="006F00FA" w:rsidRDefault="006F00FA" w:rsidP="002D7A44">
      <w:pPr>
        <w:rPr>
          <w:lang w:val="en-GB"/>
        </w:rPr>
      </w:pPr>
      <w:r w:rsidRPr="006F00FA">
        <w:rPr>
          <w:lang w:val="en-GB"/>
        </w:rPr>
        <w:t>Fronius UK – Perfect Welding</w:t>
      </w:r>
    </w:p>
    <w:p w14:paraId="7C7B2660" w14:textId="77777777" w:rsidR="006F00FA" w:rsidRPr="006F00FA" w:rsidRDefault="006F00FA" w:rsidP="002D7A44">
      <w:pPr>
        <w:rPr>
          <w:lang w:val="en-GB"/>
        </w:rPr>
      </w:pPr>
    </w:p>
    <w:p w14:paraId="5A760FED" w14:textId="47C9F17C" w:rsidR="006F00FA" w:rsidRPr="006F00FA" w:rsidRDefault="006F00FA" w:rsidP="006F00FA">
      <w:pPr>
        <w:pStyle w:val="Heading1"/>
        <w:rPr>
          <w:lang w:val="en-GB"/>
        </w:rPr>
      </w:pPr>
      <w:r w:rsidRPr="006F00FA">
        <w:rPr>
          <w:lang w:val="en-GB"/>
        </w:rPr>
        <w:t>BSSA, Fronius UK and Cranfield University to Host Stainless Steel Welding Technology Event</w:t>
      </w:r>
    </w:p>
    <w:p w14:paraId="63A2828C" w14:textId="77777777" w:rsidR="006F00FA" w:rsidRPr="006F00FA" w:rsidRDefault="006F00FA" w:rsidP="002D7A44">
      <w:pPr>
        <w:rPr>
          <w:lang w:val="en-GB"/>
        </w:rPr>
      </w:pPr>
    </w:p>
    <w:p w14:paraId="4CF9F8B9" w14:textId="094FA969" w:rsidR="006F00FA" w:rsidRPr="006F00FA" w:rsidRDefault="006F00FA" w:rsidP="002D7A44">
      <w:pPr>
        <w:rPr>
          <w:b/>
          <w:bCs/>
          <w:lang w:val="en-GB"/>
        </w:rPr>
      </w:pPr>
      <w:r w:rsidRPr="006F00FA">
        <w:rPr>
          <w:b/>
          <w:bCs/>
          <w:lang w:val="en-GB"/>
        </w:rPr>
        <w:t>The British Stainless Steel Association, in collaboration with Fronius UK and Cranfield University, is thrilled to present a dynamic and educational day of demonstrations and discussions focused on the art of joining stainless steel. This engaging event will be hosted at Fronius UK's state-of-the-art Milton Keynes Technology Centre on Thursday 3</w:t>
      </w:r>
      <w:r w:rsidRPr="006F00FA">
        <w:rPr>
          <w:b/>
          <w:bCs/>
          <w:vertAlign w:val="superscript"/>
          <w:lang w:val="en-GB"/>
        </w:rPr>
        <w:t>rd</w:t>
      </w:r>
      <w:r w:rsidRPr="006F00FA">
        <w:rPr>
          <w:b/>
          <w:bCs/>
          <w:lang w:val="en-GB"/>
        </w:rPr>
        <w:t xml:space="preserve"> October. It is tailored for professionals working with stainless steel who are eager to discover best practices and cutting-edge technologies in stainless steel welding.</w:t>
      </w:r>
    </w:p>
    <w:p w14:paraId="51D3EC6B" w14:textId="77777777" w:rsidR="006F00FA" w:rsidRPr="006F00FA" w:rsidRDefault="006F00FA" w:rsidP="006F00FA">
      <w:pPr>
        <w:rPr>
          <w:lang w:val="en-GB"/>
        </w:rPr>
      </w:pPr>
      <w:r w:rsidRPr="006F00FA">
        <w:rPr>
          <w:lang w:val="en-GB"/>
        </w:rPr>
        <w:t>Stainless steel welding plays a crucial role in a wide array of industries such as aerospace, automotive, food and beverage, medical, and construction, where the material's durability, corrosion resistance, and aesthetic qualities are highly prized. The event will highlight pivotal advancements that are shaping the future of welding technology, including laser-hybrid, manual, and robotic welding. Attendees will gain insights into key considerations for welding stainless steel, such as selecting the appropriate type of stainless steel, pre-cleaning procedures, choosing the right filler materials, and controlling heat input to prevent warping and maintain corrosion resistance.</w:t>
      </w:r>
    </w:p>
    <w:p w14:paraId="4A2199EA" w14:textId="609BC509" w:rsidR="006F00FA" w:rsidRPr="006F00FA" w:rsidRDefault="006F00FA" w:rsidP="006F00FA">
      <w:pPr>
        <w:rPr>
          <w:lang w:val="en-GB"/>
        </w:rPr>
      </w:pPr>
      <w:r w:rsidRPr="006F00FA">
        <w:rPr>
          <w:lang w:val="en-GB"/>
        </w:rPr>
        <w:t>TIG welding has traditionally been favoured for joining stainless steel due to its superior control over the weld pool and its ability to produce aesthetically pleasing results. However, TIG is a slower process. Recent innovations in MIG welding are addressing heat input challenges and offering faster production times along with enhanced aesthetic outcomes. Switching to these innovative MIG processes could significantly optimize welding operations. Fronius UK is at the forefront of providing comprehensive solutions to the challenges associated with welding stainless steel</w:t>
      </w:r>
      <w:r w:rsidR="00854447">
        <w:rPr>
          <w:lang w:val="en-GB"/>
        </w:rPr>
        <w:t>.</w:t>
      </w:r>
    </w:p>
    <w:p w14:paraId="061A8612" w14:textId="52E2C36F" w:rsidR="006F00FA" w:rsidRPr="006F00FA" w:rsidRDefault="006F00FA" w:rsidP="006F00FA">
      <w:pPr>
        <w:rPr>
          <w:lang w:val="en-GB"/>
        </w:rPr>
      </w:pPr>
      <w:r w:rsidRPr="006F00FA">
        <w:rPr>
          <w:lang w:val="en-GB"/>
        </w:rPr>
        <w:t>In addition to the technical demonstrations, attendees will have the opportunity to hear from industry experts, learn from customer experiences, test products firsthand, and observe tangible results. The event also offers a valuable platform for networking with peers and industry leaders</w:t>
      </w:r>
      <w:r w:rsidR="00854447">
        <w:rPr>
          <w:lang w:val="en-GB"/>
        </w:rPr>
        <w:t>.</w:t>
      </w:r>
    </w:p>
    <w:p w14:paraId="42960EC5" w14:textId="173B18BF" w:rsidR="006F00FA" w:rsidRPr="006F00FA" w:rsidRDefault="006F00FA" w:rsidP="006F00FA">
      <w:pPr>
        <w:rPr>
          <w:lang w:val="en-GB"/>
        </w:rPr>
      </w:pPr>
      <w:r w:rsidRPr="006F00FA">
        <w:rPr>
          <w:lang w:val="en-GB"/>
        </w:rPr>
        <w:t>Throughout the day, attendees can listen to concise technical bulletins presented by experts from the BSSA, TVC Ltd, Cranfield University and Fronius. A detailed schedule with specific topics is available online for further reference.</w:t>
      </w:r>
    </w:p>
    <w:p w14:paraId="11C1782E" w14:textId="77777777" w:rsidR="006F00FA" w:rsidRPr="006F00FA" w:rsidRDefault="006F00FA" w:rsidP="006F00FA">
      <w:pPr>
        <w:rPr>
          <w:lang w:val="en-GB"/>
        </w:rPr>
      </w:pPr>
      <w:r w:rsidRPr="006F00FA">
        <w:rPr>
          <w:lang w:val="en-GB"/>
        </w:rPr>
        <w:lastRenderedPageBreak/>
        <w:t>Rob Cooper, Managing Director at the BSSA, remarked, "</w:t>
      </w:r>
      <w:r w:rsidRPr="00854447">
        <w:rPr>
          <w:i/>
          <w:iCs/>
          <w:lang w:val="en-GB"/>
        </w:rPr>
        <w:t>The BSSA is excited to be part of this unmissable opportunity to engage with leaders in stainless steel welding and explore the latest developments that can drive your business forward</w:t>
      </w:r>
      <w:r w:rsidRPr="006F00FA">
        <w:rPr>
          <w:lang w:val="en-GB"/>
        </w:rPr>
        <w:t>."</w:t>
      </w:r>
    </w:p>
    <w:p w14:paraId="462C43AB" w14:textId="77777777" w:rsidR="006F00FA" w:rsidRPr="006F00FA" w:rsidRDefault="006F00FA" w:rsidP="006F00FA">
      <w:pPr>
        <w:rPr>
          <w:lang w:val="en-GB"/>
        </w:rPr>
      </w:pPr>
      <w:r w:rsidRPr="006F00FA">
        <w:rPr>
          <w:lang w:val="en-GB"/>
        </w:rPr>
        <w:t>A hot lunch and refreshments will be provided throughout the day. If you are interested in exploring what this event has to offer, please register your intention to attend via Eventbrite so that we can accommodate all participants effectively.</w:t>
      </w:r>
    </w:p>
    <w:p w14:paraId="640FC040" w14:textId="3735FFDB" w:rsidR="006F00FA" w:rsidRPr="006F00FA" w:rsidRDefault="006F00FA" w:rsidP="006F00FA">
      <w:pPr>
        <w:rPr>
          <w:lang w:val="en-GB"/>
        </w:rPr>
      </w:pPr>
      <w:r w:rsidRPr="006F00FA">
        <w:rPr>
          <w:lang w:val="en-GB"/>
        </w:rPr>
        <w:t xml:space="preserve">For more information and to secure your spot, please visit: </w:t>
      </w:r>
      <w:hyperlink r:id="rId7" w:history="1">
        <w:r w:rsidRPr="006F00FA">
          <w:rPr>
            <w:rStyle w:val="Hyperlink"/>
            <w:lang w:val="en-GB"/>
          </w:rPr>
          <w:t>www.fronius.co.uk/BSSA-event</w:t>
        </w:r>
      </w:hyperlink>
      <w:r w:rsidRPr="006F00FA">
        <w:rPr>
          <w:lang w:val="en-GB"/>
        </w:rPr>
        <w:t xml:space="preserve">. </w:t>
      </w:r>
    </w:p>
    <w:p w14:paraId="22810C55" w14:textId="516D1EDE" w:rsidR="006F00FA" w:rsidRPr="006F00FA" w:rsidRDefault="006F00FA" w:rsidP="006F00FA">
      <w:pPr>
        <w:rPr>
          <w:i/>
          <w:iCs/>
          <w:sz w:val="20"/>
          <w:szCs w:val="20"/>
          <w:lang w:val="en-GB"/>
        </w:rPr>
      </w:pPr>
      <w:r w:rsidRPr="006F00FA">
        <w:rPr>
          <w:i/>
          <w:iCs/>
          <w:sz w:val="20"/>
          <w:szCs w:val="20"/>
          <w:lang w:val="en-GB"/>
        </w:rPr>
        <w:t>2547 characters without spaces</w:t>
      </w:r>
    </w:p>
    <w:p w14:paraId="56F73B55" w14:textId="4D2D8144" w:rsidR="006F00FA" w:rsidRPr="006F00FA" w:rsidRDefault="006F00FA" w:rsidP="006F00FA">
      <w:pPr>
        <w:rPr>
          <w:lang w:val="en-GB"/>
        </w:rPr>
      </w:pPr>
      <w:r w:rsidRPr="006F00FA">
        <w:rPr>
          <w:lang w:val="en-GB"/>
        </w:rPr>
        <w:t xml:space="preserve">This news release together with the images are available for you to download: </w:t>
      </w:r>
      <w:r w:rsidRPr="006F00FA">
        <w:rPr>
          <w:lang w:val="en-GB"/>
        </w:rPr>
        <w:br/>
      </w:r>
    </w:p>
    <w:p w14:paraId="7A435D37" w14:textId="77777777" w:rsidR="006F00FA" w:rsidRPr="006F00FA" w:rsidRDefault="006F00FA" w:rsidP="006F00FA">
      <w:pPr>
        <w:rPr>
          <w:rFonts w:cs="Arial"/>
          <w:sz w:val="20"/>
          <w:szCs w:val="20"/>
          <w:lang w:val="en-GB"/>
        </w:rPr>
      </w:pPr>
      <w:r w:rsidRPr="006F00FA">
        <w:rPr>
          <w:sz w:val="20"/>
          <w:szCs w:val="20"/>
          <w:lang w:val="en-GB"/>
        </w:rPr>
        <w:t>Photos: Fronius International GmbH; reprints free of charge</w:t>
      </w:r>
    </w:p>
    <w:p w14:paraId="1517B3A6" w14:textId="77777777" w:rsidR="006F00FA" w:rsidRPr="006F00FA" w:rsidRDefault="006F00FA" w:rsidP="006F00FA">
      <w:pPr>
        <w:rPr>
          <w:bCs/>
          <w:sz w:val="20"/>
          <w:u w:val="single"/>
          <w:lang w:val="en-GB"/>
        </w:rPr>
      </w:pPr>
      <w:r w:rsidRPr="006F00FA">
        <w:rPr>
          <w:bCs/>
          <w:sz w:val="20"/>
          <w:u w:val="single"/>
          <w:lang w:val="en-GB"/>
        </w:rPr>
        <w:t>Photo material:</w:t>
      </w:r>
    </w:p>
    <w:p w14:paraId="2145CA8B" w14:textId="77777777" w:rsidR="006F00FA" w:rsidRPr="006F00FA" w:rsidRDefault="006F00FA" w:rsidP="006F00FA">
      <w:pPr>
        <w:rPr>
          <w:bCs/>
          <w:sz w:val="20"/>
          <w:szCs w:val="20"/>
          <w:u w:val="single"/>
          <w:lang w:val="en-GB"/>
        </w:rPr>
      </w:pPr>
    </w:p>
    <w:p w14:paraId="73FF5D56" w14:textId="094B1A8A" w:rsidR="006F00FA" w:rsidRPr="006F00FA" w:rsidRDefault="006F00FA" w:rsidP="006F00FA">
      <w:pPr>
        <w:rPr>
          <w:bCs/>
          <w:sz w:val="20"/>
          <w:szCs w:val="20"/>
          <w:u w:val="single"/>
          <w:lang w:val="en-GB"/>
        </w:rPr>
      </w:pPr>
      <w:r w:rsidRPr="006F00FA">
        <w:rPr>
          <w:bCs/>
          <w:noProof/>
          <w:sz w:val="20"/>
          <w:u w:val="single"/>
          <w:lang w:val="en-GB"/>
        </w:rPr>
        <w:drawing>
          <wp:inline distT="0" distB="0" distL="0" distR="0" wp14:anchorId="75E3C798" wp14:editId="36C2C46A">
            <wp:extent cx="3012169" cy="2009775"/>
            <wp:effectExtent l="0" t="0" r="0" b="0"/>
            <wp:docPr id="12969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15752" cy="2012166"/>
                    </a:xfrm>
                    <a:prstGeom prst="rect">
                      <a:avLst/>
                    </a:prstGeom>
                    <a:noFill/>
                    <a:ln>
                      <a:noFill/>
                    </a:ln>
                  </pic:spPr>
                </pic:pic>
              </a:graphicData>
            </a:graphic>
          </wp:inline>
        </w:drawing>
      </w:r>
    </w:p>
    <w:p w14:paraId="50FDD196" w14:textId="5B843753" w:rsidR="006F00FA" w:rsidRPr="006F00FA" w:rsidRDefault="001C4140" w:rsidP="006F00FA">
      <w:pPr>
        <w:rPr>
          <w:bCs/>
          <w:sz w:val="20"/>
          <w:szCs w:val="20"/>
          <w:u w:val="single"/>
          <w:lang w:val="en-GB"/>
        </w:rPr>
      </w:pPr>
      <w:r>
        <w:rPr>
          <w:bCs/>
          <w:noProof/>
          <w:sz w:val="20"/>
          <w:szCs w:val="20"/>
          <w:u w:val="single"/>
          <w:lang w:val="en-GB"/>
        </w:rPr>
        <w:drawing>
          <wp:inline distT="0" distB="0" distL="0" distR="0" wp14:anchorId="29DC5C9A" wp14:editId="3B175E4B">
            <wp:extent cx="3011808" cy="2009534"/>
            <wp:effectExtent l="0" t="0" r="0" b="0"/>
            <wp:docPr id="4008358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34941" cy="2024969"/>
                    </a:xfrm>
                    <a:prstGeom prst="rect">
                      <a:avLst/>
                    </a:prstGeom>
                    <a:noFill/>
                    <a:ln>
                      <a:noFill/>
                    </a:ln>
                  </pic:spPr>
                </pic:pic>
              </a:graphicData>
            </a:graphic>
          </wp:inline>
        </w:drawing>
      </w:r>
    </w:p>
    <w:p w14:paraId="0716E31D" w14:textId="77777777" w:rsidR="006F00FA" w:rsidRPr="006F00FA" w:rsidRDefault="006F00FA" w:rsidP="006F00FA">
      <w:pPr>
        <w:spacing w:after="0" w:line="240" w:lineRule="auto"/>
        <w:jc w:val="both"/>
        <w:rPr>
          <w:rFonts w:cs="Noto Sans"/>
          <w:bCs/>
          <w:sz w:val="20"/>
          <w:szCs w:val="20"/>
          <w:u w:val="single"/>
          <w:lang w:val="en-GB"/>
        </w:rPr>
      </w:pPr>
      <w:r w:rsidRPr="006F00FA">
        <w:rPr>
          <w:rFonts w:cs="Noto Sans"/>
          <w:bCs/>
          <w:sz w:val="20"/>
          <w:szCs w:val="20"/>
          <w:u w:val="single"/>
          <w:lang w:val="en-GB"/>
        </w:rPr>
        <w:t>We are Fronius.</w:t>
      </w:r>
    </w:p>
    <w:p w14:paraId="14137501" w14:textId="77777777" w:rsidR="006F00FA" w:rsidRPr="006F00FA" w:rsidRDefault="006F00FA" w:rsidP="006F00FA">
      <w:pPr>
        <w:spacing w:after="0" w:line="240" w:lineRule="auto"/>
        <w:jc w:val="both"/>
        <w:rPr>
          <w:rFonts w:cs="Noto Sans"/>
          <w:sz w:val="20"/>
          <w:szCs w:val="20"/>
          <w:lang w:val="en-GB"/>
        </w:rPr>
      </w:pPr>
      <w:r w:rsidRPr="006F00FA">
        <w:rPr>
          <w:rFonts w:cs="Noto Sans"/>
          <w:sz w:val="20"/>
          <w:szCs w:val="20"/>
          <w:lang w:val="en-GB"/>
        </w:rPr>
        <w:t xml:space="preserve">Over 8,000 employees worldwide, a current export share of 85 percent, and 1604 active patents: that’s us, that’s Fronius. Founded in 1945 as a regional one-man operation, we are now a global player - a fact that is impressively demonstrated by our 38 international subsidiaries and our network of sales partners in more than 60 countries. And yet, at our core, we are still a family-owned company from Austria, active in photovoltaics, welding, and battery charging technology. </w:t>
      </w:r>
      <w:r w:rsidRPr="006F00FA">
        <w:rPr>
          <w:rFonts w:cs="Noto Sans"/>
          <w:sz w:val="20"/>
          <w:szCs w:val="20"/>
          <w:lang w:val="en-GB"/>
        </w:rPr>
        <w:lastRenderedPageBreak/>
        <w:t>We have always developed products and solutions for a future worth living, offering our customers an all-in-one package in the process: from advance planning and consulting to ongoing monitoring and a repair service tailored to their specific needs. We are innovative. We are curious. We are Fronius.</w:t>
      </w:r>
    </w:p>
    <w:p w14:paraId="497C53F2" w14:textId="77777777" w:rsidR="006F00FA" w:rsidRPr="006F00FA" w:rsidRDefault="006F00FA" w:rsidP="006F00FA">
      <w:pPr>
        <w:spacing w:after="0"/>
        <w:rPr>
          <w:rFonts w:cs="Noto Sans"/>
          <w:b/>
          <w:color w:val="000000"/>
          <w:sz w:val="20"/>
          <w:szCs w:val="20"/>
          <w:lang w:val="en-GB"/>
        </w:rPr>
      </w:pPr>
    </w:p>
    <w:p w14:paraId="41AD47AD" w14:textId="77777777" w:rsidR="006F00FA" w:rsidRPr="006F00FA" w:rsidRDefault="006F00FA" w:rsidP="006F00FA">
      <w:pPr>
        <w:spacing w:after="0"/>
        <w:rPr>
          <w:rFonts w:cs="Noto Sans"/>
          <w:bCs/>
          <w:color w:val="000000"/>
          <w:sz w:val="20"/>
          <w:szCs w:val="20"/>
          <w:u w:val="single"/>
          <w:lang w:val="en-GB"/>
        </w:rPr>
      </w:pPr>
      <w:r w:rsidRPr="006F00FA">
        <w:rPr>
          <w:rFonts w:cs="Noto Sans"/>
          <w:bCs/>
          <w:color w:val="000000"/>
          <w:sz w:val="20"/>
          <w:szCs w:val="20"/>
          <w:u w:val="single"/>
          <w:lang w:val="en-GB"/>
        </w:rPr>
        <w:t>We are Perfect Welding.</w:t>
      </w:r>
    </w:p>
    <w:p w14:paraId="2FA38CBE" w14:textId="77777777" w:rsidR="006F00FA" w:rsidRPr="006F00FA" w:rsidRDefault="006F00FA" w:rsidP="006F00FA">
      <w:pPr>
        <w:spacing w:after="0"/>
        <w:rPr>
          <w:rFonts w:cs="Noto Sans"/>
          <w:color w:val="000000"/>
          <w:sz w:val="20"/>
          <w:szCs w:val="20"/>
          <w:lang w:val="en-GB"/>
        </w:rPr>
      </w:pPr>
      <w:r w:rsidRPr="006F00FA">
        <w:rPr>
          <w:rFonts w:cs="Noto Sans"/>
          <w:color w:val="000000"/>
          <w:sz w:val="20"/>
          <w:szCs w:val="20"/>
          <w:lang w:val="en-GB"/>
        </w:rPr>
        <w:t>Maximum arc quality, a deep understanding of our customers, a thirst for technical progress: this is what drives us at Fronius Perfect Welding. We are the innovation leader for arc welding and the global market leader for robot-assisted welding. Our customized, automated complete systems and digital welding solutions for Industry 5.0 are the product of our expertise. Intuitive welding systems for manual welding applications, high-quality welding accessories, and effective protective products to keep users safe round off our portfolio. As a global company, we offer regional service through local teams who are on hand for our customers around the world. Our technologies break new ground and form connections – between metals, industries, and people.</w:t>
      </w:r>
    </w:p>
    <w:p w14:paraId="305B2725" w14:textId="77777777" w:rsidR="006F00FA" w:rsidRPr="006F00FA" w:rsidRDefault="006F00FA" w:rsidP="006F00FA">
      <w:pPr>
        <w:pStyle w:val="BodyText2"/>
        <w:spacing w:after="0" w:line="240" w:lineRule="auto"/>
        <w:ind w:right="29"/>
        <w:rPr>
          <w:rFonts w:ascii="Noto Sans" w:eastAsiaTheme="majorEastAsia" w:hAnsi="Noto Sans" w:cs="Noto Sans"/>
          <w:iCs/>
          <w:color w:val="000000" w:themeColor="text1"/>
          <w:szCs w:val="20"/>
          <w:u w:val="single"/>
          <w:lang w:val="en-GB" w:eastAsia="en-US"/>
        </w:rPr>
      </w:pPr>
    </w:p>
    <w:p w14:paraId="33F99347" w14:textId="77777777" w:rsidR="006F00FA" w:rsidRPr="006F00FA" w:rsidRDefault="006F00FA" w:rsidP="006F00FA">
      <w:pPr>
        <w:pStyle w:val="BodyText2"/>
        <w:spacing w:after="0" w:line="240" w:lineRule="auto"/>
        <w:ind w:right="29"/>
        <w:rPr>
          <w:rFonts w:ascii="Noto Sans" w:eastAsiaTheme="majorEastAsia" w:hAnsi="Noto Sans" w:cs="Noto Sans"/>
          <w:iCs/>
          <w:color w:val="000000" w:themeColor="text1"/>
          <w:szCs w:val="20"/>
          <w:u w:val="single"/>
          <w:lang w:val="en-GB" w:eastAsia="en-US"/>
        </w:rPr>
      </w:pPr>
    </w:p>
    <w:p w14:paraId="510B1BBD" w14:textId="77777777" w:rsidR="006F00FA" w:rsidRPr="006F00FA" w:rsidRDefault="006F00FA" w:rsidP="006F00FA">
      <w:pPr>
        <w:pStyle w:val="BodyText2"/>
        <w:spacing w:after="0" w:line="240" w:lineRule="auto"/>
        <w:ind w:right="29"/>
        <w:rPr>
          <w:rFonts w:ascii="Noto Sans" w:hAnsi="Noto Sans" w:cs="Noto Sans"/>
          <w:bCs/>
          <w:szCs w:val="20"/>
          <w:lang w:val="en-GB"/>
        </w:rPr>
      </w:pPr>
      <w:r w:rsidRPr="006F00FA">
        <w:rPr>
          <w:rFonts w:ascii="Noto Sans" w:eastAsiaTheme="majorEastAsia" w:hAnsi="Noto Sans" w:cs="Noto Sans"/>
          <w:iCs/>
          <w:color w:val="000000" w:themeColor="text1"/>
          <w:szCs w:val="18"/>
          <w:u w:val="single"/>
          <w:lang w:val="en-GB" w:eastAsia="en-US"/>
        </w:rPr>
        <w:t>For more information, please contact:</w:t>
      </w:r>
      <w:r w:rsidRPr="006F00FA">
        <w:rPr>
          <w:rFonts w:ascii="Noto Sans" w:eastAsiaTheme="majorEastAsia" w:hAnsi="Noto Sans" w:cs="Noto Sans"/>
          <w:iCs/>
          <w:color w:val="000000" w:themeColor="text1"/>
          <w:szCs w:val="20"/>
          <w:u w:val="single"/>
          <w:lang w:val="en-GB" w:eastAsia="en-US"/>
        </w:rPr>
        <w:br/>
      </w:r>
      <w:r w:rsidRPr="006F00FA">
        <w:rPr>
          <w:rFonts w:ascii="Noto Sans" w:hAnsi="Noto Sans" w:cs="Noto Sans"/>
          <w:bCs/>
          <w:szCs w:val="20"/>
          <w:lang w:val="en-GB"/>
        </w:rPr>
        <w:t>Fronius UK Ltd; Miss Kim Lee;</w:t>
      </w:r>
    </w:p>
    <w:p w14:paraId="32340325" w14:textId="77777777" w:rsidR="006F00FA" w:rsidRPr="006F00FA" w:rsidRDefault="006F00FA" w:rsidP="006F00FA">
      <w:pPr>
        <w:pStyle w:val="BodyText2"/>
        <w:spacing w:after="0" w:line="240" w:lineRule="auto"/>
        <w:ind w:right="29"/>
        <w:rPr>
          <w:rFonts w:ascii="Noto Sans" w:hAnsi="Noto Sans" w:cs="Noto Sans"/>
          <w:bCs/>
          <w:szCs w:val="20"/>
          <w:lang w:val="en-GB"/>
        </w:rPr>
      </w:pPr>
      <w:r w:rsidRPr="006F00FA">
        <w:rPr>
          <w:rFonts w:ascii="Noto Sans" w:hAnsi="Noto Sans" w:cs="Noto Sans"/>
          <w:bCs/>
          <w:szCs w:val="20"/>
          <w:lang w:val="en-GB"/>
        </w:rPr>
        <w:t>Maidstone Road, Kingston, Milton Keynes, MK10 0BD</w:t>
      </w:r>
    </w:p>
    <w:p w14:paraId="106961FC" w14:textId="77777777" w:rsidR="006F00FA" w:rsidRPr="006F00FA" w:rsidRDefault="006F00FA" w:rsidP="006F00FA">
      <w:pPr>
        <w:pStyle w:val="BodyText2"/>
        <w:spacing w:after="0" w:line="240" w:lineRule="auto"/>
        <w:ind w:right="29"/>
        <w:rPr>
          <w:rFonts w:ascii="Noto Sans" w:hAnsi="Noto Sans" w:cs="Noto Sans"/>
          <w:bCs/>
          <w:szCs w:val="20"/>
          <w:lang w:val="en-GB"/>
        </w:rPr>
      </w:pPr>
      <w:r w:rsidRPr="006F00FA">
        <w:rPr>
          <w:rFonts w:ascii="Noto Sans" w:hAnsi="Noto Sans" w:cs="Noto Sans"/>
          <w:bCs/>
          <w:szCs w:val="20"/>
          <w:lang w:val="en-GB"/>
        </w:rPr>
        <w:t>Phone: +44 1908 512340</w:t>
      </w:r>
    </w:p>
    <w:p w14:paraId="35E0B539" w14:textId="77777777" w:rsidR="006F00FA" w:rsidRPr="006F00FA" w:rsidRDefault="006F00FA" w:rsidP="006F00FA">
      <w:pPr>
        <w:pStyle w:val="BodyText2"/>
        <w:spacing w:after="0" w:line="240" w:lineRule="auto"/>
        <w:ind w:right="29"/>
        <w:rPr>
          <w:rStyle w:val="Hyperlink"/>
          <w:rFonts w:ascii="Noto Sans" w:hAnsi="Noto Sans" w:cs="Noto Sans"/>
          <w:szCs w:val="20"/>
          <w:lang w:val="en-GB"/>
        </w:rPr>
      </w:pPr>
      <w:r w:rsidRPr="006F00FA">
        <w:rPr>
          <w:rFonts w:ascii="Noto Sans" w:hAnsi="Noto Sans" w:cs="Noto Sans"/>
          <w:bCs/>
          <w:szCs w:val="20"/>
          <w:lang w:val="en-GB"/>
        </w:rPr>
        <w:t xml:space="preserve">E-Mail: </w:t>
      </w:r>
      <w:hyperlink r:id="rId10" w:history="1">
        <w:r w:rsidRPr="006F00FA">
          <w:rPr>
            <w:rStyle w:val="Hyperlink"/>
            <w:rFonts w:ascii="Noto Sans" w:hAnsi="Noto Sans" w:cs="Noto Sans"/>
            <w:szCs w:val="20"/>
            <w:lang w:val="en-GB"/>
          </w:rPr>
          <w:t>lee.kim@fronius.com</w:t>
        </w:r>
      </w:hyperlink>
    </w:p>
    <w:p w14:paraId="329D074A" w14:textId="43556ACD" w:rsidR="006F00FA" w:rsidRPr="006F00FA" w:rsidRDefault="006F00FA" w:rsidP="006F00FA">
      <w:pPr>
        <w:rPr>
          <w:lang w:val="en-GB"/>
        </w:rPr>
      </w:pPr>
      <w:r w:rsidRPr="006F00FA">
        <w:rPr>
          <w:lang w:val="en-GB"/>
        </w:rPr>
        <w:t xml:space="preserve"> </w:t>
      </w:r>
    </w:p>
    <w:sectPr w:rsidR="006F00FA" w:rsidRPr="006F00FA">
      <w:headerReference w:type="default" r:id="rId11"/>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61C901C" w14:textId="77777777" w:rsidR="006F00FA" w:rsidRDefault="006F00FA" w:rsidP="00B54547">
      <w:pPr>
        <w:spacing w:after="0" w:line="240" w:lineRule="auto"/>
      </w:pPr>
      <w:r>
        <w:separator/>
      </w:r>
    </w:p>
  </w:endnote>
  <w:endnote w:type="continuationSeparator" w:id="0">
    <w:p w14:paraId="1C7B7CFA" w14:textId="77777777" w:rsidR="006F00FA" w:rsidRDefault="006F00FA"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w:panose1 w:val="020B0502040504020204"/>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6ECEEB3" w14:textId="77777777" w:rsidR="006F00FA" w:rsidRDefault="006F00FA" w:rsidP="00B54547">
      <w:pPr>
        <w:spacing w:after="0" w:line="240" w:lineRule="auto"/>
      </w:pPr>
      <w:r>
        <w:separator/>
      </w:r>
    </w:p>
  </w:footnote>
  <w:footnote w:type="continuationSeparator" w:id="0">
    <w:p w14:paraId="54E3099C" w14:textId="77777777" w:rsidR="006F00FA" w:rsidRDefault="006F00FA"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3B4EAE" w14:textId="77777777" w:rsidR="00C921A2" w:rsidRDefault="00C921A2">
    <w:pPr>
      <w:pStyle w:val="Header"/>
    </w:pPr>
    <w:r w:rsidRPr="000C0078">
      <w:rPr>
        <w:rFonts w:cs="Noto Sans"/>
        <w:noProof/>
        <w:sz w:val="20"/>
        <w:szCs w:val="20"/>
      </w:rPr>
      <w:drawing>
        <wp:anchor distT="0" distB="0" distL="114300" distR="114300" simplePos="0" relativeHeight="251661312" behindDoc="1" locked="0" layoutInCell="1" allowOverlap="1" wp14:anchorId="20E88162" wp14:editId="12B83EE2">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1791362854">
    <w:abstractNumId w:val="7"/>
  </w:num>
  <w:num w:numId="2" w16cid:durableId="395592958">
    <w:abstractNumId w:val="0"/>
  </w:num>
  <w:num w:numId="3" w16cid:durableId="1834030759">
    <w:abstractNumId w:val="4"/>
  </w:num>
  <w:num w:numId="4" w16cid:durableId="1382553129">
    <w:abstractNumId w:val="6"/>
  </w:num>
  <w:num w:numId="5" w16cid:durableId="1927571723">
    <w:abstractNumId w:val="5"/>
  </w:num>
  <w:num w:numId="6" w16cid:durableId="1771774587">
    <w:abstractNumId w:val="1"/>
  </w:num>
  <w:num w:numId="7" w16cid:durableId="1269775769">
    <w:abstractNumId w:val="3"/>
  </w:num>
  <w:num w:numId="8" w16cid:durableId="10330899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attachedTemplate r:id="rId1"/>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00FA"/>
    <w:rsid w:val="00030C3B"/>
    <w:rsid w:val="00102F0B"/>
    <w:rsid w:val="00110934"/>
    <w:rsid w:val="001668E3"/>
    <w:rsid w:val="00196F99"/>
    <w:rsid w:val="001A34C4"/>
    <w:rsid w:val="001C4140"/>
    <w:rsid w:val="001C6DFA"/>
    <w:rsid w:val="0024308B"/>
    <w:rsid w:val="00282219"/>
    <w:rsid w:val="002D7A44"/>
    <w:rsid w:val="002E4785"/>
    <w:rsid w:val="003405C8"/>
    <w:rsid w:val="003E6855"/>
    <w:rsid w:val="00403C78"/>
    <w:rsid w:val="00424297"/>
    <w:rsid w:val="004365D0"/>
    <w:rsid w:val="00512C4C"/>
    <w:rsid w:val="00582BF5"/>
    <w:rsid w:val="005A26BF"/>
    <w:rsid w:val="00670F02"/>
    <w:rsid w:val="006D2AEF"/>
    <w:rsid w:val="006D6430"/>
    <w:rsid w:val="006F00FA"/>
    <w:rsid w:val="00703F47"/>
    <w:rsid w:val="00775479"/>
    <w:rsid w:val="007A57E3"/>
    <w:rsid w:val="007C61B7"/>
    <w:rsid w:val="00816914"/>
    <w:rsid w:val="00831633"/>
    <w:rsid w:val="008404EE"/>
    <w:rsid w:val="00854447"/>
    <w:rsid w:val="00862459"/>
    <w:rsid w:val="00864BFC"/>
    <w:rsid w:val="008E1774"/>
    <w:rsid w:val="008F4ED5"/>
    <w:rsid w:val="00906679"/>
    <w:rsid w:val="00962B6D"/>
    <w:rsid w:val="00963BB4"/>
    <w:rsid w:val="009A427D"/>
    <w:rsid w:val="00A66F74"/>
    <w:rsid w:val="00AE7975"/>
    <w:rsid w:val="00B309A8"/>
    <w:rsid w:val="00B52F2E"/>
    <w:rsid w:val="00B54547"/>
    <w:rsid w:val="00C44B9C"/>
    <w:rsid w:val="00C921A2"/>
    <w:rsid w:val="00CB1448"/>
    <w:rsid w:val="00CC0612"/>
    <w:rsid w:val="00D0522E"/>
    <w:rsid w:val="00D77E57"/>
    <w:rsid w:val="00DE201A"/>
    <w:rsid w:val="00DF5290"/>
    <w:rsid w:val="00EA26EC"/>
    <w:rsid w:val="00FD0EE7"/>
    <w:rsid w:val="00FD50E0"/>
    <w:rsid w:val="00FE3F42"/>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721943C"/>
  <w15:chartTrackingRefBased/>
  <w15:docId w15:val="{A57513E4-395D-4F58-8754-E814D579FE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7A44"/>
    <w:rPr>
      <w:rFonts w:ascii="Noto Sans" w:hAnsi="Noto Sans"/>
      <w:lang w:val="en-US"/>
    </w:rPr>
  </w:style>
  <w:style w:type="paragraph" w:styleId="Heading1">
    <w:name w:val="heading 1"/>
    <w:basedOn w:val="Normal"/>
    <w:next w:val="Normal"/>
    <w:link w:val="Heading1Char"/>
    <w:uiPriority w:val="9"/>
    <w:qFormat/>
    <w:rsid w:val="002D7A44"/>
    <w:pPr>
      <w:keepNext/>
      <w:keepLines/>
      <w:spacing w:before="240" w:after="0"/>
      <w:outlineLvl w:val="0"/>
    </w:pPr>
    <w:rPr>
      <w:rFonts w:eastAsiaTheme="majorEastAsia" w:cstheme="majorBidi"/>
      <w:color w:val="D73237"/>
      <w:sz w:val="36"/>
      <w:szCs w:val="32"/>
    </w:rPr>
  </w:style>
  <w:style w:type="paragraph" w:styleId="Heading2">
    <w:name w:val="heading 2"/>
    <w:basedOn w:val="Normal"/>
    <w:next w:val="Normal"/>
    <w:link w:val="Heading2Char"/>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Heading3">
    <w:name w:val="heading 3"/>
    <w:basedOn w:val="Normal"/>
    <w:next w:val="Normal"/>
    <w:link w:val="Heading3Char"/>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Heading4">
    <w:name w:val="heading 4"/>
    <w:basedOn w:val="Normal"/>
    <w:next w:val="Normal"/>
    <w:link w:val="Heading4Char"/>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D7A44"/>
    <w:pPr>
      <w:spacing w:after="0" w:line="240" w:lineRule="auto"/>
    </w:pPr>
    <w:rPr>
      <w:rFonts w:ascii="Noto Sans" w:hAnsi="Noto Sans"/>
    </w:rPr>
  </w:style>
  <w:style w:type="paragraph" w:styleId="Title">
    <w:name w:val="Title"/>
    <w:basedOn w:val="Normal"/>
    <w:next w:val="Normal"/>
    <w:link w:val="TitleChar"/>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2D7A44"/>
    <w:rPr>
      <w:rFonts w:ascii="Noto Sans" w:eastAsiaTheme="majorEastAsia" w:hAnsi="Noto Sans" w:cstheme="majorBidi"/>
      <w:spacing w:val="-10"/>
      <w:kern w:val="28"/>
      <w:sz w:val="56"/>
      <w:szCs w:val="56"/>
    </w:rPr>
  </w:style>
  <w:style w:type="paragraph" w:styleId="ListParagraph">
    <w:name w:val="List Paragraph"/>
    <w:basedOn w:val="Normal"/>
    <w:link w:val="ListParagraphChar"/>
    <w:uiPriority w:val="34"/>
    <w:qFormat/>
    <w:rsid w:val="002D7A44"/>
    <w:pPr>
      <w:ind w:left="720"/>
      <w:contextualSpacing/>
    </w:pPr>
  </w:style>
  <w:style w:type="character" w:customStyle="1" w:styleId="Heading1Char">
    <w:name w:val="Heading 1 Char"/>
    <w:basedOn w:val="DefaultParagraphFont"/>
    <w:link w:val="Heading1"/>
    <w:uiPriority w:val="9"/>
    <w:rsid w:val="002D7A44"/>
    <w:rPr>
      <w:rFonts w:ascii="Noto Sans" w:eastAsiaTheme="majorEastAsia" w:hAnsi="Noto Sans" w:cstheme="majorBidi"/>
      <w:color w:val="D73237"/>
      <w:sz w:val="36"/>
      <w:szCs w:val="32"/>
    </w:rPr>
  </w:style>
  <w:style w:type="character" w:customStyle="1" w:styleId="Heading2Char">
    <w:name w:val="Heading 2 Char"/>
    <w:basedOn w:val="DefaultParagraphFont"/>
    <w:link w:val="Heading2"/>
    <w:uiPriority w:val="9"/>
    <w:rsid w:val="003E6855"/>
    <w:rPr>
      <w:rFonts w:ascii="Noto Sans" w:eastAsiaTheme="majorEastAsia" w:hAnsi="Noto Sans" w:cstheme="majorBidi"/>
      <w:color w:val="D73237"/>
      <w:sz w:val="28"/>
      <w:szCs w:val="26"/>
    </w:rPr>
  </w:style>
  <w:style w:type="character" w:customStyle="1" w:styleId="Heading3Char">
    <w:name w:val="Heading 3 Char"/>
    <w:basedOn w:val="DefaultParagraphFont"/>
    <w:link w:val="Heading3"/>
    <w:uiPriority w:val="9"/>
    <w:rsid w:val="003E6855"/>
    <w:rPr>
      <w:rFonts w:ascii="Noto Sans" w:eastAsiaTheme="majorEastAsia" w:hAnsi="Noto Sans" w:cstheme="majorBidi"/>
      <w:color w:val="D73237"/>
      <w:sz w:val="24"/>
      <w:szCs w:val="24"/>
    </w:rPr>
  </w:style>
  <w:style w:type="character" w:customStyle="1" w:styleId="Heading4Char">
    <w:name w:val="Heading 4 Char"/>
    <w:basedOn w:val="DefaultParagraphFont"/>
    <w:link w:val="Heading4"/>
    <w:uiPriority w:val="9"/>
    <w:rsid w:val="00670F02"/>
    <w:rPr>
      <w:rFonts w:ascii="Noto Sans" w:eastAsiaTheme="majorEastAsia" w:hAnsi="Noto Sans" w:cstheme="majorBidi"/>
      <w:iCs/>
      <w:color w:val="000000" w:themeColor="text1"/>
      <w:u w:val="single"/>
    </w:rPr>
  </w:style>
  <w:style w:type="paragraph" w:styleId="Subtitle">
    <w:name w:val="Subtitle"/>
    <w:basedOn w:val="Normal"/>
    <w:next w:val="Normal"/>
    <w:link w:val="SubtitleChar"/>
    <w:uiPriority w:val="11"/>
    <w:qFormat/>
    <w:rsid w:val="003E6855"/>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3E6855"/>
    <w:rPr>
      <w:rFonts w:ascii="Noto Sans" w:eastAsiaTheme="minorEastAsia" w:hAnsi="Noto Sans"/>
      <w:color w:val="5A5A5A" w:themeColor="text1" w:themeTint="A5"/>
      <w:spacing w:val="15"/>
    </w:rPr>
  </w:style>
  <w:style w:type="character" w:styleId="IntenseReference">
    <w:name w:val="Intense Reference"/>
    <w:basedOn w:val="DefaultParagraphFont"/>
    <w:uiPriority w:val="32"/>
    <w:qFormat/>
    <w:rsid w:val="001668E3"/>
    <w:rPr>
      <w:b/>
      <w:bCs/>
      <w:smallCaps/>
      <w:color w:val="D73237"/>
      <w:spacing w:val="5"/>
    </w:rPr>
  </w:style>
  <w:style w:type="paragraph" w:styleId="IntenseQuote">
    <w:name w:val="Intense Quote"/>
    <w:basedOn w:val="Normal"/>
    <w:next w:val="Normal"/>
    <w:link w:val="IntenseQuoteChar"/>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eQuoteChar">
    <w:name w:val="Intense Quote Char"/>
    <w:basedOn w:val="DefaultParagraphFont"/>
    <w:link w:val="IntenseQuote"/>
    <w:uiPriority w:val="30"/>
    <w:rsid w:val="006D6430"/>
    <w:rPr>
      <w:rFonts w:ascii="Noto Sans" w:hAnsi="Noto Sans"/>
      <w:i/>
      <w:iCs/>
      <w:color w:val="D73237"/>
    </w:rPr>
  </w:style>
  <w:style w:type="paragraph" w:styleId="Header">
    <w:name w:val="header"/>
    <w:basedOn w:val="Normal"/>
    <w:link w:val="HeaderChar"/>
    <w:uiPriority w:val="99"/>
    <w:unhideWhenUsed/>
    <w:rsid w:val="00B54547"/>
    <w:pPr>
      <w:tabs>
        <w:tab w:val="center" w:pos="4536"/>
        <w:tab w:val="right" w:pos="9072"/>
      </w:tabs>
      <w:spacing w:after="0" w:line="240" w:lineRule="auto"/>
    </w:pPr>
  </w:style>
  <w:style w:type="character" w:customStyle="1" w:styleId="HeaderChar">
    <w:name w:val="Header Char"/>
    <w:basedOn w:val="DefaultParagraphFont"/>
    <w:link w:val="Header"/>
    <w:uiPriority w:val="99"/>
    <w:rsid w:val="00B54547"/>
    <w:rPr>
      <w:rFonts w:ascii="Noto Sans" w:hAnsi="Noto Sans"/>
    </w:rPr>
  </w:style>
  <w:style w:type="paragraph" w:styleId="Footer">
    <w:name w:val="footer"/>
    <w:basedOn w:val="Normal"/>
    <w:link w:val="FooterChar"/>
    <w:uiPriority w:val="99"/>
    <w:unhideWhenUsed/>
    <w:rsid w:val="00B54547"/>
    <w:pPr>
      <w:tabs>
        <w:tab w:val="center" w:pos="4536"/>
        <w:tab w:val="right" w:pos="9072"/>
      </w:tabs>
      <w:spacing w:after="0" w:line="240" w:lineRule="auto"/>
    </w:pPr>
  </w:style>
  <w:style w:type="character" w:customStyle="1" w:styleId="FooterChar">
    <w:name w:val="Footer Char"/>
    <w:basedOn w:val="DefaultParagraphFont"/>
    <w:link w:val="Footer"/>
    <w:uiPriority w:val="99"/>
    <w:rsid w:val="00B54547"/>
    <w:rPr>
      <w:rFonts w:ascii="Noto Sans" w:hAnsi="Noto Sans"/>
    </w:rPr>
  </w:style>
  <w:style w:type="paragraph" w:customStyle="1" w:styleId="Headline1-MG">
    <w:name w:val="Headline 1 - MG"/>
    <w:next w:val="Normal"/>
    <w:link w:val="Headline1-MGZchn"/>
    <w:rsid w:val="006D6430"/>
    <w:pPr>
      <w:numPr>
        <w:numId w:val="7"/>
      </w:numPr>
    </w:pPr>
    <w:rPr>
      <w:rFonts w:ascii="Noto Sans" w:eastAsiaTheme="majorEastAsia" w:hAnsi="Noto Sans" w:cstheme="majorBidi"/>
      <w:color w:val="B4C3AA"/>
      <w:sz w:val="36"/>
      <w:szCs w:val="32"/>
      <w:lang w:val="en-US"/>
    </w:rPr>
  </w:style>
  <w:style w:type="paragraph" w:customStyle="1" w:styleId="HeadlineGreen">
    <w:name w:val="Headline Green"/>
    <w:basedOn w:val="Heading1"/>
    <w:next w:val="Normal"/>
    <w:link w:val="HeadlineGreenZchn"/>
    <w:qFormat/>
    <w:rsid w:val="00703F47"/>
    <w:rPr>
      <w:color w:val="B4C3AA"/>
    </w:rPr>
  </w:style>
  <w:style w:type="character" w:customStyle="1" w:styleId="ListParagraphChar">
    <w:name w:val="List Paragraph Char"/>
    <w:basedOn w:val="DefaultParagraphFont"/>
    <w:link w:val="ListParagraph"/>
    <w:uiPriority w:val="34"/>
    <w:rsid w:val="006D6430"/>
    <w:rPr>
      <w:rFonts w:ascii="Noto Sans" w:hAnsi="Noto Sans"/>
    </w:rPr>
  </w:style>
  <w:style w:type="character" w:customStyle="1" w:styleId="Headline1-MGZchn">
    <w:name w:val="Headline 1 - MG Zchn"/>
    <w:basedOn w:val="ListParagraphChar"/>
    <w:link w:val="Headline1-MG"/>
    <w:rsid w:val="006D6430"/>
    <w:rPr>
      <w:rFonts w:ascii="Noto Sans" w:eastAsiaTheme="majorEastAsia" w:hAnsi="Noto Sans" w:cstheme="majorBidi"/>
      <w:color w:val="B4C3AA"/>
      <w:sz w:val="36"/>
      <w:szCs w:val="32"/>
      <w:lang w:val="en-US"/>
    </w:rPr>
  </w:style>
  <w:style w:type="character" w:customStyle="1" w:styleId="HeadlineGreenZchn">
    <w:name w:val="Headline Green Zchn"/>
    <w:basedOn w:val="DefaultParagraphFont"/>
    <w:link w:val="HeadlineGreen"/>
    <w:rsid w:val="00703F47"/>
    <w:rPr>
      <w:rFonts w:ascii="Noto Sans" w:eastAsiaTheme="majorEastAsia" w:hAnsi="Noto Sans" w:cstheme="majorBidi"/>
      <w:color w:val="B4C3AA"/>
      <w:sz w:val="36"/>
      <w:szCs w:val="32"/>
      <w:lang w:val="en-US"/>
    </w:rPr>
  </w:style>
  <w:style w:type="character" w:styleId="Hyperlink">
    <w:name w:val="Hyperlink"/>
    <w:basedOn w:val="DefaultParagraphFont"/>
    <w:uiPriority w:val="99"/>
    <w:unhideWhenUsed/>
    <w:rsid w:val="006F00FA"/>
    <w:rPr>
      <w:color w:val="0563C1" w:themeColor="hyperlink"/>
      <w:u w:val="single"/>
    </w:rPr>
  </w:style>
  <w:style w:type="character" w:styleId="UnresolvedMention">
    <w:name w:val="Unresolved Mention"/>
    <w:basedOn w:val="DefaultParagraphFont"/>
    <w:uiPriority w:val="99"/>
    <w:semiHidden/>
    <w:unhideWhenUsed/>
    <w:rsid w:val="006F00FA"/>
    <w:rPr>
      <w:color w:val="605E5C"/>
      <w:shd w:val="clear" w:color="auto" w:fill="E1DFDD"/>
    </w:rPr>
  </w:style>
  <w:style w:type="paragraph" w:styleId="BodyText2">
    <w:name w:val="Body Text 2"/>
    <w:basedOn w:val="Normal"/>
    <w:link w:val="BodyText2Char"/>
    <w:rsid w:val="006F00FA"/>
    <w:pPr>
      <w:spacing w:after="120" w:line="480" w:lineRule="auto"/>
    </w:pPr>
    <w:rPr>
      <w:rFonts w:ascii="Arial" w:eastAsia="PMingLiU" w:hAnsi="Arial" w:cs="Times New Roman"/>
      <w:sz w:val="20"/>
      <w:szCs w:val="24"/>
      <w:lang w:eastAsia="zh-TW"/>
    </w:rPr>
  </w:style>
  <w:style w:type="character" w:customStyle="1" w:styleId="BodyText2Char">
    <w:name w:val="Body Text 2 Char"/>
    <w:basedOn w:val="DefaultParagraphFont"/>
    <w:link w:val="BodyText2"/>
    <w:rsid w:val="006F00FA"/>
    <w:rPr>
      <w:rFonts w:ascii="Arial" w:eastAsia="PMingLiU" w:hAnsi="Arial" w:cs="Times New Roman"/>
      <w:sz w:val="20"/>
      <w:szCs w:val="24"/>
      <w:lang w:val="en-US"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18" Type="http://schemas.openxmlformats.org/officeDocument/2006/relationships/customXml" Target="../customXml/item5.xml"/><Relationship Id="rId3" Type="http://schemas.openxmlformats.org/officeDocument/2006/relationships/settings" Target="settings.xml"/><Relationship Id="rId7" Type="http://schemas.openxmlformats.org/officeDocument/2006/relationships/hyperlink" Target="http://www.fronius.co.uk/BSSA-event" TargetMode="External"/><Relationship Id="rId12" Type="http://schemas.openxmlformats.org/officeDocument/2006/relationships/fontTable" Target="fontTable.xml"/><Relationship Id="rId17" Type="http://schemas.openxmlformats.org/officeDocument/2006/relationships/customXml" Target="../customXml/item4.xml"/><Relationship Id="rId2" Type="http://schemas.openxmlformats.org/officeDocument/2006/relationships/styles" Target="styles.xml"/><Relationship Id="rId16"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customXml" Target="../customXml/item2.xml"/><Relationship Id="rId10" Type="http://schemas.openxmlformats.org/officeDocument/2006/relationships/hyperlink" Target="mailto:lee.kim@fronius.com"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customXml" Target="../customXml/item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EN_Standard_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itle_TI_PT xmlns="dc0c2c3d-e9fc-4a0d-820b-87ab82e65f20">BSSA, Fronius UK and Cranfield University to Host Stainless Steel Welding Technology Event</title_TI_PT>
    <DocArticleNumber xmlns="dc0c2c3d-e9fc-4a0d-820b-87ab82e65f20" xsi:nil="true"/>
    <Documenttype_RU xmlns="dc0c2c3d-e9fc-4a0d-820b-87ab82e65f20">Пресс-релиз</Documenttype_RU>
    <Documenttype_UA xmlns="dc0c2c3d-e9fc-4a0d-820b-87ab82e65f20">Прес-релізи</Documenttype_UA>
    <download-count xmlns="dc0c2c3d-e9fc-4a0d-820b-87ab82e65f20" xsi:nil="true"/>
    <title_TI_DA xmlns="dc0c2c3d-e9fc-4a0d-820b-87ab82e65f20">BSSA, Fronius UK and Cranfield University to Host Stainless Steel Welding Technology Event</title_TI_DA>
    <Web_x0020_Display_x0020_Title_x0020_ET xmlns="dc0c2c3d-e9fc-4a0d-820b-87ab82e65f20">BSSA, Fronius UK and Cranfield University to Host Stainless Steel Welding Technology Event</Web_x0020_Display_x0020_Title_x0020_ET>
    <title_ti_fi xmlns="dc0c2c3d-e9fc-4a0d-820b-87ab82e65f20">BSSA, Fronius UK and Cranfield University to Host Stainless Steel Welding Technology Event</title_ti_fi>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62430406562456c9289cb18a9752f33>
    <title_TI_TR xmlns="dc0c2c3d-e9fc-4a0d-820b-87ab82e65f20">BSSA, Fronius UK and Cranfield University to Host Stainless Steel Welding Technology Event</title_TI_TR>
    <countryok xmlns="dc0c2c3d-e9fc-4a0d-820b-87ab82e65f20">true</countryok>
    <Documenttype_ES xmlns="dc0c2c3d-e9fc-4a0d-820b-87ab82e65f20">Información de prensa</Documenttype_ES>
    <title_ti_nb xmlns="dc0c2c3d-e9fc-4a0d-820b-87ab82e65f20" xsi:nil="true"/>
    <title_TI_ES xmlns="dc0c2c3d-e9fc-4a0d-820b-87ab82e65f20">BSSA, Fronius UK and Cranfield University to Host Stainless Steel Welding Technology Event</title_TI_ES>
    <Documenttype_TR xmlns="dc0c2c3d-e9fc-4a0d-820b-87ab82e65f20">Basın bülteni</Documenttype_TR>
    <VersionInternal xmlns="dc0c2c3d-e9fc-4a0d-820b-87ab82e65f20" xsi:nil="true"/>
    <TaxCatchAll xmlns="92f60987-cbcc-4245-baaf-239af3bfd6e8">
      <Value>1</Value>
      <Value>252</Value>
    </TaxCatchAll>
    <Resolution xmlns="dc0c2c3d-e9fc-4a0d-820b-87ab82e65f20" xsi:nil="true"/>
    <Country xmlns="dc0c2c3d-e9fc-4a0d-820b-87ab82e65f20">
      <Value>23</Value>
      <Value>44</Value>
    </Country>
    <title_TI_DE xmlns="dc0c2c3d-e9fc-4a0d-820b-87ab82e65f20">BSSA, Fronius UK and Cranfield University to Host Stainless Steel Welding Technology Event</title_TI_DE>
    <title_TI_HU xmlns="dc0c2c3d-e9fc-4a0d-820b-87ab82e65f20">BSSA, Fronius UK and Cranfield University to Host Stainless Steel Welding Technology Event</title_TI_HU>
    <AGB xmlns="dc0c2c3d-e9fc-4a0d-820b-87ab82e65f20">false</AGB>
    <MRMKeyWords xmlns="dc0c2c3d-e9fc-4a0d-820b-87ab82e65f20" xsi:nil="true"/>
    <Documenttype_TH xmlns="dc0c2c3d-e9fc-4a0d-820b-87ab82e65f20">ข่าวประชาสัมพันธ์</Documenttype_TH>
    <Documenttype_NL xmlns="dc0c2c3d-e9fc-4a0d-820b-87ab82e65f20">Persbericht</Documenttype_NL>
    <fro_spid xmlns="dc0c2c3d-e9fc-4a0d-820b-87ab82e65f20" xsi:nil="true"/>
    <Colour_x0020_space xmlns="dc0c2c3d-e9fc-4a0d-820b-87ab82e65f20" xsi:nil="true"/>
    <title_TI_EA xmlns="dc0c2c3d-e9fc-4a0d-820b-87ab82e65f20" xsi:nil="true"/>
    <Documenttype_NO xmlns="dc0c2c3d-e9fc-4a0d-820b-87ab82e65f20">Presseinformasjon</Documenttype_NO>
    <Documenttype_SK xmlns="dc0c2c3d-e9fc-4a0d-820b-87ab82e65f20">Tlačová informácia</Documenttype_SK>
    <title_TI_CN xmlns="dc0c2c3d-e9fc-4a0d-820b-87ab82e65f20" xsi:nil="true"/>
    <contentservId xmlns="53041210-5658-4a0d-8a74-f9413e00f15b" xsi:nil="true"/>
    <title_TI_RO xmlns="dc0c2c3d-e9fc-4a0d-820b-87ab82e65f20">BSSA, Fronius UK and Cranfield University to Host Stainless Steel Welding Technology Event</title_TI_RO>
    <title_TI_SK xmlns="dc0c2c3d-e9fc-4a0d-820b-87ab82e65f20">BSSA, Fronius UK and Cranfield University to Host Stainless Steel Welding Technology Event</title_TI_SK>
    <Update xmlns="dc0c2c3d-e9fc-4a0d-820b-87ab82e65f20" xsi:nil="true"/>
    <Documenttype_AR xmlns="dc0c2c3d-e9fc-4a0d-820b-87ab82e65f20">Press Release</Documenttype_AR>
    <title_TI_IT xmlns="dc0c2c3d-e9fc-4a0d-820b-87ab82e65f20">BSSA, Fronius UK and Cranfield University to Host Stainless Steel Welding Technology Event</title_TI_IT>
    <title_ti_zh xmlns="dc0c2c3d-e9fc-4a0d-820b-87ab82e65f20">BSSA, Fronius UK and Cranfield University to Host Stainless Steel Welding Technology Event</title_ti_zh>
    <Division xmlns="dc0c2c3d-e9fc-4a0d-820b-87ab82e65f20">Perfect Welding</Division>
    <title_TI_UA xmlns="dc0c2c3d-e9fc-4a0d-820b-87ab82e65f20">BSSA, Fronius UK and Cranfield University to Host Stainless Steel Welding Technology Event</title_TI_UA>
    <Documenttype_EL xmlns="dc0c2c3d-e9fc-4a0d-820b-87ab82e65f20">Δελτίο τύπου</Documenttype_EL>
    <Documenttype_PT xmlns="dc0c2c3d-e9fc-4a0d-820b-87ab82e65f20">Comunicado à imprensa</Documenttype_PT>
    <Documenttype_ZH xmlns="dc0c2c3d-e9fc-4a0d-820b-87ab82e65f20">Press Release</Documenttype_ZH>
    <FSM xmlns="dc0c2c3d-e9fc-4a0d-820b-87ab82e65f20">No</FSM>
    <title_TI_FR xmlns="dc0c2c3d-e9fc-4a0d-820b-87ab82e65f20">BSSA, Fronius UK and Cranfield University to Host Stainless Steel Welding Technology Event</title_TI_FR>
    <MRMID xmlns="dc0c2c3d-e9fc-4a0d-820b-87ab82e65f20" xsi:nil="true"/>
    <Documenttype_UK xmlns="dc0c2c3d-e9fc-4a0d-820b-87ab82e65f20">Прес-релізи</Documenttype_UK>
    <title_TI_CS xmlns="dc0c2c3d-e9fc-4a0d-820b-87ab82e65f20">BSSA, Fronius UK and Cranfield University to Host Stainless Steel Welding Technology Event</title_TI_CS>
    <Documenttype_FR xmlns="dc0c2c3d-e9fc-4a0d-820b-87ab82e65f20">Communiqué de presse</Documenttype_FR>
    <Documenttype_EN xmlns="dc0c2c3d-e9fc-4a0d-820b-87ab82e65f20">Press Release</Documenttype_EN>
    <FileMaster xmlns="dc0c2c3d-e9fc-4a0d-820b-87ab82e65f20" xsi:nil="true"/>
    <icfaae38c4274413b390559439863f3e xmlns="dc0c2c3d-e9fc-4a0d-820b-87ab82e65f20">
      <Terms xmlns="http://schemas.microsoft.com/office/infopath/2007/PartnerControls"/>
    </icfaae38c4274413b390559439863f3e>
    <title_TI_NL xmlns="dc0c2c3d-e9fc-4a0d-820b-87ab82e65f20">BSSA, Fronius UK and Cranfield University to Host Stainless Steel Welding Technology Event</title_TI_NL>
    <title_TI_PL xmlns="dc0c2c3d-e9fc-4a0d-820b-87ab82e65f20">BSSA, Fronius UK and Cranfield University to Host Stainless Steel Welding Technology Event</title_TI_PL>
    <title_TI_TH xmlns="dc0c2c3d-e9fc-4a0d-820b-87ab82e65f20">BSSA, Fronius UK and Cranfield University to Host Stainless Steel Welding Technology Event</title_TI_TH>
    <Documenttype_DA xmlns="dc0c2c3d-e9fc-4a0d-820b-87ab82e65f20">Presseinformationer</Documenttype_DA>
    <Documenttype_HU xmlns="dc0c2c3d-e9fc-4a0d-820b-87ab82e65f20">Sajtóinformáció</Documenttype_HU>
    <title_TI_JP xmlns="dc0c2c3d-e9fc-4a0d-820b-87ab82e65f20" xsi:nil="true"/>
    <title_TI_RU xmlns="dc0c2c3d-e9fc-4a0d-820b-87ab82e65f20">BSSA, Fronius UK and Cranfield University to Host Stainless Steel Welding Technology Event</title_TI_RU>
    <Documenttype_PL xmlns="dc0c2c3d-e9fc-4a0d-820b-87ab82e65f20">Informacja prasowe</Documenttype_PL>
    <Licence_x0020_information xmlns="dc0c2c3d-e9fc-4a0d-820b-87ab82e65f20">(c) Fronius International</Licence_x0020_information>
    <title_TI_NO xmlns="dc0c2c3d-e9fc-4a0d-820b-87ab82e65f20">BSSA, Fronius UK and Cranfield University to Host Stainless Steel Welding Technology Event</title_TI_NO>
    <l67a679918f5484e8f458468bb061236 xmlns="dc0c2c3d-e9fc-4a0d-820b-87ab82e65f20">
      <Terms xmlns="http://schemas.microsoft.com/office/infopath/2007/PartnerControls"/>
    </l67a679918f5484e8f458468bb061236>
    <Documenttype_NB xmlns="dc0c2c3d-e9fc-4a0d-820b-87ab82e65f20">Presseinformasjon</Documenttype_NB>
    <title_TI_EL xmlns="dc0c2c3d-e9fc-4a0d-820b-87ab82e65f20">BSSA, Fronius UK and Cranfield University to Host Stainless Steel Welding Technology Event</title_TI_EL>
    <Documenttype_JA xmlns="dc0c2c3d-e9fc-4a0d-820b-87ab82e65f20">ニュースリリース</Documenttype_JA>
    <ArticleNumber xmlns="dc0c2c3d-e9fc-4a0d-820b-87ab82e65f20" xsi:nil="true"/>
    <Documenttype_EA xmlns="dc0c2c3d-e9fc-4a0d-820b-87ab82e65f20">Press Release</Documenttype_EA>
    <Documenttype_DE xmlns="dc0c2c3d-e9fc-4a0d-820b-87ab82e65f20">Presseinformation</Documenttype_DE>
    <title_TI_JA xmlns="dc0c2c3d-e9fc-4a0d-820b-87ab82e65f20">BSSA, Fronius UK and Cranfield University to Host Stainless Steel Welding Technology Event</title_TI_JA>
    <Documenttype_IT xmlns="dc0c2c3d-e9fc-4a0d-820b-87ab82e65f20">Comunicato stampa</Documenttype_IT>
    <Country_x0020_Quick_x0020_Select xmlns="dc0c2c3d-e9fc-4a0d-820b-87ab82e65f20">Select...</Country_x0020_Quick_x0020_Select>
    <title_TI_EN xmlns="dc0c2c3d-e9fc-4a0d-820b-87ab82e65f20">BSSA, Fronius UK and Cranfield University to Host Stainless Steel Welding Technology Event</title_TI_EN>
    <title_TI_AR xmlns="dc0c2c3d-e9fc-4a0d-820b-87ab82e65f20">BSSA, Fronius UK and Cranfield University to Host Stainless Steel Welding Technology Event</title_TI_AR>
    <title_TI_SV xmlns="dc0c2c3d-e9fc-4a0d-820b-87ab82e65f20">BSSA, Fronius UK and Cranfield University to Host Stainless Steel Welding Technology Event</title_TI_SV>
    <Documenttype_CS xmlns="dc0c2c3d-e9fc-4a0d-820b-87ab82e65f20">Tisková zpráva</Documenttype_CS>
    <TitelInternal xmlns="dc0c2c3d-e9fc-4a0d-820b-87ab82e65f20" xsi:nil="true"/>
    <title_ti_uk xmlns="dc0c2c3d-e9fc-4a0d-820b-87ab82e65f20" xsi:nil="true"/>
    <Description0 xmlns="53041210-5658-4a0d-8a74-f9413e00f15b" xsi:nil="true"/>
    <FroCountryExclusive xmlns="dc0c2c3d-e9fc-4a0d-820b-87ab82e65f20">No</FroCountryExclusive>
    <Fecha xmlns="53041210-5658-4a0d-8a74-f9413e00f15b" xsi:nil="true"/>
  </documentManagement>
</p:properties>
</file>

<file path=customXml/itemProps1.xml><?xml version="1.0" encoding="utf-8"?>
<ds:datastoreItem xmlns:ds="http://schemas.openxmlformats.org/officeDocument/2006/customXml" ds:itemID="{C56DAC83-C2A6-45E5-A03D-0EC656394983}"/>
</file>

<file path=customXml/itemProps2.xml><?xml version="1.0" encoding="utf-8"?>
<ds:datastoreItem xmlns:ds="http://schemas.openxmlformats.org/officeDocument/2006/customXml" ds:itemID="{2C5A5445-4B59-4181-A072-5866FA3BB196}"/>
</file>

<file path=customXml/itemProps3.xml><?xml version="1.0" encoding="utf-8"?>
<ds:datastoreItem xmlns:ds="http://schemas.openxmlformats.org/officeDocument/2006/customXml" ds:itemID="{9CD0AAE8-C76D-439C-87AB-9E340F4BD262}"/>
</file>

<file path=customXml/itemProps4.xml><?xml version="1.0" encoding="utf-8"?>
<ds:datastoreItem xmlns:ds="http://schemas.openxmlformats.org/officeDocument/2006/customXml" ds:itemID="{F9CD6AEE-966B-4DA5-ADD9-A3080987EC7B}"/>
</file>

<file path=customXml/itemProps5.xml><?xml version="1.0" encoding="utf-8"?>
<ds:datastoreItem xmlns:ds="http://schemas.openxmlformats.org/officeDocument/2006/customXml" ds:itemID="{0657A6BC-6A2C-4A16-91BB-1375C0231C67}"/>
</file>

<file path=docProps/app.xml><?xml version="1.0" encoding="utf-8"?>
<Properties xmlns="http://schemas.openxmlformats.org/officeDocument/2006/extended-properties" xmlns:vt="http://schemas.openxmlformats.org/officeDocument/2006/docPropsVTypes">
  <Template>EN_Standard_Template.dotx</Template>
  <TotalTime>10</TotalTime>
  <Pages>3</Pages>
  <Words>754</Words>
  <Characters>4302</Characters>
  <Application>Microsoft Office Word</Application>
  <DocSecurity>0</DocSecurity>
  <Lines>35</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Woodford Natalie</dc:creator>
  <cp:keywords/>
  <dc:description/>
  <cp:lastModifiedBy>Natalie Woodford</cp:lastModifiedBy>
  <cp:revision>3</cp:revision>
  <dcterms:created xsi:type="dcterms:W3CDTF">2024-08-22T14:43:00Z</dcterms:created>
  <dcterms:modified xsi:type="dcterms:W3CDTF">2024-08-22T14:56:00Z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0x010100D81D3A5E066A7C4C894BF34B3C71E9830056A9D1C33EBE96449F666C5931D6D9BD</vt:lpwstr>
  </property>
  <property fmtid="{D5CDD505-2E9C-101B-9397-08002B2CF9AE}" pid="3" name="lb169c5bde7e4bcfadda4df6a11dcfbc">
    <vt:lpwstr>DE|676160ea-61f7-4cef-8b4c-1724dec2206e</vt:lpwstr>
  </property>
  <property fmtid="{D5CDD505-2E9C-101B-9397-08002B2CF9AE}" pid="4" name="Permission">
    <vt:lpwstr>Public</vt:lpwstr>
  </property>
  <property fmtid="{D5CDD505-2E9C-101B-9397-08002B2CF9AE}" pid="5" name="FroConDoc_language">
    <vt:lpwstr>1;#DE|676160ea-61f7-4cef-8b4c-1724dec2206e</vt:lpwstr>
  </property>
  <property fmtid="{D5CDD505-2E9C-101B-9397-08002B2CF9AE}" pid="6" name="o83eafb9fd8f4e0d935a1b8f7d26b594">
    <vt:lpwstr/>
  </property>
  <property fmtid="{D5CDD505-2E9C-101B-9397-08002B2CF9AE}" pid="7" name="Service Levels TIM-RS">
    <vt:lpwstr/>
  </property>
  <property fmtid="{D5CDD505-2E9C-101B-9397-08002B2CF9AE}" pid="8" name="Products">
    <vt:lpwstr/>
  </property>
  <property fmtid="{D5CDD505-2E9C-101B-9397-08002B2CF9AE}" pid="9" name="fro_PartnerRoles">
    <vt:lpwstr/>
  </property>
  <property fmtid="{D5CDD505-2E9C-101B-9397-08002B2CF9AE}" pid="10" name="Language">
    <vt:lpwstr>252;#EN|71e5a4f0-0757-4fab-a12c-3089e9946ab2</vt:lpwstr>
  </property>
</Properties>
</file>