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878F3C" w14:textId="77777777" w:rsidR="00377B4F" w:rsidRPr="00EF7D7C" w:rsidRDefault="00377B4F" w:rsidP="003F6E14">
      <w:pPr>
        <w:rPr>
          <w:rFonts w:cs="Arial"/>
          <w:lang w:val="de-DE"/>
        </w:rPr>
      </w:pPr>
    </w:p>
    <w:p w14:paraId="208EC64B" w14:textId="77777777" w:rsidR="006021F3" w:rsidRPr="00EF7D7C" w:rsidRDefault="006021F3" w:rsidP="003F6E14">
      <w:pPr>
        <w:rPr>
          <w:rFonts w:cs="Arial"/>
          <w:lang w:val="de-DE"/>
        </w:rPr>
      </w:pPr>
    </w:p>
    <w:p w14:paraId="2059E864"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34350032" w14:textId="77777777" w:rsidR="005B7715" w:rsidRPr="007D19E2" w:rsidRDefault="002937C4" w:rsidP="003F6E14">
      <w:pPr>
        <w:pStyle w:val="berschrift1"/>
        <w:spacing w:before="0" w:after="0"/>
      </w:pPr>
      <w:r>
        <w:t>TLAČOVÁ INFORMÁCIA</w:t>
      </w:r>
    </w:p>
    <w:p w14:paraId="70555D05" w14:textId="77777777" w:rsidR="00BA5CBF" w:rsidRDefault="00BA5CBF" w:rsidP="00BA5CBF">
      <w:pPr>
        <w:rPr>
          <w:lang w:val="de-AT" w:eastAsia="en-US"/>
        </w:rPr>
      </w:pPr>
    </w:p>
    <w:p w14:paraId="15DE8760" w14:textId="77777777" w:rsidR="004C3413" w:rsidRDefault="004C3413" w:rsidP="005F4990">
      <w:pPr>
        <w:rPr>
          <w:rFonts w:cs="Arial"/>
          <w:szCs w:val="20"/>
          <w:lang w:val="de-DE"/>
        </w:rPr>
      </w:pPr>
    </w:p>
    <w:p w14:paraId="14FC1969" w14:textId="77777777" w:rsidR="00F91ACD" w:rsidRDefault="00F91ACD" w:rsidP="00D23AEE">
      <w:pPr>
        <w:spacing w:line="360" w:lineRule="auto"/>
        <w:rPr>
          <w:rFonts w:cs="Arial"/>
          <w:szCs w:val="20"/>
        </w:rPr>
      </w:pPr>
      <w:r>
        <w:t xml:space="preserve">Prototypové centrum </w:t>
      </w:r>
    </w:p>
    <w:p w14:paraId="26679914" w14:textId="21BB0C66" w:rsidR="00F91ACD" w:rsidRPr="00861823" w:rsidRDefault="003018AD" w:rsidP="00D23AEE">
      <w:pPr>
        <w:spacing w:line="360" w:lineRule="auto"/>
        <w:rPr>
          <w:rFonts w:cs="Arial"/>
          <w:b/>
          <w:sz w:val="28"/>
          <w:szCs w:val="28"/>
        </w:rPr>
      </w:pPr>
      <w:r>
        <w:rPr>
          <w:b/>
          <w:sz w:val="28"/>
        </w:rPr>
        <w:t>Komplexné zváračské výzvy, štúdie uskutočniteľnosti či malosériová výroba – spoločnosť Fronius ponúka riešenie</w:t>
      </w:r>
    </w:p>
    <w:p w14:paraId="6F685620" w14:textId="77777777" w:rsidR="00F91ACD" w:rsidRDefault="00F91ACD" w:rsidP="00D23AEE">
      <w:pPr>
        <w:spacing w:line="360" w:lineRule="auto"/>
        <w:rPr>
          <w:rFonts w:cs="Arial"/>
          <w:szCs w:val="20"/>
          <w:lang w:val="de-DE"/>
        </w:rPr>
      </w:pPr>
    </w:p>
    <w:p w14:paraId="10BCFCDE" w14:textId="422D72FF" w:rsidR="005511FB" w:rsidRDefault="00324BC0" w:rsidP="00D23AEE">
      <w:pPr>
        <w:spacing w:line="360" w:lineRule="auto"/>
        <w:rPr>
          <w:rFonts w:cs="Arial"/>
          <w:b/>
          <w:szCs w:val="20"/>
        </w:rPr>
      </w:pPr>
      <w:r>
        <w:rPr>
          <w:b/>
          <w:bCs/>
        </w:rPr>
        <w:t>Potrebujete vypracovať individuálne riešenia náročných zváračských úloh? V tejto oblasti podporuje spoločnosť Fronius podniky z obchodných a priemyselných odvetví vo svojom prototypovom centre v rakúskom meste Wels. Nezáleží na tom, či ide o štúdie uskutočniteľnosti, zváranie prototypov, predsérií či výrobu malých sérií na zákazku – zákazník profituje z rozsiahlych znalostí odborníkov spoločnosti Fronius v oblasti zvárania a znižuje svoj stres z termínov, ako aj investičné riziko.</w:t>
      </w:r>
      <w:r>
        <w:rPr>
          <w:b/>
        </w:rPr>
        <w:t xml:space="preserve"> </w:t>
      </w:r>
    </w:p>
    <w:p w14:paraId="3D3D9236" w14:textId="77777777" w:rsidR="00C30F69" w:rsidRPr="009C46A7" w:rsidRDefault="00C30F69" w:rsidP="00D23AEE">
      <w:pPr>
        <w:spacing w:line="360" w:lineRule="auto"/>
        <w:rPr>
          <w:rFonts w:cs="Arial"/>
          <w:b/>
          <w:szCs w:val="20"/>
        </w:rPr>
      </w:pPr>
    </w:p>
    <w:p w14:paraId="7E1EF8FB" w14:textId="5DE3B7FE" w:rsidR="005F1DF9" w:rsidRDefault="006C051F" w:rsidP="00D23AEE">
      <w:pPr>
        <w:spacing w:line="360" w:lineRule="auto"/>
        <w:rPr>
          <w:rFonts w:cs="Arial"/>
          <w:szCs w:val="20"/>
        </w:rPr>
      </w:pPr>
      <w:r>
        <w:t>Podniky, ktoré chcú siahnuť po nových trendoch či rozšíriť pôsobenie na nové trhové segmenty, opúšťajú svoju zónu pohodlia. Potrebujú moderné materiály a konštrukčné diely, čelia novým výzvam vo výrobe. Vývoj a výroba prototypov zohrávajú kľúčovú úlohu. Čiastočne proces sprevádzajú vysoké investície, napríklad do zariadení, softvérov a personálu – a to so sebou prináša neistoty. Aby spoločnosť Fronius pomohla podnikom znížiť riziko a náklady, ponúka im možnosť trvalého využitia subdodávateľských vzťahov v oblastiach týkajúcich sa zvárania ich prototypov. V prototypovom centre spoločnosti Fronius s rozlohou vyše 900 m² pracujú odborníci spoločnosti na individualizovaných riešeniach akýchkoľvek zváračských výziev.</w:t>
      </w:r>
    </w:p>
    <w:p w14:paraId="0542AD73" w14:textId="77777777" w:rsidR="000E27DE" w:rsidRPr="009C46A7" w:rsidRDefault="000E27DE" w:rsidP="00D23AEE">
      <w:pPr>
        <w:spacing w:line="360" w:lineRule="auto"/>
        <w:rPr>
          <w:rFonts w:cs="Arial"/>
          <w:szCs w:val="20"/>
        </w:rPr>
      </w:pPr>
    </w:p>
    <w:p w14:paraId="193C6155" w14:textId="0AA2AA1B" w:rsidR="000706E7" w:rsidRDefault="003038B6" w:rsidP="0010679C">
      <w:pPr>
        <w:spacing w:line="360" w:lineRule="auto"/>
        <w:rPr>
          <w:rFonts w:cs="Arial"/>
          <w:i/>
          <w:szCs w:val="20"/>
        </w:rPr>
      </w:pPr>
      <w:r>
        <w:rPr>
          <w:i/>
          <w:iCs/>
        </w:rPr>
        <w:t>„Od predstavenia prototypového centra spoločnosti Fronius na začiatku roku 2021 sme dokázali poskytnúť zákazníkom z rôznych odvetví riešenia najrôznejších požiadaviek,“ zdôrazňuje Wolfgang Scherleitner, vedúci prototypového centra. „No neposkytujeme iba technickú podporu procesov, ale rozšírili sme ponuku aj o početné technologicky špičkové analýzy a simulácie. Tak môžeme zaručiť vysokú kvalitu a dokonalú dokumentáciu zváracích údajov.“</w:t>
      </w:r>
      <w:r>
        <w:rPr>
          <w:i/>
        </w:rPr>
        <w:t xml:space="preserve"> </w:t>
      </w:r>
    </w:p>
    <w:p w14:paraId="007E2563" w14:textId="77777777" w:rsidR="000706E7" w:rsidRPr="009C46A7" w:rsidRDefault="000706E7" w:rsidP="0010679C">
      <w:pPr>
        <w:spacing w:line="360" w:lineRule="auto"/>
        <w:rPr>
          <w:rFonts w:cs="Arial"/>
          <w:i/>
          <w:szCs w:val="20"/>
        </w:rPr>
      </w:pPr>
    </w:p>
    <w:p w14:paraId="6A04B66B" w14:textId="43EE2FFB" w:rsidR="007C1DB7" w:rsidRPr="00184888" w:rsidRDefault="006D7405" w:rsidP="0010679C">
      <w:pPr>
        <w:spacing w:line="360" w:lineRule="auto"/>
        <w:rPr>
          <w:rFonts w:cs="Arial"/>
          <w:i/>
          <w:szCs w:val="20"/>
        </w:rPr>
      </w:pPr>
      <w:r>
        <w:t xml:space="preserve">Prototypové centrum preto ponúka okrem iného 3D stavbu zariadení, 3D vymeriavanie a možnosť offline programovania vrátane simulácie procesu zvárania. Štandardom sú aj termodynamická simulácia a simulácia deformácie, kontrola zvarových spojov, laserová kamera na vyhľadávanie spojov, technológia horúcej aktívnej plazmy na čistenie povrchov, ako aj laboratórium na metalografické analýzy. Softvér budúcnosti WeldCube (na dokumentáciu a analýzu zváracích údajov) umožňuje spoločnosti Fronius podrobne sledovať celú históriu konštrukčných dielov. Okrem toho dbajú odborníci na zváraciu techniku od začiatku na racionálnu a efektívnu výrobu šetriacu zdroje. </w:t>
      </w:r>
    </w:p>
    <w:p w14:paraId="51D71610" w14:textId="77777777" w:rsidR="0010679C" w:rsidRPr="009C46A7" w:rsidRDefault="0010679C" w:rsidP="0010679C">
      <w:pPr>
        <w:rPr>
          <w:rFonts w:cs="Arial"/>
          <w:szCs w:val="20"/>
        </w:rPr>
      </w:pPr>
    </w:p>
    <w:p w14:paraId="53E0A609" w14:textId="2B8579FB" w:rsidR="004D4FBF" w:rsidRDefault="00184888" w:rsidP="00F26B09">
      <w:pPr>
        <w:spacing w:line="360" w:lineRule="auto"/>
        <w:rPr>
          <w:rFonts w:cs="Arial"/>
          <w:szCs w:val="20"/>
        </w:rPr>
      </w:pPr>
      <w:r>
        <w:t xml:space="preserve">Značnú pridanú hodnotu ponúka prototypové centrum spoločnosti Fronius najmä v súvislosti s vysokými požiadavkami na kvalitu a účinnejšími výrobnými postupmi. Veľké rozmery, komplexný dizajn, napäté harmonogramy či celkom nové výrobky – ktoré si vyžadujú obzvlášť inteligentné koncepcie zvárania – sú </w:t>
      </w:r>
      <w:r>
        <w:lastRenderedPageBreak/>
        <w:t xml:space="preserve">zahrnuté a samozrejmé. Odborníci na zváranie sú taktiež prítomní pri prechode z manuálneho zvárania na robotické, alebo pri nachádzaní uplatnenia nových materiálov, resp. zváracích procesov. </w:t>
      </w:r>
    </w:p>
    <w:p w14:paraId="1DE0BCA3" w14:textId="77777777" w:rsidR="004D4FBF" w:rsidRPr="009C46A7" w:rsidRDefault="004D4FBF" w:rsidP="00F26B09">
      <w:pPr>
        <w:spacing w:line="360" w:lineRule="auto"/>
        <w:rPr>
          <w:rFonts w:cs="Arial"/>
          <w:szCs w:val="20"/>
        </w:rPr>
      </w:pPr>
    </w:p>
    <w:p w14:paraId="437652EE" w14:textId="4EFD90E3" w:rsidR="007C1DB7" w:rsidRDefault="0010679C" w:rsidP="00F26B09">
      <w:pPr>
        <w:spacing w:line="360" w:lineRule="auto"/>
        <w:rPr>
          <w:rFonts w:cs="Arial"/>
          <w:szCs w:val="20"/>
        </w:rPr>
      </w:pPr>
      <w:r>
        <w:t xml:space="preserve">Toto sme už dosiahli pre zákazníkov z najrôznejších odvetví, napr. automobilového či dodávateľského priemyslu, kozmickej techniky, poľnohospodárskeho či strojárenského odvetvia alebo v komerčnej doprave. Či už akumulátorové vane pre elektromobily, osi, časti rámu, ako aj rôzne aplikácie pre iné odvetvia priemyslu – </w:t>
      </w:r>
      <w:bookmarkStart w:id="0" w:name="_GoBack"/>
      <w:r>
        <w:t xml:space="preserve">v prototypovom centre je možné spájať komponenty s hmotnosťou až do 1 500 kg s rozmermi až 3 x 2 metre. </w:t>
      </w:r>
      <w:bookmarkEnd w:id="0"/>
      <w:r>
        <w:t>To všetko pomocou technológie, ktorá celosvetovo určuje štandardy pre simuláciu, kontrolu procesov a kvality.</w:t>
      </w:r>
    </w:p>
    <w:p w14:paraId="2D585C9D" w14:textId="77777777" w:rsidR="004C3413" w:rsidRPr="009C46A7" w:rsidRDefault="004C3413" w:rsidP="005F4990">
      <w:pPr>
        <w:rPr>
          <w:rFonts w:cs="Arial"/>
          <w:i/>
          <w:szCs w:val="20"/>
        </w:rPr>
      </w:pPr>
    </w:p>
    <w:p w14:paraId="1CAF7B46" w14:textId="41918169" w:rsidR="0051218E" w:rsidRPr="005A0E8D" w:rsidRDefault="0051218E" w:rsidP="0051218E">
      <w:pPr>
        <w:rPr>
          <w:rFonts w:cs="Arial"/>
          <w:i/>
          <w:szCs w:val="20"/>
        </w:rPr>
      </w:pPr>
      <w:r w:rsidRPr="005A0E8D">
        <w:rPr>
          <w:rFonts w:cs="Arial"/>
          <w:i/>
          <w:szCs w:val="20"/>
        </w:rPr>
        <w:t xml:space="preserve">3 </w:t>
      </w:r>
      <w:r>
        <w:rPr>
          <w:rFonts w:cs="Arial"/>
          <w:i/>
          <w:szCs w:val="20"/>
        </w:rPr>
        <w:t>001</w:t>
      </w:r>
      <w:r w:rsidRPr="005A0E8D">
        <w:rPr>
          <w:rFonts w:cs="Arial"/>
          <w:i/>
          <w:szCs w:val="20"/>
        </w:rPr>
        <w:t xml:space="preserve"> znakov s medzerami</w:t>
      </w:r>
    </w:p>
    <w:p w14:paraId="1318EB4C" w14:textId="77777777" w:rsidR="0051218E" w:rsidRPr="005A0E8D" w:rsidRDefault="0051218E" w:rsidP="0051218E">
      <w:pPr>
        <w:rPr>
          <w:rFonts w:cs="Arial"/>
          <w:i/>
          <w:szCs w:val="20"/>
        </w:rPr>
      </w:pPr>
    </w:p>
    <w:p w14:paraId="54F4E172" w14:textId="77777777" w:rsidR="005F4990" w:rsidRPr="009C46A7" w:rsidRDefault="005F4990" w:rsidP="005F4990">
      <w:pPr>
        <w:rPr>
          <w:rFonts w:cs="Arial"/>
          <w:b/>
          <w:szCs w:val="20"/>
        </w:rPr>
      </w:pPr>
    </w:p>
    <w:p w14:paraId="5179C1D5" w14:textId="77777777" w:rsidR="005F4990" w:rsidRPr="009C46A7" w:rsidRDefault="005F4990" w:rsidP="005F4990">
      <w:pPr>
        <w:rPr>
          <w:rFonts w:cs="Arial"/>
          <w:szCs w:val="20"/>
        </w:rPr>
      </w:pPr>
    </w:p>
    <w:p w14:paraId="02FE928D" w14:textId="77777777" w:rsidR="00024F8B" w:rsidRPr="00AC3807" w:rsidRDefault="00024F8B" w:rsidP="00024F8B">
      <w:pPr>
        <w:rPr>
          <w:rFonts w:cs="Arial"/>
          <w:szCs w:val="20"/>
        </w:rPr>
      </w:pPr>
      <w:r>
        <w:t>Fotografie: Fronius International GmbH, výtlačok bez nároku na honorár</w:t>
      </w:r>
    </w:p>
    <w:p w14:paraId="7B48EE48" w14:textId="77777777" w:rsidR="00024F8B" w:rsidRPr="009C46A7" w:rsidRDefault="00024F8B" w:rsidP="00024F8B">
      <w:pPr>
        <w:rPr>
          <w:rFonts w:cs="Arial"/>
          <w:b/>
          <w:szCs w:val="20"/>
        </w:rPr>
      </w:pPr>
    </w:p>
    <w:p w14:paraId="37EA2FCD" w14:textId="77777777" w:rsidR="00024F8B" w:rsidRDefault="00024F8B" w:rsidP="00024F8B">
      <w:pPr>
        <w:rPr>
          <w:rFonts w:cs="Arial"/>
          <w:b/>
          <w:szCs w:val="20"/>
        </w:rPr>
      </w:pPr>
      <w:r>
        <w:rPr>
          <w:noProof/>
          <w:lang w:val="de-AT" w:eastAsia="de-AT"/>
        </w:rPr>
        <w:drawing>
          <wp:inline distT="0" distB="0" distL="0" distR="0" wp14:anchorId="118B261B" wp14:editId="2241A1F7">
            <wp:extent cx="3140371" cy="2076450"/>
            <wp:effectExtent l="0" t="0" r="317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161791" cy="2090613"/>
                    </a:xfrm>
                    <a:prstGeom prst="rect">
                      <a:avLst/>
                    </a:prstGeom>
                  </pic:spPr>
                </pic:pic>
              </a:graphicData>
            </a:graphic>
          </wp:inline>
        </w:drawing>
      </w:r>
    </w:p>
    <w:p w14:paraId="2E38AEC1" w14:textId="77777777" w:rsidR="00024F8B" w:rsidRDefault="00024F8B" w:rsidP="00024F8B">
      <w:pPr>
        <w:rPr>
          <w:rFonts w:cs="Arial"/>
          <w:b/>
          <w:szCs w:val="20"/>
          <w:lang w:val="de-DE"/>
        </w:rPr>
      </w:pPr>
    </w:p>
    <w:p w14:paraId="1FB286EA" w14:textId="6732ED70" w:rsidR="00024F8B" w:rsidRDefault="00024F8B" w:rsidP="00024F8B">
      <w:pPr>
        <w:rPr>
          <w:rFonts w:cs="Arial"/>
          <w:sz w:val="18"/>
          <w:szCs w:val="20"/>
        </w:rPr>
      </w:pPr>
      <w:r>
        <w:rPr>
          <w:sz w:val="18"/>
        </w:rPr>
        <w:t xml:space="preserve">Fotografia č. 1: Robotická zváracia bunka disponuje technologicky špičkovými procesnými variantmi spoločnosti Fronius, ako napr. Cold Metal Transfer (CMT), Pulse Multi Control (PMC) a Low Spatter Control (LSC). Okrem toho aj variantom ACERIOS, technológiou horúcej aktívnej plazmy na čistenie povrchov. </w:t>
      </w:r>
    </w:p>
    <w:p w14:paraId="1EEE6FB7" w14:textId="77777777" w:rsidR="00024F8B" w:rsidRPr="009C46A7" w:rsidRDefault="00024F8B" w:rsidP="00024F8B">
      <w:pPr>
        <w:rPr>
          <w:rFonts w:cs="Arial"/>
          <w:sz w:val="18"/>
          <w:szCs w:val="20"/>
        </w:rPr>
      </w:pPr>
    </w:p>
    <w:p w14:paraId="3C407581" w14:textId="77777777" w:rsidR="00024F8B" w:rsidRPr="009C46A7" w:rsidRDefault="00024F8B" w:rsidP="00024F8B">
      <w:pPr>
        <w:rPr>
          <w:rFonts w:cs="Arial"/>
          <w:sz w:val="18"/>
          <w:szCs w:val="20"/>
        </w:rPr>
      </w:pPr>
    </w:p>
    <w:p w14:paraId="0FE8AE48" w14:textId="77777777" w:rsidR="00024F8B" w:rsidRDefault="00024F8B" w:rsidP="00024F8B">
      <w:pPr>
        <w:rPr>
          <w:rFonts w:cs="Arial"/>
          <w:sz w:val="18"/>
          <w:szCs w:val="20"/>
        </w:rPr>
      </w:pPr>
      <w:r>
        <w:rPr>
          <w:sz w:val="18"/>
        </w:rPr>
        <w:t xml:space="preserve">  </w:t>
      </w:r>
      <w:r>
        <w:rPr>
          <w:noProof/>
          <w:lang w:val="de-AT" w:eastAsia="de-AT"/>
        </w:rPr>
        <w:drawing>
          <wp:inline distT="0" distB="0" distL="0" distR="0" wp14:anchorId="4AEF577F" wp14:editId="5AFC8A03">
            <wp:extent cx="3102925" cy="2349500"/>
            <wp:effectExtent l="0" t="0" r="254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13183" cy="2357267"/>
                    </a:xfrm>
                    <a:prstGeom prst="rect">
                      <a:avLst/>
                    </a:prstGeom>
                  </pic:spPr>
                </pic:pic>
              </a:graphicData>
            </a:graphic>
          </wp:inline>
        </w:drawing>
      </w:r>
      <w:r>
        <w:rPr>
          <w:sz w:val="18"/>
        </w:rPr>
        <w:t xml:space="preserve"> </w:t>
      </w:r>
    </w:p>
    <w:p w14:paraId="161CAB5B" w14:textId="53C837F2" w:rsidR="00024F8B" w:rsidRPr="008A3C23" w:rsidRDefault="00024F8B" w:rsidP="00024F8B">
      <w:pPr>
        <w:rPr>
          <w:rFonts w:cs="Arial"/>
          <w:sz w:val="18"/>
          <w:szCs w:val="20"/>
        </w:rPr>
      </w:pPr>
      <w:r>
        <w:rPr>
          <w:sz w:val="18"/>
        </w:rPr>
        <w:t>Fotografia č. 2: V laserovej hybridnej bunke sa používa výkonný zvárací systém, ktorý je kombináciou systému zvárania kovov v ochrannej atmosfére (MSG) s modernou laserovou technológiou. Vďaka tomu je možné kvalitne zvárať komponenty z rôznych materiálov rýchlosťou až do 8 m/min s malým počtom deformácií.</w:t>
      </w:r>
    </w:p>
    <w:p w14:paraId="64E68E1C" w14:textId="77777777" w:rsidR="00024F8B" w:rsidRPr="008A3C23" w:rsidRDefault="00024F8B" w:rsidP="00024F8B">
      <w:pPr>
        <w:rPr>
          <w:rFonts w:cs="Arial"/>
          <w:sz w:val="18"/>
          <w:szCs w:val="20"/>
        </w:rPr>
      </w:pPr>
      <w:r>
        <w:rPr>
          <w:noProof/>
          <w:lang w:val="de-AT" w:eastAsia="de-AT"/>
        </w:rPr>
        <w:lastRenderedPageBreak/>
        <w:drawing>
          <wp:inline distT="0" distB="0" distL="0" distR="0" wp14:anchorId="25477DFE" wp14:editId="42B93823">
            <wp:extent cx="3533775" cy="2462934"/>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brightnessContrast bright="25000"/>
                              </a14:imgEffect>
                            </a14:imgLayer>
                          </a14:imgProps>
                        </a:ext>
                      </a:extLst>
                    </a:blip>
                    <a:stretch>
                      <a:fillRect/>
                    </a:stretch>
                  </pic:blipFill>
                  <pic:spPr>
                    <a:xfrm>
                      <a:off x="0" y="0"/>
                      <a:ext cx="3533775" cy="2462934"/>
                    </a:xfrm>
                    <a:prstGeom prst="rect">
                      <a:avLst/>
                    </a:prstGeom>
                  </pic:spPr>
                </pic:pic>
              </a:graphicData>
            </a:graphic>
          </wp:inline>
        </w:drawing>
      </w:r>
    </w:p>
    <w:p w14:paraId="7BE6B005" w14:textId="77777777" w:rsidR="00024F8B" w:rsidRPr="00216701" w:rsidRDefault="00024F8B" w:rsidP="00024F8B">
      <w:pPr>
        <w:rPr>
          <w:rFonts w:cs="Arial"/>
          <w:sz w:val="18"/>
          <w:szCs w:val="20"/>
        </w:rPr>
      </w:pPr>
      <w:r>
        <w:rPr>
          <w:sz w:val="18"/>
        </w:rPr>
        <w:t xml:space="preserve">Fotografia č. 3: Simulačný softvér Pathfinder umožňuje ešte v predprojektovej fáze analýzu časov taktu a realistické znázornenie úplného priebehu procesu. Umožňuje to vykonať včas optimalizácie, čím sa šetrí čas aj náklady. </w:t>
      </w:r>
    </w:p>
    <w:p w14:paraId="5BFBA694" w14:textId="77777777" w:rsidR="00024F8B" w:rsidRPr="009C46A7" w:rsidRDefault="00024F8B" w:rsidP="00024F8B">
      <w:pPr>
        <w:rPr>
          <w:rFonts w:cs="Arial"/>
          <w:sz w:val="18"/>
          <w:szCs w:val="20"/>
        </w:rPr>
      </w:pPr>
    </w:p>
    <w:p w14:paraId="603251DB" w14:textId="77777777" w:rsidR="00024F8B" w:rsidRPr="008A3C23" w:rsidRDefault="00024F8B" w:rsidP="00024F8B">
      <w:pPr>
        <w:rPr>
          <w:rFonts w:cs="Arial"/>
          <w:sz w:val="18"/>
          <w:szCs w:val="20"/>
        </w:rPr>
      </w:pPr>
      <w:r>
        <w:rPr>
          <w:noProof/>
          <w:lang w:val="de-AT" w:eastAsia="de-AT"/>
        </w:rPr>
        <w:drawing>
          <wp:inline distT="0" distB="0" distL="0" distR="0" wp14:anchorId="56AB7FC3" wp14:editId="0C514F02">
            <wp:extent cx="3590555" cy="2258060"/>
            <wp:effectExtent l="0" t="0" r="0" b="889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603171" cy="2265994"/>
                    </a:xfrm>
                    <a:prstGeom prst="rect">
                      <a:avLst/>
                    </a:prstGeom>
                  </pic:spPr>
                </pic:pic>
              </a:graphicData>
            </a:graphic>
          </wp:inline>
        </w:drawing>
      </w:r>
    </w:p>
    <w:p w14:paraId="057B3373" w14:textId="77777777" w:rsidR="00024F8B" w:rsidRDefault="00024F8B" w:rsidP="00024F8B">
      <w:pPr>
        <w:rPr>
          <w:rFonts w:cs="Arial"/>
          <w:sz w:val="18"/>
          <w:szCs w:val="20"/>
        </w:rPr>
      </w:pPr>
      <w:r>
        <w:rPr>
          <w:sz w:val="18"/>
        </w:rPr>
        <w:t xml:space="preserve">Fotografia č. 4: Pre stavbu prototypových zariadení sú k dispozícii flexibilné modulárne 3D upínacie systémy. Všetky upínacie komponenty môžu byť simulované aj virtuálne. </w:t>
      </w:r>
    </w:p>
    <w:p w14:paraId="6271840A" w14:textId="77777777" w:rsidR="00024F8B" w:rsidRPr="00162B67" w:rsidRDefault="00024F8B" w:rsidP="00024F8B">
      <w:pPr>
        <w:rPr>
          <w:rFonts w:cs="Arial"/>
          <w:sz w:val="18"/>
          <w:szCs w:val="20"/>
          <w:lang w:val="de-DE"/>
        </w:rPr>
      </w:pPr>
    </w:p>
    <w:p w14:paraId="37E3557D" w14:textId="77777777" w:rsidR="00024F8B" w:rsidRDefault="00024F8B" w:rsidP="00024F8B">
      <w:pPr>
        <w:rPr>
          <w:rFonts w:ascii="inherit" w:eastAsia="Times New Roman" w:hAnsi="inherit" w:cs="Courier New"/>
          <w:color w:val="202124"/>
          <w:sz w:val="42"/>
          <w:szCs w:val="42"/>
        </w:rPr>
      </w:pPr>
      <w:r>
        <w:rPr>
          <w:noProof/>
          <w:lang w:val="de-AT" w:eastAsia="de-AT"/>
        </w:rPr>
        <w:drawing>
          <wp:inline distT="0" distB="0" distL="0" distR="0" wp14:anchorId="2650BA2C" wp14:editId="0202F78A">
            <wp:extent cx="3598333" cy="2296189"/>
            <wp:effectExtent l="0" t="0" r="2540" b="889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624470" cy="2312868"/>
                    </a:xfrm>
                    <a:prstGeom prst="rect">
                      <a:avLst/>
                    </a:prstGeom>
                  </pic:spPr>
                </pic:pic>
              </a:graphicData>
            </a:graphic>
          </wp:inline>
        </w:drawing>
      </w:r>
    </w:p>
    <w:p w14:paraId="27537ECB" w14:textId="77777777" w:rsidR="00024F8B" w:rsidRPr="00162B67" w:rsidRDefault="00024F8B" w:rsidP="00024F8B">
      <w:pPr>
        <w:rPr>
          <w:rFonts w:cs="Arial"/>
          <w:sz w:val="18"/>
          <w:szCs w:val="20"/>
        </w:rPr>
      </w:pPr>
      <w:r>
        <w:rPr>
          <w:sz w:val="18"/>
        </w:rPr>
        <w:t>Fotografia č. 5: Optický 3D systém merania s kamerou s vysokým rozlíšením rozoznáva minimálne odchýlky a deformácie komponentov.</w:t>
      </w:r>
    </w:p>
    <w:p w14:paraId="3DEC41F7" w14:textId="77777777" w:rsidR="00024F8B" w:rsidRPr="009C46A7" w:rsidRDefault="00024F8B" w:rsidP="00024F8B">
      <w:pPr>
        <w:rPr>
          <w:rFonts w:cs="Arial"/>
          <w:sz w:val="18"/>
          <w:szCs w:val="20"/>
        </w:rPr>
      </w:pPr>
    </w:p>
    <w:p w14:paraId="2BAB8104" w14:textId="2C735475" w:rsidR="00024F8B" w:rsidRDefault="00024F8B" w:rsidP="00024F8B">
      <w:pPr>
        <w:rPr>
          <w:rStyle w:val="Hyperlink"/>
        </w:rPr>
      </w:pPr>
      <w:r>
        <w:rPr>
          <w:b/>
        </w:rPr>
        <w:t xml:space="preserve">Prepojenie: </w:t>
      </w:r>
      <w:hyperlink r:id="rId16" w:history="1">
        <w:r>
          <w:rPr>
            <w:rStyle w:val="Hyperlink"/>
          </w:rPr>
          <w:t>Prototypové centrum spoločnosti Fronius</w:t>
        </w:r>
      </w:hyperlink>
    </w:p>
    <w:p w14:paraId="6D813996" w14:textId="5F7BD914" w:rsidR="00024F8B" w:rsidRPr="001E10C8" w:rsidRDefault="00024F8B" w:rsidP="00024F8B">
      <w:r>
        <w:rPr>
          <w:b/>
        </w:rPr>
        <w:t>Blog:</w:t>
      </w:r>
      <w:r>
        <w:t xml:space="preserve"> </w:t>
      </w:r>
      <w:hyperlink r:id="rId17" w:history="1">
        <w:r>
          <w:rPr>
            <w:rStyle w:val="Hyperlink"/>
          </w:rPr>
          <w:t>Využitie subdodávateľských vzťahov pre zváranie prototypov: Viac zdrojov pre inovácie</w:t>
        </w:r>
      </w:hyperlink>
    </w:p>
    <w:p w14:paraId="7F027713" w14:textId="77777777" w:rsidR="00E96135" w:rsidRPr="009C46A7" w:rsidRDefault="00E96135" w:rsidP="00366C14">
      <w:pPr>
        <w:rPr>
          <w:rFonts w:cs="Arial"/>
          <w:b/>
          <w:szCs w:val="20"/>
        </w:rPr>
      </w:pPr>
    </w:p>
    <w:p w14:paraId="39D126A8" w14:textId="77777777" w:rsidR="0051218E" w:rsidRPr="005A0E8D" w:rsidRDefault="0051218E" w:rsidP="0051218E">
      <w:pPr>
        <w:rPr>
          <w:rFonts w:cs="Arial"/>
          <w:szCs w:val="20"/>
        </w:rPr>
      </w:pPr>
      <w:r w:rsidRPr="005A0E8D">
        <w:rPr>
          <w:rFonts w:cs="Arial"/>
          <w:szCs w:val="20"/>
        </w:rPr>
        <w:t>Fotografie: Fronius International GmbH, výtlačok bez nároku na honorár</w:t>
      </w:r>
    </w:p>
    <w:p w14:paraId="27C4C74F" w14:textId="77777777" w:rsidR="0051218E" w:rsidRPr="005A0E8D" w:rsidRDefault="0051218E" w:rsidP="0051218E">
      <w:pPr>
        <w:rPr>
          <w:rFonts w:cs="Arial"/>
          <w:szCs w:val="20"/>
        </w:rPr>
      </w:pPr>
    </w:p>
    <w:p w14:paraId="431EF817" w14:textId="77777777" w:rsidR="0051218E" w:rsidRPr="005A0E8D" w:rsidRDefault="0051218E" w:rsidP="0051218E">
      <w:pPr>
        <w:rPr>
          <w:rFonts w:cs="Arial"/>
          <w:szCs w:val="20"/>
        </w:rPr>
      </w:pPr>
      <w:r w:rsidRPr="005A0E8D">
        <w:rPr>
          <w:rFonts w:cs="Arial"/>
          <w:szCs w:val="20"/>
        </w:rPr>
        <w:t>Obrázky vo vysokom rozlíšení nájdete na stiahnutie po kliknutí na tento odkaz:</w:t>
      </w:r>
    </w:p>
    <w:p w14:paraId="162074C2" w14:textId="77777777" w:rsidR="0051218E" w:rsidRPr="005A0E8D" w:rsidRDefault="0051218E" w:rsidP="0051218E">
      <w:pPr>
        <w:pStyle w:val="Textkrper"/>
        <w:tabs>
          <w:tab w:val="center" w:pos="5046"/>
        </w:tabs>
        <w:ind w:right="-425"/>
        <w:rPr>
          <w:rFonts w:ascii="Arial" w:hAnsi="Arial" w:cs="Arial"/>
          <w:iCs/>
          <w:snapToGrid w:val="0"/>
          <w:sz w:val="20"/>
          <w:lang w:val="cs-CZ"/>
        </w:rPr>
      </w:pPr>
      <w:hyperlink r:id="rId18" w:history="1">
        <w:r w:rsidRPr="005A0E8D">
          <w:rPr>
            <w:rStyle w:val="Hyperlink"/>
            <w:rFonts w:ascii="Arial" w:hAnsi="Arial" w:cs="Arial"/>
            <w:bCs/>
            <w:iCs/>
            <w:snapToGrid w:val="0"/>
            <w:sz w:val="20"/>
            <w:lang w:val="pt-BR"/>
          </w:rPr>
          <w:t>www.fronius.com/en/welding-technology/infocentre/press</w:t>
        </w:r>
      </w:hyperlink>
    </w:p>
    <w:p w14:paraId="762BE740" w14:textId="77777777" w:rsidR="0051218E" w:rsidRPr="005A0E8D" w:rsidRDefault="0051218E" w:rsidP="0051218E">
      <w:pPr>
        <w:rPr>
          <w:rFonts w:cs="Arial"/>
          <w:b/>
          <w:szCs w:val="20"/>
        </w:rPr>
      </w:pPr>
    </w:p>
    <w:p w14:paraId="0D538BF9" w14:textId="77777777" w:rsidR="0051218E" w:rsidRPr="005A0E8D" w:rsidRDefault="0051218E" w:rsidP="0051218E">
      <w:pPr>
        <w:rPr>
          <w:rFonts w:cs="Arial"/>
          <w:b/>
          <w:szCs w:val="20"/>
        </w:rPr>
      </w:pPr>
    </w:p>
    <w:p w14:paraId="592D7D89" w14:textId="77777777" w:rsidR="0051218E" w:rsidRPr="005A0E8D" w:rsidRDefault="0051218E" w:rsidP="0051218E">
      <w:pPr>
        <w:rPr>
          <w:rFonts w:cs="Arial"/>
          <w:b/>
          <w:szCs w:val="20"/>
        </w:rPr>
      </w:pPr>
    </w:p>
    <w:p w14:paraId="4135E5CF" w14:textId="77777777" w:rsidR="0051218E" w:rsidRPr="005A0E8D" w:rsidRDefault="0051218E" w:rsidP="0051218E">
      <w:pPr>
        <w:rPr>
          <w:rFonts w:cs="Arial"/>
          <w:b/>
          <w:szCs w:val="20"/>
        </w:rPr>
      </w:pPr>
      <w:r w:rsidRPr="005A0E8D">
        <w:rPr>
          <w:rFonts w:cs="Arial"/>
          <w:b/>
          <w:szCs w:val="20"/>
        </w:rPr>
        <w:t>Obchodná jednotka Perfect Welding</w:t>
      </w:r>
    </w:p>
    <w:p w14:paraId="4BBE0566" w14:textId="77777777" w:rsidR="0051218E" w:rsidRPr="005A0E8D" w:rsidRDefault="0051218E" w:rsidP="0051218E">
      <w:pPr>
        <w:rPr>
          <w:rFonts w:cs="Arial"/>
          <w:szCs w:val="20"/>
        </w:rPr>
      </w:pPr>
      <w:r w:rsidRPr="005A0E8D">
        <w:rPr>
          <w:rFonts w:cs="Arial"/>
          <w:szCs w:val="20"/>
        </w:rPr>
        <w:t xml:space="preserve">Fronius Perfect Welding je lídrom inovácií v oblasti zvárania elektrickým oblúkom, ako aj vedúca spoločnosť na trhu robotického zvárania. Ako systémový poskytovateľ realizuje obchodná jednotka Fronius Welding Automation okrem toho aj kompletné riešenia automatizovaného zvárania prispôsobené potrebám zákazníka, napríklad pri výstavbe nádrží alebo na plátovanie na mori (offshore). Portfólio dopĺňajú prúdové zdroje na ručné použitie, zváracie príslušenstvo a široké spektrum služieb. S vyše 1 000 obchodnými partnermi na celom svete je obchodná jednotka Fronius Perfect Welding zákazníkovi vždy nablízku. </w:t>
      </w:r>
    </w:p>
    <w:p w14:paraId="53E1F3AB" w14:textId="77777777" w:rsidR="0051218E" w:rsidRPr="005A0E8D" w:rsidRDefault="0051218E" w:rsidP="0051218E">
      <w:pPr>
        <w:rPr>
          <w:rFonts w:cs="Arial"/>
          <w:szCs w:val="20"/>
        </w:rPr>
      </w:pPr>
    </w:p>
    <w:p w14:paraId="1E4DCA41" w14:textId="77777777" w:rsidR="0051218E" w:rsidRPr="005A0E8D" w:rsidRDefault="0051218E" w:rsidP="0051218E">
      <w:pPr>
        <w:rPr>
          <w:rFonts w:cs="Arial"/>
          <w:b/>
          <w:szCs w:val="20"/>
        </w:rPr>
      </w:pPr>
      <w:r w:rsidRPr="005A0E8D">
        <w:rPr>
          <w:rFonts w:cs="Arial"/>
          <w:b/>
          <w:szCs w:val="20"/>
        </w:rPr>
        <w:t>Fronius International GmbH</w:t>
      </w:r>
    </w:p>
    <w:p w14:paraId="2954DF01" w14:textId="77777777" w:rsidR="0051218E" w:rsidRPr="005A0E8D" w:rsidRDefault="0051218E" w:rsidP="0051218E">
      <w:pPr>
        <w:rPr>
          <w:rFonts w:cs="Arial"/>
          <w:szCs w:val="20"/>
        </w:rPr>
      </w:pPr>
      <w:r w:rsidRPr="005A0E8D">
        <w:rPr>
          <w:rFonts w:cs="Arial"/>
          <w:szCs w:val="20"/>
        </w:rPr>
        <w:t xml:space="preserve">Fronius International je rakúska spoločnosť so sídlom v Pettenbachu a s ďalšími prevádzkami vo Welse, Thalheime a Sattledte. Spoločnosť celkovo zamestnáva </w:t>
      </w:r>
      <w:r>
        <w:rPr>
          <w:rFonts w:cs="Arial"/>
          <w:szCs w:val="20"/>
        </w:rPr>
        <w:t>5 660</w:t>
      </w:r>
      <w:r w:rsidRPr="00C0335B">
        <w:rPr>
          <w:rFonts w:cs="Arial"/>
          <w:szCs w:val="20"/>
        </w:rPr>
        <w:t xml:space="preserve"> </w:t>
      </w:r>
      <w:r w:rsidRPr="005A0E8D">
        <w:rPr>
          <w:rFonts w:cs="Arial"/>
          <w:szCs w:val="20"/>
        </w:rPr>
        <w:t>zamestnancov a pôsobí v oblasti zváracej techniky, fotovoltiky a systémov nabíjania akumulátorov. Podiel ex</w:t>
      </w:r>
      <w:r>
        <w:rPr>
          <w:rFonts w:cs="Arial"/>
          <w:szCs w:val="20"/>
        </w:rPr>
        <w:t>portu predstavujúci približne 92 percent sa dosahuje vďaka 36</w:t>
      </w:r>
      <w:r w:rsidRPr="005A0E8D">
        <w:rPr>
          <w:rFonts w:cs="Arial"/>
          <w:szCs w:val="20"/>
        </w:rPr>
        <w:t> medzinárodným spoločnostiam Fronius a obchodným partnerom/zastúpeniam vo viac ako 60 krajinách. S inovačnými p</w:t>
      </w:r>
      <w:r>
        <w:rPr>
          <w:rFonts w:cs="Arial"/>
          <w:szCs w:val="20"/>
        </w:rPr>
        <w:t>roduktmi a službami, ako aj 1.321</w:t>
      </w:r>
      <w:r w:rsidRPr="00635DDB">
        <w:rPr>
          <w:rFonts w:cs="Arial"/>
          <w:szCs w:val="20"/>
        </w:rPr>
        <w:t xml:space="preserve"> </w:t>
      </w:r>
      <w:r w:rsidRPr="005A0E8D">
        <w:rPr>
          <w:rFonts w:cs="Arial"/>
          <w:szCs w:val="20"/>
        </w:rPr>
        <w:t>udelenými patentmi je spoločnosť Fronius lídrom v inováciách na svetovom trhu.</w:t>
      </w:r>
    </w:p>
    <w:p w14:paraId="37FBF677" w14:textId="77777777" w:rsidR="0051218E" w:rsidRPr="005A0E8D" w:rsidRDefault="0051218E" w:rsidP="0051218E">
      <w:pPr>
        <w:rPr>
          <w:rFonts w:cs="Arial"/>
          <w:szCs w:val="20"/>
        </w:rPr>
      </w:pPr>
    </w:p>
    <w:p w14:paraId="582B098C" w14:textId="77777777" w:rsidR="0051218E" w:rsidRPr="005A0E8D" w:rsidRDefault="0051218E" w:rsidP="0051218E">
      <w:pPr>
        <w:pStyle w:val="Textkrper"/>
        <w:tabs>
          <w:tab w:val="center" w:pos="5046"/>
        </w:tabs>
        <w:ind w:right="-425"/>
        <w:rPr>
          <w:rFonts w:ascii="Arial" w:eastAsia="PMingLiU" w:hAnsi="Arial" w:cs="Arial"/>
          <w:b/>
          <w:sz w:val="20"/>
        </w:rPr>
      </w:pPr>
    </w:p>
    <w:p w14:paraId="061A234B" w14:textId="77777777" w:rsidR="0051218E" w:rsidRPr="005A0E8D" w:rsidRDefault="0051218E" w:rsidP="0051218E">
      <w:pPr>
        <w:pStyle w:val="Textkrper"/>
        <w:tabs>
          <w:tab w:val="center" w:pos="5046"/>
        </w:tabs>
        <w:ind w:right="-425"/>
        <w:rPr>
          <w:rFonts w:ascii="Arial" w:eastAsia="PMingLiU" w:hAnsi="Arial" w:cs="Arial"/>
          <w:b/>
          <w:sz w:val="20"/>
        </w:rPr>
      </w:pPr>
    </w:p>
    <w:p w14:paraId="33C8A926" w14:textId="77777777" w:rsidR="0051218E" w:rsidRPr="005A0E8D" w:rsidRDefault="0051218E" w:rsidP="0051218E">
      <w:pPr>
        <w:pStyle w:val="Textkrper"/>
        <w:tabs>
          <w:tab w:val="center" w:pos="5046"/>
        </w:tabs>
        <w:ind w:right="-425"/>
        <w:rPr>
          <w:rFonts w:ascii="Arial" w:eastAsia="PMingLiU" w:hAnsi="Arial" w:cs="Arial"/>
          <w:sz w:val="20"/>
        </w:rPr>
      </w:pPr>
      <w:r w:rsidRPr="005A0E8D">
        <w:rPr>
          <w:rFonts w:ascii="Arial" w:eastAsia="PMingLiU" w:hAnsi="Arial" w:cs="Arial"/>
          <w:b/>
          <w:sz w:val="20"/>
          <w:lang w:val="cs-CZ"/>
        </w:rPr>
        <w:t>So žiadosťou o ďalšie informácie sa obracajte na:</w:t>
      </w:r>
      <w:r w:rsidRPr="005A0E8D">
        <w:rPr>
          <w:rFonts w:ascii="Arial" w:eastAsia="PMingLiU" w:hAnsi="Arial" w:cs="Arial"/>
          <w:b/>
          <w:sz w:val="20"/>
          <w:lang w:val="cs-CZ"/>
        </w:rPr>
        <w:br/>
      </w:r>
      <w:r w:rsidRPr="005A0E8D">
        <w:rPr>
          <w:rFonts w:ascii="Arial" w:eastAsia="PMingLiU" w:hAnsi="Arial" w:cs="Arial"/>
          <w:sz w:val="20"/>
        </w:rPr>
        <w:t>FRONIUS Slovensko s.r.o.</w:t>
      </w:r>
      <w:r w:rsidRPr="005A0E8D">
        <w:rPr>
          <w:rFonts w:ascii="Arial" w:eastAsia="PMingLiU" w:hAnsi="Arial" w:cs="Arial"/>
          <w:sz w:val="20"/>
        </w:rPr>
        <w:br/>
        <w:t>Karcz Lenka</w:t>
      </w:r>
    </w:p>
    <w:p w14:paraId="340DD36C" w14:textId="77777777" w:rsidR="0051218E" w:rsidRPr="005A0E8D" w:rsidRDefault="0051218E" w:rsidP="0051218E">
      <w:pPr>
        <w:pStyle w:val="Textkrper"/>
        <w:tabs>
          <w:tab w:val="center" w:pos="5046"/>
        </w:tabs>
        <w:ind w:right="-425"/>
        <w:rPr>
          <w:rFonts w:ascii="Arial" w:eastAsia="PMingLiU" w:hAnsi="Arial" w:cs="Arial"/>
          <w:sz w:val="20"/>
        </w:rPr>
      </w:pPr>
      <w:r>
        <w:rPr>
          <w:rFonts w:ascii="Arial" w:eastAsia="PMingLiU" w:hAnsi="Arial" w:cs="Arial"/>
          <w:sz w:val="20"/>
        </w:rPr>
        <w:t xml:space="preserve">Tel. +421 0 </w:t>
      </w:r>
      <w:r w:rsidRPr="005A0E8D">
        <w:rPr>
          <w:rFonts w:ascii="Arial" w:eastAsia="PMingLiU" w:hAnsi="Arial" w:cs="Arial"/>
          <w:sz w:val="20"/>
        </w:rPr>
        <w:t>33/5907570</w:t>
      </w:r>
    </w:p>
    <w:p w14:paraId="1174AE0E" w14:textId="77777777" w:rsidR="0051218E" w:rsidRDefault="0051218E" w:rsidP="0051218E">
      <w:pPr>
        <w:rPr>
          <w:rFonts w:cs="Arial"/>
          <w:szCs w:val="20"/>
          <w:lang w:val="de-DE"/>
        </w:rPr>
      </w:pPr>
      <w:r w:rsidRPr="005A0E8D">
        <w:rPr>
          <w:rFonts w:cs="Arial"/>
          <w:szCs w:val="20"/>
          <w:lang w:val="de-DE"/>
        </w:rPr>
        <w:t xml:space="preserve">E-Mail: </w:t>
      </w:r>
      <w:hyperlink r:id="rId19" w:history="1">
        <w:r w:rsidRPr="00146DB1">
          <w:rPr>
            <w:rStyle w:val="Hyperlink"/>
            <w:rFonts w:cs="Arial"/>
            <w:szCs w:val="20"/>
            <w:lang w:val="de-DE"/>
          </w:rPr>
          <w:t>karcz.lenka@fronius.com</w:t>
        </w:r>
      </w:hyperlink>
    </w:p>
    <w:p w14:paraId="4445FE11" w14:textId="77777777" w:rsidR="0051218E" w:rsidRPr="005A0E8D" w:rsidRDefault="0051218E" w:rsidP="0051218E">
      <w:pPr>
        <w:rPr>
          <w:rFonts w:cs="Arial"/>
          <w:szCs w:val="20"/>
          <w:lang w:val="de-DE"/>
        </w:rPr>
      </w:pPr>
    </w:p>
    <w:p w14:paraId="4C30A7BE" w14:textId="77777777" w:rsidR="0051218E" w:rsidRPr="005A0E8D" w:rsidRDefault="0051218E" w:rsidP="0051218E">
      <w:pPr>
        <w:pStyle w:val="Textkrper2"/>
        <w:spacing w:after="0" w:line="240" w:lineRule="auto"/>
        <w:ind w:right="29"/>
        <w:rPr>
          <w:rFonts w:cs="Arial"/>
          <w:szCs w:val="20"/>
          <w:lang w:val="cs-CZ"/>
        </w:rPr>
      </w:pPr>
    </w:p>
    <w:p w14:paraId="01A00E80" w14:textId="77777777" w:rsidR="0051218E" w:rsidRPr="005A0E8D" w:rsidRDefault="0051218E" w:rsidP="0051218E">
      <w:pPr>
        <w:pStyle w:val="Textkrper2"/>
        <w:spacing w:after="0" w:line="240" w:lineRule="auto"/>
        <w:ind w:right="29"/>
        <w:rPr>
          <w:rFonts w:cs="Arial"/>
          <w:b/>
          <w:szCs w:val="20"/>
          <w:lang w:val="cs-CZ"/>
        </w:rPr>
      </w:pPr>
      <w:r w:rsidRPr="005A0E8D">
        <w:rPr>
          <w:rFonts w:cs="Arial"/>
          <w:b/>
          <w:szCs w:val="20"/>
          <w:lang w:val="cs-CZ"/>
        </w:rPr>
        <w:t>Zašlite dokladový výtlačok do našej agentúry:</w:t>
      </w:r>
    </w:p>
    <w:p w14:paraId="7458FC3E" w14:textId="77777777" w:rsidR="0051218E" w:rsidRPr="005A0E8D" w:rsidRDefault="0051218E" w:rsidP="0051218E">
      <w:pPr>
        <w:pStyle w:val="Textkrper2"/>
        <w:spacing w:after="0" w:line="240" w:lineRule="auto"/>
        <w:ind w:right="29"/>
        <w:rPr>
          <w:rFonts w:cs="Arial"/>
          <w:szCs w:val="20"/>
          <w:lang w:val="de-DE"/>
        </w:rPr>
      </w:pPr>
      <w:r w:rsidRPr="005A0E8D">
        <w:rPr>
          <w:rFonts w:cs="Arial"/>
          <w:szCs w:val="20"/>
          <w:lang w:val="de-DE"/>
        </w:rPr>
        <w:t xml:space="preserve">a1kommunikation Schweizer GmbH, </w:t>
      </w:r>
      <w:proofErr w:type="spellStart"/>
      <w:r w:rsidRPr="005A0E8D">
        <w:rPr>
          <w:rFonts w:cs="Arial"/>
          <w:szCs w:val="20"/>
          <w:lang w:val="de-DE"/>
        </w:rPr>
        <w:t>pani</w:t>
      </w:r>
      <w:proofErr w:type="spellEnd"/>
      <w:r w:rsidRPr="005A0E8D">
        <w:rPr>
          <w:rFonts w:cs="Arial"/>
          <w:szCs w:val="20"/>
          <w:lang w:val="de-DE"/>
        </w:rPr>
        <w:t xml:space="preserve"> Kirsten Ludwig,</w:t>
      </w:r>
    </w:p>
    <w:p w14:paraId="14D1DC20" w14:textId="77777777" w:rsidR="0051218E" w:rsidRPr="005A0E8D" w:rsidRDefault="0051218E" w:rsidP="0051218E">
      <w:pPr>
        <w:pStyle w:val="Textkrper2"/>
        <w:spacing w:after="0" w:line="240" w:lineRule="auto"/>
        <w:ind w:right="29"/>
        <w:rPr>
          <w:rFonts w:cs="Arial"/>
          <w:szCs w:val="20"/>
          <w:lang w:val="de-DE"/>
        </w:rPr>
      </w:pPr>
      <w:r>
        <w:rPr>
          <w:rFonts w:cs="Arial"/>
          <w:szCs w:val="20"/>
          <w:lang w:val="de-DE"/>
        </w:rPr>
        <w:t xml:space="preserve">Oberdorfstraße 31 A, </w:t>
      </w:r>
      <w:r w:rsidRPr="005A0E8D">
        <w:rPr>
          <w:rFonts w:cs="Arial"/>
          <w:szCs w:val="20"/>
          <w:lang w:val="de-DE"/>
        </w:rPr>
        <w:t>70794 Filderstadt,</w:t>
      </w:r>
      <w:r>
        <w:rPr>
          <w:rFonts w:cs="Arial"/>
          <w:szCs w:val="20"/>
          <w:lang w:val="de-DE"/>
        </w:rPr>
        <w:t xml:space="preserve"> Deutschland</w:t>
      </w:r>
    </w:p>
    <w:p w14:paraId="51F6718B" w14:textId="77777777" w:rsidR="0051218E" w:rsidRPr="005A0E8D" w:rsidRDefault="0051218E" w:rsidP="0051218E">
      <w:pPr>
        <w:rPr>
          <w:rFonts w:cs="Arial"/>
          <w:szCs w:val="20"/>
          <w:lang w:val="de-DE"/>
        </w:rPr>
      </w:pPr>
      <w:r>
        <w:rPr>
          <w:rFonts w:cs="Arial"/>
          <w:szCs w:val="20"/>
          <w:lang w:val="de-DE"/>
        </w:rPr>
        <w:t xml:space="preserve">tel.: +49 0 </w:t>
      </w:r>
      <w:r w:rsidRPr="005A0E8D">
        <w:rPr>
          <w:rFonts w:cs="Arial"/>
          <w:szCs w:val="20"/>
          <w:lang w:val="de-DE"/>
        </w:rPr>
        <w:t xml:space="preserve">711 9454161-20, </w:t>
      </w:r>
      <w:proofErr w:type="spellStart"/>
      <w:r w:rsidRPr="005A0E8D">
        <w:rPr>
          <w:rFonts w:cs="Arial"/>
          <w:szCs w:val="20"/>
          <w:lang w:val="de-DE"/>
        </w:rPr>
        <w:t>e-mail</w:t>
      </w:r>
      <w:proofErr w:type="spellEnd"/>
      <w:r w:rsidRPr="005A0E8D">
        <w:rPr>
          <w:rFonts w:cs="Arial"/>
          <w:szCs w:val="20"/>
          <w:lang w:val="de-DE"/>
        </w:rPr>
        <w:t xml:space="preserve">: </w:t>
      </w:r>
      <w:hyperlink r:id="rId20" w:history="1">
        <w:r w:rsidRPr="00146DB1">
          <w:rPr>
            <w:rStyle w:val="Hyperlink"/>
            <w:rFonts w:cs="Arial"/>
            <w:szCs w:val="20"/>
            <w:lang w:val="de-DE"/>
          </w:rPr>
          <w:t>kirsten.ludwig@a1kommunikation.de</w:t>
        </w:r>
      </w:hyperlink>
    </w:p>
    <w:p w14:paraId="766ECAFE" w14:textId="77777777" w:rsidR="0051218E" w:rsidRDefault="0051218E" w:rsidP="0051218E">
      <w:pPr>
        <w:rPr>
          <w:rFonts w:cs="Arial"/>
          <w:szCs w:val="20"/>
        </w:rPr>
      </w:pPr>
    </w:p>
    <w:p w14:paraId="136E68E3" w14:textId="77777777" w:rsidR="0051218E" w:rsidRDefault="0051218E" w:rsidP="0051218E">
      <w:pPr>
        <w:rPr>
          <w:rFonts w:cs="Arial"/>
          <w:szCs w:val="20"/>
        </w:rPr>
      </w:pPr>
    </w:p>
    <w:p w14:paraId="0DBA94A0" w14:textId="77777777" w:rsidR="0051218E" w:rsidRPr="005A0E8D" w:rsidRDefault="0051218E" w:rsidP="0051218E">
      <w:pPr>
        <w:rPr>
          <w:rFonts w:cs="Arial"/>
          <w:szCs w:val="20"/>
        </w:rPr>
      </w:pPr>
      <w:r w:rsidRPr="008156E2">
        <w:rPr>
          <w:rFonts w:cs="Arial"/>
          <w:szCs w:val="20"/>
        </w:rPr>
        <w:t>Ďalšie zaujímavé novinky nájdete na našom blogu na stránke blog.perfectwelding.fronius.com a sledujte nás aj na Facebooku (froniuswelding), Twitteri (froniusintweld), LinkedIne (perfect-welding), Instagrame (froniuswelding) a YouTube (froniuswelding)!</w:t>
      </w:r>
    </w:p>
    <w:p w14:paraId="1A0754EF" w14:textId="77777777" w:rsidR="009D3B05" w:rsidRPr="0051218E" w:rsidRDefault="009D3B05" w:rsidP="00366C14">
      <w:pPr>
        <w:rPr>
          <w:rFonts w:cs="Arial"/>
          <w:szCs w:val="20"/>
        </w:rPr>
      </w:pPr>
    </w:p>
    <w:sectPr w:rsidR="009D3B05" w:rsidRPr="0051218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2F5A9" w14:textId="77777777" w:rsidR="006E7C32" w:rsidRDefault="006E7C32" w:rsidP="00B95BF4">
      <w:r>
        <w:separator/>
      </w:r>
    </w:p>
  </w:endnote>
  <w:endnote w:type="continuationSeparator" w:id="0">
    <w:p w14:paraId="09D1472C" w14:textId="77777777" w:rsidR="006E7C32" w:rsidRDefault="006E7C32"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inherit">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E1F93F" w14:textId="77777777" w:rsidR="000E0582" w:rsidRPr="00E533E1" w:rsidRDefault="000E0582" w:rsidP="00377B4F">
    <w:pPr>
      <w:tabs>
        <w:tab w:val="right" w:pos="10080"/>
      </w:tabs>
      <w:rPr>
        <w:sz w:val="16"/>
        <w:szCs w:val="16"/>
      </w:rPr>
    </w:pPr>
    <w:r>
      <w:rPr>
        <w:sz w:val="16"/>
      </w:rPr>
      <w:t>11/2021</w:t>
    </w:r>
    <w:r>
      <w:rPr>
        <w:sz w:val="16"/>
      </w:rPr>
      <w:tab/>
    </w:r>
    <w:r w:rsidRPr="00E533E1">
      <w:rPr>
        <w:sz w:val="16"/>
      </w:rPr>
      <w:fldChar w:fldCharType="begin"/>
    </w:r>
    <w:r w:rsidRPr="00E533E1">
      <w:rPr>
        <w:sz w:val="16"/>
      </w:rPr>
      <w:instrText xml:space="preserve"> PAGE </w:instrText>
    </w:r>
    <w:r w:rsidRPr="00E533E1">
      <w:rPr>
        <w:sz w:val="16"/>
      </w:rPr>
      <w:fldChar w:fldCharType="separate"/>
    </w:r>
    <w:r w:rsidR="0051218E">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51218E">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30335D" w14:textId="77777777" w:rsidR="006E7C32" w:rsidRDefault="006E7C32" w:rsidP="00B95BF4">
      <w:r>
        <w:separator/>
      </w:r>
    </w:p>
  </w:footnote>
  <w:footnote w:type="continuationSeparator" w:id="0">
    <w:p w14:paraId="3C5CC2F8" w14:textId="77777777" w:rsidR="006E7C32" w:rsidRDefault="006E7C32"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F1AF64" w14:textId="77777777" w:rsidR="000E0582" w:rsidRDefault="000E0582">
    <w:r>
      <w:rPr>
        <w:noProof/>
        <w:lang w:val="de-AT" w:eastAsia="de-AT"/>
      </w:rPr>
      <w:drawing>
        <wp:anchor distT="0" distB="0" distL="114300" distR="114300" simplePos="0" relativeHeight="251657728" behindDoc="1" locked="0" layoutInCell="1" allowOverlap="1" wp14:anchorId="7510B2AE" wp14:editId="1CA3B446">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de-AT" w:vendorID="64" w:dllVersion="0" w:nlCheck="1" w:checkStyle="0"/>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wMja0sDQwN7cwNTFS0lEKTi0uzszPAykwrAUAb4Mm2CwAAAA="/>
  </w:docVars>
  <w:rsids>
    <w:rsidRoot w:val="007054E2"/>
    <w:rsid w:val="00001555"/>
    <w:rsid w:val="000059C2"/>
    <w:rsid w:val="00013DD5"/>
    <w:rsid w:val="00015E66"/>
    <w:rsid w:val="0001648C"/>
    <w:rsid w:val="00023B5C"/>
    <w:rsid w:val="00024F8B"/>
    <w:rsid w:val="00026575"/>
    <w:rsid w:val="0002791D"/>
    <w:rsid w:val="00030F74"/>
    <w:rsid w:val="00035992"/>
    <w:rsid w:val="0004044A"/>
    <w:rsid w:val="00040C3B"/>
    <w:rsid w:val="00054E14"/>
    <w:rsid w:val="000706E7"/>
    <w:rsid w:val="00070925"/>
    <w:rsid w:val="00071283"/>
    <w:rsid w:val="00081016"/>
    <w:rsid w:val="000838A9"/>
    <w:rsid w:val="00086080"/>
    <w:rsid w:val="00086208"/>
    <w:rsid w:val="00087DA0"/>
    <w:rsid w:val="0009057D"/>
    <w:rsid w:val="00090759"/>
    <w:rsid w:val="00094CED"/>
    <w:rsid w:val="00094F48"/>
    <w:rsid w:val="00096552"/>
    <w:rsid w:val="000A1D28"/>
    <w:rsid w:val="000A3028"/>
    <w:rsid w:val="000A37CB"/>
    <w:rsid w:val="000A708E"/>
    <w:rsid w:val="000C13FB"/>
    <w:rsid w:val="000C3F42"/>
    <w:rsid w:val="000C7498"/>
    <w:rsid w:val="000D3094"/>
    <w:rsid w:val="000D316F"/>
    <w:rsid w:val="000D4238"/>
    <w:rsid w:val="000E0582"/>
    <w:rsid w:val="000E27DE"/>
    <w:rsid w:val="000E459D"/>
    <w:rsid w:val="000F1908"/>
    <w:rsid w:val="000F3585"/>
    <w:rsid w:val="000F5430"/>
    <w:rsid w:val="000F6500"/>
    <w:rsid w:val="000F6B85"/>
    <w:rsid w:val="000F7051"/>
    <w:rsid w:val="00104498"/>
    <w:rsid w:val="0010679C"/>
    <w:rsid w:val="00107262"/>
    <w:rsid w:val="00111FB8"/>
    <w:rsid w:val="001147ED"/>
    <w:rsid w:val="001148AA"/>
    <w:rsid w:val="00114FA9"/>
    <w:rsid w:val="00124034"/>
    <w:rsid w:val="00124C08"/>
    <w:rsid w:val="0013069A"/>
    <w:rsid w:val="001310AB"/>
    <w:rsid w:val="00131EA2"/>
    <w:rsid w:val="001343DB"/>
    <w:rsid w:val="00134479"/>
    <w:rsid w:val="0013467D"/>
    <w:rsid w:val="001418FA"/>
    <w:rsid w:val="00142BA2"/>
    <w:rsid w:val="001435E3"/>
    <w:rsid w:val="001530A1"/>
    <w:rsid w:val="00153C92"/>
    <w:rsid w:val="00155F5A"/>
    <w:rsid w:val="00156493"/>
    <w:rsid w:val="00156594"/>
    <w:rsid w:val="001617FB"/>
    <w:rsid w:val="00184888"/>
    <w:rsid w:val="001876C7"/>
    <w:rsid w:val="001A000F"/>
    <w:rsid w:val="001A37E7"/>
    <w:rsid w:val="001B07BA"/>
    <w:rsid w:val="001B31BA"/>
    <w:rsid w:val="001B5A8D"/>
    <w:rsid w:val="001C0A99"/>
    <w:rsid w:val="001C1C9C"/>
    <w:rsid w:val="001C5BCA"/>
    <w:rsid w:val="001C69BE"/>
    <w:rsid w:val="001C796E"/>
    <w:rsid w:val="001D3408"/>
    <w:rsid w:val="001D7DFC"/>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76922"/>
    <w:rsid w:val="00280735"/>
    <w:rsid w:val="002820F2"/>
    <w:rsid w:val="00283096"/>
    <w:rsid w:val="00283F1A"/>
    <w:rsid w:val="00291F08"/>
    <w:rsid w:val="002937C4"/>
    <w:rsid w:val="002A1C1A"/>
    <w:rsid w:val="002A21B3"/>
    <w:rsid w:val="002A2E7F"/>
    <w:rsid w:val="002A639C"/>
    <w:rsid w:val="002A7D11"/>
    <w:rsid w:val="002B2873"/>
    <w:rsid w:val="002B2CBD"/>
    <w:rsid w:val="002B2DBC"/>
    <w:rsid w:val="002C5176"/>
    <w:rsid w:val="002C522C"/>
    <w:rsid w:val="002D42FD"/>
    <w:rsid w:val="002D685F"/>
    <w:rsid w:val="002E021F"/>
    <w:rsid w:val="002E0867"/>
    <w:rsid w:val="002E18FC"/>
    <w:rsid w:val="002E6B82"/>
    <w:rsid w:val="002E7136"/>
    <w:rsid w:val="002E7461"/>
    <w:rsid w:val="002F2D30"/>
    <w:rsid w:val="002F35E2"/>
    <w:rsid w:val="002F7894"/>
    <w:rsid w:val="003018AD"/>
    <w:rsid w:val="003038B6"/>
    <w:rsid w:val="00306869"/>
    <w:rsid w:val="00307DAC"/>
    <w:rsid w:val="00310A94"/>
    <w:rsid w:val="0031548A"/>
    <w:rsid w:val="00316BD6"/>
    <w:rsid w:val="00324BC0"/>
    <w:rsid w:val="00327E0E"/>
    <w:rsid w:val="00332262"/>
    <w:rsid w:val="00334AB3"/>
    <w:rsid w:val="00343A86"/>
    <w:rsid w:val="003446A8"/>
    <w:rsid w:val="003505E3"/>
    <w:rsid w:val="00353098"/>
    <w:rsid w:val="00355F53"/>
    <w:rsid w:val="00355F8C"/>
    <w:rsid w:val="003611C7"/>
    <w:rsid w:val="00362007"/>
    <w:rsid w:val="00364594"/>
    <w:rsid w:val="00366C14"/>
    <w:rsid w:val="003723E9"/>
    <w:rsid w:val="00377B4F"/>
    <w:rsid w:val="00391733"/>
    <w:rsid w:val="00397D0F"/>
    <w:rsid w:val="003A5177"/>
    <w:rsid w:val="003A63D8"/>
    <w:rsid w:val="003A6EB3"/>
    <w:rsid w:val="003B143D"/>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1319E"/>
    <w:rsid w:val="004217B2"/>
    <w:rsid w:val="0043224D"/>
    <w:rsid w:val="00434D2C"/>
    <w:rsid w:val="00437A3C"/>
    <w:rsid w:val="00440FEC"/>
    <w:rsid w:val="00441289"/>
    <w:rsid w:val="00444419"/>
    <w:rsid w:val="00446719"/>
    <w:rsid w:val="00460408"/>
    <w:rsid w:val="0047111E"/>
    <w:rsid w:val="00471CB6"/>
    <w:rsid w:val="00474685"/>
    <w:rsid w:val="00474B5E"/>
    <w:rsid w:val="00475449"/>
    <w:rsid w:val="00475630"/>
    <w:rsid w:val="00480286"/>
    <w:rsid w:val="00493571"/>
    <w:rsid w:val="0049361F"/>
    <w:rsid w:val="0049488D"/>
    <w:rsid w:val="004967C1"/>
    <w:rsid w:val="004A0FE3"/>
    <w:rsid w:val="004A1935"/>
    <w:rsid w:val="004A7309"/>
    <w:rsid w:val="004B097D"/>
    <w:rsid w:val="004B5730"/>
    <w:rsid w:val="004C119D"/>
    <w:rsid w:val="004C3413"/>
    <w:rsid w:val="004C3AFC"/>
    <w:rsid w:val="004C6F64"/>
    <w:rsid w:val="004D096B"/>
    <w:rsid w:val="004D0BF0"/>
    <w:rsid w:val="004D4FBF"/>
    <w:rsid w:val="004D500C"/>
    <w:rsid w:val="004D6BCE"/>
    <w:rsid w:val="004F2481"/>
    <w:rsid w:val="0050081C"/>
    <w:rsid w:val="0050268E"/>
    <w:rsid w:val="0050275D"/>
    <w:rsid w:val="005031ED"/>
    <w:rsid w:val="00503D4D"/>
    <w:rsid w:val="0050529E"/>
    <w:rsid w:val="00505D71"/>
    <w:rsid w:val="0050640D"/>
    <w:rsid w:val="00507067"/>
    <w:rsid w:val="0051218E"/>
    <w:rsid w:val="00512ECD"/>
    <w:rsid w:val="00514EB5"/>
    <w:rsid w:val="0052184E"/>
    <w:rsid w:val="00523F83"/>
    <w:rsid w:val="00526889"/>
    <w:rsid w:val="00530445"/>
    <w:rsid w:val="005316D5"/>
    <w:rsid w:val="00535799"/>
    <w:rsid w:val="005358D2"/>
    <w:rsid w:val="0053622F"/>
    <w:rsid w:val="005436F3"/>
    <w:rsid w:val="00543F1A"/>
    <w:rsid w:val="00546D7A"/>
    <w:rsid w:val="005511FB"/>
    <w:rsid w:val="00561C79"/>
    <w:rsid w:val="00572790"/>
    <w:rsid w:val="00573CE9"/>
    <w:rsid w:val="00580D7F"/>
    <w:rsid w:val="00581D30"/>
    <w:rsid w:val="00582A0C"/>
    <w:rsid w:val="00584F0C"/>
    <w:rsid w:val="00585291"/>
    <w:rsid w:val="00585CF4"/>
    <w:rsid w:val="00586FBE"/>
    <w:rsid w:val="00591296"/>
    <w:rsid w:val="00597AD5"/>
    <w:rsid w:val="005A0878"/>
    <w:rsid w:val="005B1EA0"/>
    <w:rsid w:val="005B2730"/>
    <w:rsid w:val="005B4657"/>
    <w:rsid w:val="005B6C47"/>
    <w:rsid w:val="005B7715"/>
    <w:rsid w:val="005C1F23"/>
    <w:rsid w:val="005C2630"/>
    <w:rsid w:val="005C42C6"/>
    <w:rsid w:val="005D1B5F"/>
    <w:rsid w:val="005D4461"/>
    <w:rsid w:val="005D4E30"/>
    <w:rsid w:val="005D71F9"/>
    <w:rsid w:val="005D763E"/>
    <w:rsid w:val="005E3338"/>
    <w:rsid w:val="005E3370"/>
    <w:rsid w:val="005F06F0"/>
    <w:rsid w:val="005F1DF9"/>
    <w:rsid w:val="005F3A52"/>
    <w:rsid w:val="005F4990"/>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0A1F"/>
    <w:rsid w:val="00661125"/>
    <w:rsid w:val="00661C95"/>
    <w:rsid w:val="00667BE7"/>
    <w:rsid w:val="0067279E"/>
    <w:rsid w:val="0067612E"/>
    <w:rsid w:val="0067652B"/>
    <w:rsid w:val="00682A69"/>
    <w:rsid w:val="00683548"/>
    <w:rsid w:val="006856C7"/>
    <w:rsid w:val="0068704F"/>
    <w:rsid w:val="006920C3"/>
    <w:rsid w:val="00693D85"/>
    <w:rsid w:val="006A0BBF"/>
    <w:rsid w:val="006A0C98"/>
    <w:rsid w:val="006A148D"/>
    <w:rsid w:val="006A4A1F"/>
    <w:rsid w:val="006A64A3"/>
    <w:rsid w:val="006B154F"/>
    <w:rsid w:val="006B1A76"/>
    <w:rsid w:val="006B3F21"/>
    <w:rsid w:val="006B4539"/>
    <w:rsid w:val="006B60AB"/>
    <w:rsid w:val="006B7917"/>
    <w:rsid w:val="006C051F"/>
    <w:rsid w:val="006C28A6"/>
    <w:rsid w:val="006C310D"/>
    <w:rsid w:val="006C3FD4"/>
    <w:rsid w:val="006C44BF"/>
    <w:rsid w:val="006C5D8F"/>
    <w:rsid w:val="006C7F19"/>
    <w:rsid w:val="006D15E1"/>
    <w:rsid w:val="006D26C9"/>
    <w:rsid w:val="006D55C0"/>
    <w:rsid w:val="006D70C3"/>
    <w:rsid w:val="006D7405"/>
    <w:rsid w:val="006E1B6F"/>
    <w:rsid w:val="006E42AD"/>
    <w:rsid w:val="006E4E66"/>
    <w:rsid w:val="006E6790"/>
    <w:rsid w:val="006E79C1"/>
    <w:rsid w:val="006E7C32"/>
    <w:rsid w:val="006F2500"/>
    <w:rsid w:val="006F478A"/>
    <w:rsid w:val="006F7A43"/>
    <w:rsid w:val="0070323C"/>
    <w:rsid w:val="00703459"/>
    <w:rsid w:val="007054E2"/>
    <w:rsid w:val="007070DC"/>
    <w:rsid w:val="00724449"/>
    <w:rsid w:val="0073594D"/>
    <w:rsid w:val="0075110B"/>
    <w:rsid w:val="00752D0D"/>
    <w:rsid w:val="00753B1F"/>
    <w:rsid w:val="00754111"/>
    <w:rsid w:val="0075596F"/>
    <w:rsid w:val="00765AF4"/>
    <w:rsid w:val="00777B2A"/>
    <w:rsid w:val="00781113"/>
    <w:rsid w:val="0078313C"/>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1DB7"/>
    <w:rsid w:val="007C3424"/>
    <w:rsid w:val="007D19E2"/>
    <w:rsid w:val="007D2611"/>
    <w:rsid w:val="007D3993"/>
    <w:rsid w:val="007D67AE"/>
    <w:rsid w:val="007D6DD6"/>
    <w:rsid w:val="007D77A3"/>
    <w:rsid w:val="007E1985"/>
    <w:rsid w:val="007E1C61"/>
    <w:rsid w:val="007E312B"/>
    <w:rsid w:val="007E58AC"/>
    <w:rsid w:val="007E6DEE"/>
    <w:rsid w:val="007E762E"/>
    <w:rsid w:val="007E79CE"/>
    <w:rsid w:val="007F2D84"/>
    <w:rsid w:val="007F4338"/>
    <w:rsid w:val="007F4D20"/>
    <w:rsid w:val="007F4F46"/>
    <w:rsid w:val="00810B30"/>
    <w:rsid w:val="00812602"/>
    <w:rsid w:val="00814D6D"/>
    <w:rsid w:val="008229D5"/>
    <w:rsid w:val="00823209"/>
    <w:rsid w:val="008301C8"/>
    <w:rsid w:val="00831368"/>
    <w:rsid w:val="00847093"/>
    <w:rsid w:val="00851C40"/>
    <w:rsid w:val="008527B9"/>
    <w:rsid w:val="008548DC"/>
    <w:rsid w:val="0085519E"/>
    <w:rsid w:val="00855311"/>
    <w:rsid w:val="0085700F"/>
    <w:rsid w:val="00857BEC"/>
    <w:rsid w:val="00861823"/>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5EB"/>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49EB"/>
    <w:rsid w:val="0092535C"/>
    <w:rsid w:val="00925AC5"/>
    <w:rsid w:val="009264FE"/>
    <w:rsid w:val="00930208"/>
    <w:rsid w:val="0093389E"/>
    <w:rsid w:val="00937330"/>
    <w:rsid w:val="0094124B"/>
    <w:rsid w:val="0094212E"/>
    <w:rsid w:val="00944F89"/>
    <w:rsid w:val="0094770B"/>
    <w:rsid w:val="00951699"/>
    <w:rsid w:val="00953EF9"/>
    <w:rsid w:val="00954976"/>
    <w:rsid w:val="00954F03"/>
    <w:rsid w:val="00956D40"/>
    <w:rsid w:val="00957486"/>
    <w:rsid w:val="00961EE8"/>
    <w:rsid w:val="009655DF"/>
    <w:rsid w:val="00977F64"/>
    <w:rsid w:val="00982602"/>
    <w:rsid w:val="0098454E"/>
    <w:rsid w:val="00987201"/>
    <w:rsid w:val="009A0F98"/>
    <w:rsid w:val="009A2721"/>
    <w:rsid w:val="009A385C"/>
    <w:rsid w:val="009A3D7F"/>
    <w:rsid w:val="009A659A"/>
    <w:rsid w:val="009B0C49"/>
    <w:rsid w:val="009B6017"/>
    <w:rsid w:val="009B7DB3"/>
    <w:rsid w:val="009C2A23"/>
    <w:rsid w:val="009C46A7"/>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435F"/>
    <w:rsid w:val="00A35021"/>
    <w:rsid w:val="00A3596C"/>
    <w:rsid w:val="00A418C3"/>
    <w:rsid w:val="00A421B3"/>
    <w:rsid w:val="00A43F0E"/>
    <w:rsid w:val="00A45AFF"/>
    <w:rsid w:val="00A470BC"/>
    <w:rsid w:val="00A477F8"/>
    <w:rsid w:val="00A518D4"/>
    <w:rsid w:val="00A52229"/>
    <w:rsid w:val="00A52F6D"/>
    <w:rsid w:val="00A55395"/>
    <w:rsid w:val="00A5568F"/>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9C7"/>
    <w:rsid w:val="00AA5B76"/>
    <w:rsid w:val="00AA670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26F7"/>
    <w:rsid w:val="00B8748D"/>
    <w:rsid w:val="00B903D3"/>
    <w:rsid w:val="00B95BF4"/>
    <w:rsid w:val="00BA28C8"/>
    <w:rsid w:val="00BA5CBF"/>
    <w:rsid w:val="00BA5FCE"/>
    <w:rsid w:val="00BA66C1"/>
    <w:rsid w:val="00BA67A4"/>
    <w:rsid w:val="00BB0CEC"/>
    <w:rsid w:val="00BB20D2"/>
    <w:rsid w:val="00BB3236"/>
    <w:rsid w:val="00BB4BD4"/>
    <w:rsid w:val="00BB4E54"/>
    <w:rsid w:val="00BB7477"/>
    <w:rsid w:val="00BB78D3"/>
    <w:rsid w:val="00BC0C1A"/>
    <w:rsid w:val="00BC1981"/>
    <w:rsid w:val="00BC3DE2"/>
    <w:rsid w:val="00BC5873"/>
    <w:rsid w:val="00BD0763"/>
    <w:rsid w:val="00BD198A"/>
    <w:rsid w:val="00BD373F"/>
    <w:rsid w:val="00BD76F3"/>
    <w:rsid w:val="00BE0271"/>
    <w:rsid w:val="00BE4542"/>
    <w:rsid w:val="00BE6680"/>
    <w:rsid w:val="00BF3E9E"/>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0F69"/>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174"/>
    <w:rsid w:val="00C85552"/>
    <w:rsid w:val="00C90D12"/>
    <w:rsid w:val="00C92968"/>
    <w:rsid w:val="00C960EB"/>
    <w:rsid w:val="00C9757D"/>
    <w:rsid w:val="00CA3FA6"/>
    <w:rsid w:val="00CA7A2E"/>
    <w:rsid w:val="00CB210D"/>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04F62"/>
    <w:rsid w:val="00D0544D"/>
    <w:rsid w:val="00D102B6"/>
    <w:rsid w:val="00D10347"/>
    <w:rsid w:val="00D10D39"/>
    <w:rsid w:val="00D11224"/>
    <w:rsid w:val="00D15FC3"/>
    <w:rsid w:val="00D17187"/>
    <w:rsid w:val="00D23AEE"/>
    <w:rsid w:val="00D244AC"/>
    <w:rsid w:val="00D32961"/>
    <w:rsid w:val="00D35389"/>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0562"/>
    <w:rsid w:val="00D9700C"/>
    <w:rsid w:val="00DA47C2"/>
    <w:rsid w:val="00DA654E"/>
    <w:rsid w:val="00DB70A4"/>
    <w:rsid w:val="00DB7613"/>
    <w:rsid w:val="00DB7F1B"/>
    <w:rsid w:val="00DC3457"/>
    <w:rsid w:val="00DC4AE7"/>
    <w:rsid w:val="00DC6576"/>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07803"/>
    <w:rsid w:val="00E1755E"/>
    <w:rsid w:val="00E21745"/>
    <w:rsid w:val="00E24368"/>
    <w:rsid w:val="00E2736B"/>
    <w:rsid w:val="00E27CFF"/>
    <w:rsid w:val="00E354C0"/>
    <w:rsid w:val="00E35A6B"/>
    <w:rsid w:val="00E444C2"/>
    <w:rsid w:val="00E44BEA"/>
    <w:rsid w:val="00E450EA"/>
    <w:rsid w:val="00E46C03"/>
    <w:rsid w:val="00E5311A"/>
    <w:rsid w:val="00E533E1"/>
    <w:rsid w:val="00E552D7"/>
    <w:rsid w:val="00E557E1"/>
    <w:rsid w:val="00E55B6C"/>
    <w:rsid w:val="00E56B02"/>
    <w:rsid w:val="00E60C28"/>
    <w:rsid w:val="00E61BB3"/>
    <w:rsid w:val="00E62F25"/>
    <w:rsid w:val="00E632C0"/>
    <w:rsid w:val="00E65D3D"/>
    <w:rsid w:val="00E67AA0"/>
    <w:rsid w:val="00E67D63"/>
    <w:rsid w:val="00E718BB"/>
    <w:rsid w:val="00E72ABB"/>
    <w:rsid w:val="00E80A2F"/>
    <w:rsid w:val="00E80BB2"/>
    <w:rsid w:val="00E819CC"/>
    <w:rsid w:val="00E83BBF"/>
    <w:rsid w:val="00E84BE1"/>
    <w:rsid w:val="00E86DD2"/>
    <w:rsid w:val="00E950F5"/>
    <w:rsid w:val="00E96135"/>
    <w:rsid w:val="00EA02AD"/>
    <w:rsid w:val="00EA0F9B"/>
    <w:rsid w:val="00EA39C3"/>
    <w:rsid w:val="00EA527E"/>
    <w:rsid w:val="00EA6A5C"/>
    <w:rsid w:val="00EA77B3"/>
    <w:rsid w:val="00EB1024"/>
    <w:rsid w:val="00EB68AA"/>
    <w:rsid w:val="00EB6F4E"/>
    <w:rsid w:val="00EC0EC2"/>
    <w:rsid w:val="00EC30B1"/>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B5F"/>
    <w:rsid w:val="00F10C37"/>
    <w:rsid w:val="00F13FB4"/>
    <w:rsid w:val="00F202C1"/>
    <w:rsid w:val="00F22951"/>
    <w:rsid w:val="00F26B09"/>
    <w:rsid w:val="00F26FBE"/>
    <w:rsid w:val="00F360FB"/>
    <w:rsid w:val="00F36386"/>
    <w:rsid w:val="00F37970"/>
    <w:rsid w:val="00F40365"/>
    <w:rsid w:val="00F42A07"/>
    <w:rsid w:val="00F45FDD"/>
    <w:rsid w:val="00F5063F"/>
    <w:rsid w:val="00F54630"/>
    <w:rsid w:val="00F56C05"/>
    <w:rsid w:val="00F60E2C"/>
    <w:rsid w:val="00F67458"/>
    <w:rsid w:val="00F70699"/>
    <w:rsid w:val="00F70A17"/>
    <w:rsid w:val="00F716D8"/>
    <w:rsid w:val="00F739C2"/>
    <w:rsid w:val="00F7728B"/>
    <w:rsid w:val="00F81C11"/>
    <w:rsid w:val="00F859A7"/>
    <w:rsid w:val="00F908AE"/>
    <w:rsid w:val="00F91ACD"/>
    <w:rsid w:val="00F91EE3"/>
    <w:rsid w:val="00FA15B6"/>
    <w:rsid w:val="00FA4D17"/>
    <w:rsid w:val="00FA58CF"/>
    <w:rsid w:val="00FA7BF0"/>
    <w:rsid w:val="00FA7EFE"/>
    <w:rsid w:val="00FB3824"/>
    <w:rsid w:val="00FB4B50"/>
    <w:rsid w:val="00FB6670"/>
    <w:rsid w:val="00FB694F"/>
    <w:rsid w:val="00FB6B54"/>
    <w:rsid w:val="00FC21B6"/>
    <w:rsid w:val="00FC3020"/>
    <w:rsid w:val="00FC33B0"/>
    <w:rsid w:val="00FC5C29"/>
    <w:rsid w:val="00FD0C4D"/>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C5F050"/>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sk-SK"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sk-SK"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sk-SK"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sk-SK"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sk-SK"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styleId="IntensiveHervorhebung">
    <w:name w:val="Intense Emphasis"/>
    <w:basedOn w:val="Absatz-Standardschriftart"/>
    <w:uiPriority w:val="21"/>
    <w:qFormat/>
    <w:rsid w:val="005F4990"/>
    <w:rPr>
      <w:b/>
      <w:bCs/>
      <w:i/>
      <w:i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hdphoto" Target="media/hdphoto1.wdp"/><Relationship Id="rId18" Type="http://schemas.openxmlformats.org/officeDocument/2006/relationships/hyperlink" Target="http://www.fronius.com/en/welding-technology/infocentre/press"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blog.perfectwelding.fronius.com/prototypen-schweissen-insideperfectwelding/"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s://www.fronius.com/de/schweisstechnik/innovative-loesungen/prototypen-zentrum" TargetMode="External"/><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karcz.lenka@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DE xmlns="dc0c2c3d-e9fc-4a0d-820b-87ab82e65f20">Prototyping Center 2021</title_TI_DE>
    <title_TI_NO xmlns="dc0c2c3d-e9fc-4a0d-820b-87ab82e65f20">Prototyping Center 2021</title_TI_NO>
    <Documenttype_PT xmlns="dc0c2c3d-e9fc-4a0d-820b-87ab82e65f20">Comunicado à imprensa</Documenttype_PT>
    <Documenttype_RU xmlns="dc0c2c3d-e9fc-4a0d-820b-87ab82e65f20">Пресс-релиз</Documenttype_RU>
    <title_TI_TR xmlns="dc0c2c3d-e9fc-4a0d-820b-87ab82e65f20">Prototyping Center 2021</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2021</title_TI_TH>
    <Licence_x0020_information xmlns="dc0c2c3d-e9fc-4a0d-820b-87ab82e65f20">(c) Fronius International</Licence_x0020_information>
    <title_TI_EA xmlns="dc0c2c3d-e9fc-4a0d-820b-87ab82e65f20">Prototyping Center 2021</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2021</title_TI_DA>
    <Documenttype_TR xmlns="dc0c2c3d-e9fc-4a0d-820b-87ab82e65f20">Basın bülteni</Documenttype_TR>
    <title_TI_PL xmlns="dc0c2c3d-e9fc-4a0d-820b-87ab82e65f20">Prototyping Center 2021</title_TI_PL>
    <Documenttype_TH xmlns="dc0c2c3d-e9fc-4a0d-820b-87ab82e65f20">ข่าวประชาสัมพันธ์</Documenttype_TH>
    <title_TI_EL xmlns="dc0c2c3d-e9fc-4a0d-820b-87ab82e65f20">Prototyping Center 2021</title_TI_EL>
    <Documenttype_EA xmlns="dc0c2c3d-e9fc-4a0d-820b-87ab82e65f20">Press Release</Documenttype_EA>
    <Web_x0020_Display_x0020_Title_x0020_ET xmlns="dc0c2c3d-e9fc-4a0d-820b-87ab82e65f20">Prototyping Center 2021</Web_x0020_Display_x0020_Title_x0020_ET>
    <Resolution xmlns="dc0c2c3d-e9fc-4a0d-820b-87ab82e65f20" xsi:nil="true"/>
    <Division xmlns="dc0c2c3d-e9fc-4a0d-820b-87ab82e65f20">Perfect Welding</Divi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Prototyping Center 2021</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2021</title_TI_SV>
    <Documenttype_PL xmlns="dc0c2c3d-e9fc-4a0d-820b-87ab82e65f20">Informacja prasowe</Documenttype_PL>
    <VersionInternal xmlns="dc0c2c3d-e9fc-4a0d-820b-87ab82e65f20">0</VersionInternal>
    <Update xmlns="dc0c2c3d-e9fc-4a0d-820b-87ab82e65f20" xsi:nil="true"/>
    <FSM xmlns="dc0c2c3d-e9fc-4a0d-820b-87ab82e65f20">No</FSM>
    <FileMaster xmlns="dc0c2c3d-e9fc-4a0d-820b-87ab82e65f20">C-115498</FileMaster>
    <title_TI_NL xmlns="dc0c2c3d-e9fc-4a0d-820b-87ab82e65f20">Prototyping Center 2021</title_TI_NL>
    <contentservId xmlns="53041210-5658-4a0d-8a74-f9413e00f15b">C-115505</contentservId>
    <title_TI_IT xmlns="dc0c2c3d-e9fc-4a0d-820b-87ab82e65f20">Prototyping Center 2021</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Prototyping Center 2021</title_TI_UA>
    <title_TI_JP xmlns="dc0c2c3d-e9fc-4a0d-820b-87ab82e65f20">Prototyping Center 2021</title_TI_JP>
    <Documenttype_NL xmlns="dc0c2c3d-e9fc-4a0d-820b-87ab82e65f20">Persbericht</Documenttype_NL>
    <title_TI_RO xmlns="dc0c2c3d-e9fc-4a0d-820b-87ab82e65f20">Prototyping Center 2021</title_TI_RO>
    <Documenttype_NB xmlns="dc0c2c3d-e9fc-4a0d-820b-87ab82e65f20">Presseinformasjon</Documenttype_NB>
    <title_ti_nb xmlns="dc0c2c3d-e9fc-4a0d-820b-87ab82e65f20" xsi:nil="true"/>
    <title_TI_ES xmlns="dc0c2c3d-e9fc-4a0d-820b-87ab82e65f20">Prototyping Center 2021</title_TI_ES>
    <title_TI_JA xmlns="dc0c2c3d-e9fc-4a0d-820b-87ab82e65f20">Prototyping Center 2021</title_TI_JA>
    <TaxCatchAll xmlns="92f60987-cbcc-4245-baaf-239af3bfd6e8">
      <Value>268</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2021</title_TI_EN>
    <MRMKeyWords xmlns="dc0c2c3d-e9fc-4a0d-820b-87ab82e65f20">#Presseinformation#Prototypen Center#Press release#Prototyping Center#presseinformation#pressrelease#prototypingcenter#prototypencenter#</MRMKeyWords>
    <title_ti_zh xmlns="dc0c2c3d-e9fc-4a0d-820b-87ab82e65f20">Prototyping Center 2021</title_ti_zh>
    <MRMID xmlns="dc0c2c3d-e9fc-4a0d-820b-87ab82e65f20">M-175826</MRMID>
    <Documenttype_UK xmlns="dc0c2c3d-e9fc-4a0d-820b-87ab82e65f20">Прес-релізи</Documenttype_UK>
    <title_TI_SK xmlns="dc0c2c3d-e9fc-4a0d-820b-87ab82e65f20">Prototyping Center 2021</title_TI_SK>
    <Documenttype_UA xmlns="dc0c2c3d-e9fc-4a0d-820b-87ab82e65f20">Прес-релізи</Documenttype_UA>
    <title_TI_HU xmlns="dc0c2c3d-e9fc-4a0d-820b-87ab82e65f20">Prototyping Center 2021</title_TI_HU>
    <Country_x0020_Quick_x0020_Select xmlns="dc0c2c3d-e9fc-4a0d-820b-87ab82e65f20">Select...</Country_x0020_Quick_x0020_Select>
    <title_ti_uk xmlns="dc0c2c3d-e9fc-4a0d-820b-87ab82e65f20" xsi:nil="true"/>
    <title_TI_PT xmlns="dc0c2c3d-e9fc-4a0d-820b-87ab82e65f20">Prototyping Center 2021</title_TI_PT>
    <title_ti_fi xmlns="dc0c2c3d-e9fc-4a0d-820b-87ab82e65f20">Prototyping Center 2021</title_ti_fi>
    <Country xmlns="dc0c2c3d-e9fc-4a0d-820b-87ab82e65f20">
      <Value>36</Value>
    </Country>
    <fro_spid xmlns="dc0c2c3d-e9fc-4a0d-820b-87ab82e65f20">16526;SE</fro_spid>
    <title_TI_RU xmlns="dc0c2c3d-e9fc-4a0d-820b-87ab82e65f20">Prototyping Center 2021</title_TI_RU>
    <Documenttype_JA xmlns="dc0c2c3d-e9fc-4a0d-820b-87ab82e65f20">ニュースリリース</Documenttype_JA>
    <Colour_x0020_space xmlns="dc0c2c3d-e9fc-4a0d-820b-87ab82e65f20" xsi:nil="true"/>
    <title_TI_CS xmlns="dc0c2c3d-e9fc-4a0d-820b-87ab82e65f20">Prototyping Center 2021</title_TI_CS>
    <title_TI_AR xmlns="dc0c2c3d-e9fc-4a0d-820b-87ab82e65f20">Prototyping Center 2021</title_TI_AR>
  </documentManagement>
</p:properties>
</file>

<file path=customXml/itemProps1.xml><?xml version="1.0" encoding="utf-8"?>
<ds:datastoreItem xmlns:ds="http://schemas.openxmlformats.org/officeDocument/2006/customXml" ds:itemID="{94CAFE3A-B381-4A1A-B6DF-6CEA300B9406}">
  <ds:schemaRefs>
    <ds:schemaRef ds:uri="http://schemas.openxmlformats.org/officeDocument/2006/bibliography"/>
  </ds:schemaRefs>
</ds:datastoreItem>
</file>

<file path=customXml/itemProps2.xml><?xml version="1.0" encoding="utf-8"?>
<ds:datastoreItem xmlns:ds="http://schemas.openxmlformats.org/officeDocument/2006/customXml" ds:itemID="{48BA779F-F8D6-4F65-9429-817E43CB79D7}"/>
</file>

<file path=customXml/itemProps3.xml><?xml version="1.0" encoding="utf-8"?>
<ds:datastoreItem xmlns:ds="http://schemas.openxmlformats.org/officeDocument/2006/customXml" ds:itemID="{CC2DED41-559B-49C3-A252-882800CB2C82}"/>
</file>

<file path=customXml/itemProps4.xml><?xml version="1.0" encoding="utf-8"?>
<ds:datastoreItem xmlns:ds="http://schemas.openxmlformats.org/officeDocument/2006/customXml" ds:itemID="{F5EBBC87-D892-4A3C-A7D3-598F75CC2B6D}"/>
</file>

<file path=customXml/itemProps5.xml><?xml version="1.0" encoding="utf-8"?>
<ds:datastoreItem xmlns:ds="http://schemas.openxmlformats.org/officeDocument/2006/customXml" ds:itemID="{09E9BF03-1221-47C5-92C4-6870EAEB7D4E}"/>
</file>

<file path=customXml/itemProps6.xml><?xml version="1.0" encoding="utf-8"?>
<ds:datastoreItem xmlns:ds="http://schemas.openxmlformats.org/officeDocument/2006/customXml" ds:itemID="{E00FC583-BB8D-4954-9C74-DF981554796F}"/>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891</Words>
  <Characters>6437</Characters>
  <Application>Microsoft Office Word</Application>
  <DocSecurity>4</DocSecurity>
  <Lines>53</Lines>
  <Paragraphs>14</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7314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PW_PR_Prototypingcenter_SK</dc:title>
  <dc:subject/>
  <dc:creator>Demirok Fidan</dc:creator>
  <cp:keywords/>
  <cp:lastModifiedBy>Haslbauer Heidemarie</cp:lastModifiedBy>
  <cp:revision>2</cp:revision>
  <cp:lastPrinted>2021-11-10T08:41:00Z</cp:lastPrinted>
  <dcterms:created xsi:type="dcterms:W3CDTF">2021-12-09T17:20:00Z</dcterms:created>
  <dcterms:modified xsi:type="dcterms:W3CDTF">2021-12-09T17:20:00Z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268;##SK|5fe4d75c-d3a4-4080-9916-22de550760e6</vt:lpwstr>
  </property>
  <property fmtid="{D5CDD505-2E9C-101B-9397-08002B2CF9AE}" pid="10" name="FroConDoc_language">
    <vt:lpwstr>1;#DE|676160ea-61f7-4cef-8b4c-1724dec2206e</vt:lpwstr>
  </property>
</Properties>
</file>