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5.xml" ContentType="application/vnd.openxmlformats-officedocument.customXml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142331" w14:textId="77777777" w:rsidR="00630866" w:rsidRPr="009175C7" w:rsidRDefault="00630866" w:rsidP="00630866">
      <w:pPr>
        <w:pStyle w:val="berschrift1"/>
        <w:jc w:val="both"/>
      </w:pPr>
      <w:bookmarkStart w:id="0" w:name="_Hlk121222542"/>
      <w:bookmarkEnd w:id="0"/>
      <w:r w:rsidRPr="009175C7">
        <w:rPr>
          <w:rFonts w:hint="eastAsia"/>
        </w:rPr>
        <w:t>新闻稿</w:t>
      </w:r>
    </w:p>
    <w:p w14:paraId="5396E711" w14:textId="77777777" w:rsidR="00630866" w:rsidRPr="009175C7" w:rsidRDefault="00630866" w:rsidP="00630866">
      <w:pPr>
        <w:jc w:val="both"/>
      </w:pPr>
      <w:r w:rsidRPr="009175C7">
        <w:rPr>
          <w:rFonts w:hint="eastAsia"/>
        </w:rPr>
        <w:t>Perfect Welding</w:t>
      </w:r>
    </w:p>
    <w:p w14:paraId="4AD0B748" w14:textId="77777777" w:rsidR="00630866" w:rsidRPr="009175C7" w:rsidRDefault="00630866" w:rsidP="00630866">
      <w:pPr>
        <w:pStyle w:val="berschrift1"/>
      </w:pPr>
    </w:p>
    <w:p w14:paraId="2D55119B" w14:textId="77777777" w:rsidR="00630866" w:rsidRPr="009175C7" w:rsidRDefault="00DE2322" w:rsidP="00630866">
      <w:pPr>
        <w:pStyle w:val="berschrift1"/>
        <w:rPr>
          <w:rFonts w:eastAsiaTheme="minorHAnsi" w:cstheme="minorBidi"/>
          <w:color w:val="auto"/>
          <w:sz w:val="24"/>
          <w:szCs w:val="24"/>
        </w:rPr>
      </w:pPr>
      <w:r w:rsidRPr="009175C7">
        <w:rPr>
          <w:rFonts w:hint="eastAsia"/>
          <w:color w:val="auto"/>
          <w:sz w:val="24"/>
        </w:rPr>
        <w:t>FERRUM.AT </w:t>
      </w:r>
    </w:p>
    <w:p w14:paraId="678F0EAD" w14:textId="2B7E74D6" w:rsidR="002D7A44" w:rsidRPr="009175C7" w:rsidRDefault="00630866" w:rsidP="00630866">
      <w:pPr>
        <w:pStyle w:val="berschrift1"/>
      </w:pPr>
      <w:r w:rsidRPr="009175C7">
        <w:rPr>
          <w:rFonts w:hint="eastAsia"/>
        </w:rPr>
        <w:t>借助</w:t>
      </w:r>
      <w:r w:rsidRPr="009175C7">
        <w:rPr>
          <w:rFonts w:hint="eastAsia"/>
        </w:rPr>
        <w:t xml:space="preserve"> </w:t>
      </w:r>
      <w:proofErr w:type="spellStart"/>
      <w:r w:rsidRPr="009175C7">
        <w:rPr>
          <w:rFonts w:hint="eastAsia"/>
        </w:rPr>
        <w:t>iWave</w:t>
      </w:r>
      <w:proofErr w:type="spellEnd"/>
      <w:r w:rsidRPr="009175C7">
        <w:rPr>
          <w:rFonts w:hint="eastAsia"/>
        </w:rPr>
        <w:t xml:space="preserve"> </w:t>
      </w:r>
      <w:r w:rsidRPr="009175C7">
        <w:rPr>
          <w:rFonts w:hint="eastAsia"/>
        </w:rPr>
        <w:t>实现高效焊接</w:t>
      </w:r>
    </w:p>
    <w:p w14:paraId="75FF213A" w14:textId="2BEB7259" w:rsidR="00703F47" w:rsidRPr="009175C7" w:rsidRDefault="00BC36E0" w:rsidP="00630866">
      <w:pPr>
        <w:rPr>
          <w:sz w:val="24"/>
          <w:szCs w:val="24"/>
        </w:rPr>
      </w:pPr>
      <w:r w:rsidRPr="009175C7">
        <w:rPr>
          <w:rFonts w:hint="eastAsia"/>
        </w:rPr>
        <w:br/>
      </w:r>
      <w:r w:rsidRPr="009175C7">
        <w:rPr>
          <w:rFonts w:hint="eastAsia"/>
          <w:sz w:val="24"/>
        </w:rPr>
        <w:t>震撼人心的成功故事往往始于微末。</w:t>
      </w:r>
      <w:r w:rsidRPr="009175C7">
        <w:rPr>
          <w:rFonts w:hint="eastAsia"/>
          <w:sz w:val="24"/>
        </w:rPr>
        <w:t xml:space="preserve">Ferrum.at </w:t>
      </w:r>
      <w:r w:rsidRPr="009175C7">
        <w:rPr>
          <w:rFonts w:hint="eastAsia"/>
          <w:sz w:val="24"/>
        </w:rPr>
        <w:t>的成功也不例外。</w:t>
      </w:r>
      <w:r w:rsidRPr="009175C7">
        <w:rPr>
          <w:rFonts w:hint="eastAsia"/>
          <w:sz w:val="24"/>
        </w:rPr>
        <w:t xml:space="preserve">2009 </w:t>
      </w:r>
      <w:r w:rsidRPr="009175C7">
        <w:rPr>
          <w:rFonts w:hint="eastAsia"/>
          <w:sz w:val="24"/>
        </w:rPr>
        <w:t>年，</w:t>
      </w:r>
      <w:r w:rsidRPr="009175C7">
        <w:rPr>
          <w:rFonts w:hint="eastAsia"/>
          <w:sz w:val="24"/>
        </w:rPr>
        <w:t xml:space="preserve">Hannes Holl </w:t>
      </w:r>
      <w:r w:rsidRPr="009175C7">
        <w:rPr>
          <w:rFonts w:hint="eastAsia"/>
          <w:sz w:val="24"/>
        </w:rPr>
        <w:t>在上奥地利州施韦特堡</w:t>
      </w:r>
      <w:r w:rsidRPr="009175C7">
        <w:rPr>
          <w:rFonts w:hint="eastAsia"/>
          <w:sz w:val="24"/>
        </w:rPr>
        <w:t xml:space="preserve"> (</w:t>
      </w:r>
      <w:proofErr w:type="spellStart"/>
      <w:r w:rsidRPr="009175C7">
        <w:rPr>
          <w:rFonts w:hint="eastAsia"/>
          <w:sz w:val="24"/>
        </w:rPr>
        <w:t>Schwertberg</w:t>
      </w:r>
      <w:proofErr w:type="spellEnd"/>
      <w:r w:rsidRPr="009175C7">
        <w:rPr>
          <w:rFonts w:hint="eastAsia"/>
          <w:sz w:val="24"/>
        </w:rPr>
        <w:t xml:space="preserve">) </w:t>
      </w:r>
      <w:r w:rsidRPr="009175C7">
        <w:rPr>
          <w:rFonts w:hint="eastAsia"/>
          <w:sz w:val="24"/>
        </w:rPr>
        <w:t>成立了一家小型金属加工公司；短短几年内，该公司就一跃成为一家闻名遐迩的工业和商业合同制造商。如今这家公司拥有多项认证证书，负责为国内外知名客户生产各种金属部件。</w:t>
      </w:r>
      <w:r w:rsidRPr="009175C7">
        <w:rPr>
          <w:rFonts w:hint="eastAsia"/>
          <w:sz w:val="24"/>
        </w:rPr>
        <w:t xml:space="preserve">FERRUM.AT </w:t>
      </w:r>
      <w:proofErr w:type="spellStart"/>
      <w:r w:rsidRPr="009175C7">
        <w:rPr>
          <w:rFonts w:hint="eastAsia"/>
          <w:sz w:val="24"/>
        </w:rPr>
        <w:t>Metallverarbeitung</w:t>
      </w:r>
      <w:proofErr w:type="spellEnd"/>
      <w:r w:rsidRPr="009175C7">
        <w:rPr>
          <w:rFonts w:hint="eastAsia"/>
          <w:sz w:val="24"/>
        </w:rPr>
        <w:t xml:space="preserve"> GmbH </w:t>
      </w:r>
      <w:r w:rsidRPr="009175C7">
        <w:rPr>
          <w:rFonts w:hint="eastAsia"/>
          <w:sz w:val="24"/>
        </w:rPr>
        <w:t>渴求适合</w:t>
      </w:r>
      <w:r w:rsidRPr="009175C7">
        <w:rPr>
          <w:rFonts w:hint="eastAsia"/>
          <w:sz w:val="24"/>
        </w:rPr>
        <w:t xml:space="preserve"> MIG/MAG </w:t>
      </w:r>
      <w:r w:rsidRPr="009175C7">
        <w:rPr>
          <w:rFonts w:hint="eastAsia"/>
          <w:sz w:val="24"/>
        </w:rPr>
        <w:t>应用的多功能智能焊接系统，而伏能士正是其理想的合作伙伴；伏能士不仅助其提升了焊接质量和效率，还帮助其增强了企业竞争力。</w:t>
      </w:r>
    </w:p>
    <w:p w14:paraId="05F3E94B" w14:textId="77777777" w:rsidR="008906CF" w:rsidRPr="009175C7" w:rsidRDefault="008906CF" w:rsidP="00630866">
      <w:pPr>
        <w:pStyle w:val="berschrift3"/>
      </w:pPr>
    </w:p>
    <w:p w14:paraId="25246AB0" w14:textId="5CAD787B" w:rsidR="00F9265F" w:rsidRPr="009175C7" w:rsidRDefault="00F24288" w:rsidP="00630866">
      <w:pPr>
        <w:pStyle w:val="berschrift4"/>
        <w:jc w:val="both"/>
        <w:rPr>
          <w:sz w:val="20"/>
          <w:szCs w:val="20"/>
        </w:rPr>
      </w:pPr>
      <w:r w:rsidRPr="009175C7">
        <w:rPr>
          <w:rFonts w:hint="eastAsia"/>
          <w:sz w:val="20"/>
        </w:rPr>
        <w:t>融合理的设计与超强焊接能力于一身</w:t>
      </w:r>
    </w:p>
    <w:p w14:paraId="3DF640E8" w14:textId="3DC509D9" w:rsidR="00F9265F" w:rsidRPr="009175C7" w:rsidRDefault="003E0021" w:rsidP="00630866">
      <w:pPr>
        <w:rPr>
          <w:sz w:val="20"/>
          <w:szCs w:val="20"/>
        </w:rPr>
      </w:pPr>
      <w:r w:rsidRPr="009175C7">
        <w:rPr>
          <w:rFonts w:hint="eastAsia"/>
          <w:sz w:val="20"/>
        </w:rPr>
        <w:t>这家中型公司不仅仅以灵活地处理高质量合同制造工作而见长，还可以为开发用于批量生产的新产品和产品原型提供全面的支持。该公司能够焊接的材料包括各种厚度的铝、铁、不锈钢、黄铜和青铜薄板。这一切都离不开专业技术人员、</w:t>
      </w:r>
      <w:r w:rsidRPr="009175C7">
        <w:rPr>
          <w:rFonts w:hint="eastAsia"/>
          <w:sz w:val="20"/>
        </w:rPr>
        <w:t xml:space="preserve">Solid Works 3D </w:t>
      </w:r>
      <w:r w:rsidRPr="009175C7">
        <w:rPr>
          <w:rFonts w:hint="eastAsia"/>
          <w:sz w:val="20"/>
        </w:rPr>
        <w:t>软件、激光、轧制、弯曲系统等优质机械设备以及数字化的高科技焊接系统。在执行许多颇具挑战性的任务之前，我们通常需要进行全面的可行性检查——由经验丰富的</w:t>
      </w:r>
      <w:r w:rsidRPr="009175C7">
        <w:rPr>
          <w:rFonts w:hint="eastAsia"/>
          <w:sz w:val="20"/>
        </w:rPr>
        <w:t xml:space="preserve"> FERRUM.AT </w:t>
      </w:r>
      <w:r w:rsidRPr="009175C7">
        <w:rPr>
          <w:rFonts w:hint="eastAsia"/>
          <w:sz w:val="20"/>
        </w:rPr>
        <w:t>专家从设计、材料和尺寸、焊接工艺的适用性以及焊接顺序对部件变形的影响等角度来评估部件的可焊性。该公司甚至为此专门设计了复杂的夹具</w:t>
      </w:r>
    </w:p>
    <w:p w14:paraId="699D36C2" w14:textId="24328166" w:rsidR="00DE2322" w:rsidRPr="009175C7" w:rsidRDefault="00795640" w:rsidP="00630866">
      <w:pPr>
        <w:rPr>
          <w:sz w:val="20"/>
          <w:szCs w:val="20"/>
        </w:rPr>
      </w:pPr>
      <w:r w:rsidRPr="009175C7">
        <w:rPr>
          <w:rFonts w:hint="eastAsia"/>
          <w:sz w:val="20"/>
        </w:rPr>
        <w:t>该公司的服务和产品组合横跨多个行业，覆盖了广泛的应用领域，其中包括户外设施、屋顶组件、立面和钢结构构件、压力容器、机器和货车部件以及桥梁建设设计等等。其焊接业务的客户大多来自德国和希腊。</w:t>
      </w:r>
    </w:p>
    <w:p w14:paraId="6A53CE0C" w14:textId="64D3A5F1" w:rsidR="00F9265F" w:rsidRPr="009175C7" w:rsidRDefault="00F72815" w:rsidP="00630866">
      <w:pPr>
        <w:pStyle w:val="berschrift4"/>
        <w:jc w:val="both"/>
        <w:rPr>
          <w:sz w:val="20"/>
          <w:szCs w:val="20"/>
        </w:rPr>
      </w:pPr>
      <w:r w:rsidRPr="009175C7">
        <w:rPr>
          <w:rFonts w:hint="eastAsia"/>
          <w:sz w:val="20"/>
        </w:rPr>
        <w:t xml:space="preserve">MIG/MAG </w:t>
      </w:r>
      <w:r w:rsidRPr="009175C7">
        <w:rPr>
          <w:rFonts w:hint="eastAsia"/>
          <w:sz w:val="20"/>
        </w:rPr>
        <w:t>和</w:t>
      </w:r>
      <w:r w:rsidRPr="009175C7">
        <w:rPr>
          <w:rFonts w:hint="eastAsia"/>
          <w:sz w:val="20"/>
        </w:rPr>
        <w:t xml:space="preserve"> TIG</w:t>
      </w:r>
      <w:r w:rsidRPr="009175C7">
        <w:rPr>
          <w:rFonts w:hint="eastAsia"/>
          <w:sz w:val="20"/>
        </w:rPr>
        <w:t>——两套焊接系统，多项焊接功能</w:t>
      </w:r>
    </w:p>
    <w:p w14:paraId="240915B3" w14:textId="48A97DB0" w:rsidR="00802A2B" w:rsidRPr="009175C7" w:rsidRDefault="001750C1" w:rsidP="00630866">
      <w:pPr>
        <w:rPr>
          <w:sz w:val="20"/>
          <w:szCs w:val="20"/>
        </w:rPr>
      </w:pPr>
      <w:r w:rsidRPr="009175C7">
        <w:rPr>
          <w:rFonts w:hint="eastAsia"/>
          <w:sz w:val="20"/>
        </w:rPr>
        <w:t xml:space="preserve">FERRUM.AT </w:t>
      </w:r>
      <w:r w:rsidRPr="009175C7">
        <w:rPr>
          <w:rFonts w:hint="eastAsia"/>
          <w:sz w:val="20"/>
        </w:rPr>
        <w:t>在焊接部件时经常需要同时用到</w:t>
      </w:r>
      <w:r w:rsidRPr="009175C7">
        <w:rPr>
          <w:rFonts w:hint="eastAsia"/>
          <w:sz w:val="20"/>
        </w:rPr>
        <w:t xml:space="preserve"> MIG/MAG </w:t>
      </w:r>
      <w:r w:rsidRPr="009175C7">
        <w:rPr>
          <w:rFonts w:hint="eastAsia"/>
          <w:sz w:val="20"/>
        </w:rPr>
        <w:t>和</w:t>
      </w:r>
      <w:r w:rsidRPr="009175C7">
        <w:rPr>
          <w:rFonts w:hint="eastAsia"/>
          <w:sz w:val="20"/>
        </w:rPr>
        <w:t xml:space="preserve"> TIG </w:t>
      </w:r>
      <w:r w:rsidRPr="009175C7">
        <w:rPr>
          <w:rFonts w:hint="eastAsia"/>
          <w:sz w:val="20"/>
        </w:rPr>
        <w:t>焊接工艺，具体取决于部件的可接近性、材料和设计。在使用新采购的伏能士多功能焊接系统之前，他们需要采用两种不同类型的设备，即</w:t>
      </w:r>
      <w:r w:rsidRPr="009175C7">
        <w:rPr>
          <w:rFonts w:hint="eastAsia"/>
          <w:sz w:val="20"/>
        </w:rPr>
        <w:t xml:space="preserve"> MIG/MAG </w:t>
      </w:r>
      <w:r w:rsidRPr="009175C7">
        <w:rPr>
          <w:rFonts w:hint="eastAsia"/>
          <w:sz w:val="20"/>
        </w:rPr>
        <w:t>设备和</w:t>
      </w:r>
      <w:r w:rsidRPr="009175C7">
        <w:rPr>
          <w:rFonts w:hint="eastAsia"/>
          <w:sz w:val="20"/>
        </w:rPr>
        <w:t xml:space="preserve"> TIG </w:t>
      </w:r>
      <w:r w:rsidRPr="009175C7">
        <w:rPr>
          <w:rFonts w:hint="eastAsia"/>
          <w:sz w:val="20"/>
        </w:rPr>
        <w:t>设备。这会占用巨大的空间，而且在两个焊接系统之间频繁切换会显著降低工作效率。因此，他们花费大量时间来寻找高效可靠的多功能焊接系统，以求在不牺牲焊接质量和避免停工的前提下，节省下大量的时间，从而提升焊接效率。</w:t>
      </w:r>
      <w:r w:rsidRPr="009175C7">
        <w:rPr>
          <w:rFonts w:hint="eastAsia"/>
          <w:sz w:val="20"/>
        </w:rPr>
        <w:t xml:space="preserve"> </w:t>
      </w:r>
    </w:p>
    <w:p w14:paraId="38C8B1BF" w14:textId="3B0BCBAD" w:rsidR="001403D9" w:rsidRPr="009175C7" w:rsidRDefault="00A51E79" w:rsidP="00630866">
      <w:pPr>
        <w:rPr>
          <w:sz w:val="20"/>
          <w:szCs w:val="20"/>
        </w:rPr>
      </w:pPr>
      <w:r w:rsidRPr="009175C7">
        <w:rPr>
          <w:rFonts w:hint="eastAsia"/>
          <w:sz w:val="20"/>
        </w:rPr>
        <w:t>作为伏能士的长期客户，这家总部位于恩斯多夫</w:t>
      </w:r>
      <w:r w:rsidRPr="009175C7">
        <w:rPr>
          <w:rFonts w:hint="eastAsia"/>
          <w:sz w:val="20"/>
        </w:rPr>
        <w:t xml:space="preserve"> (</w:t>
      </w:r>
      <w:proofErr w:type="spellStart"/>
      <w:r w:rsidRPr="009175C7">
        <w:rPr>
          <w:rFonts w:hint="eastAsia"/>
          <w:sz w:val="20"/>
        </w:rPr>
        <w:t>Ennsdorf</w:t>
      </w:r>
      <w:proofErr w:type="spellEnd"/>
      <w:r w:rsidRPr="009175C7">
        <w:rPr>
          <w:rFonts w:hint="eastAsia"/>
          <w:sz w:val="20"/>
        </w:rPr>
        <w:t xml:space="preserve">) </w:t>
      </w:r>
      <w:r w:rsidRPr="009175C7">
        <w:rPr>
          <w:rFonts w:hint="eastAsia"/>
          <w:sz w:val="20"/>
        </w:rPr>
        <w:t>的金属加工公司成为了首批参与新型</w:t>
      </w:r>
      <w:r w:rsidRPr="009175C7">
        <w:rPr>
          <w:rFonts w:hint="eastAsia"/>
          <w:sz w:val="20"/>
        </w:rPr>
        <w:t xml:space="preserve"> </w:t>
      </w:r>
      <w:proofErr w:type="spellStart"/>
      <w:r w:rsidRPr="009175C7">
        <w:rPr>
          <w:rFonts w:hint="eastAsia"/>
          <w:sz w:val="20"/>
        </w:rPr>
        <w:t>iWave</w:t>
      </w:r>
      <w:proofErr w:type="spellEnd"/>
      <w:r w:rsidRPr="009175C7">
        <w:rPr>
          <w:rFonts w:hint="eastAsia"/>
          <w:sz w:val="20"/>
        </w:rPr>
        <w:t xml:space="preserve"> AC/DC 400i </w:t>
      </w:r>
      <w:r w:rsidRPr="009175C7">
        <w:rPr>
          <w:rFonts w:hint="eastAsia"/>
          <w:sz w:val="20"/>
        </w:rPr>
        <w:t>数字多工艺设备测试（为期一个月）的公司之一，而测试结果也令人不负所望。无论是焊接操作还是焊接质量，产品的表现均符合这家金属加工公司的预期，令其惊喜不已：</w:t>
      </w:r>
    </w:p>
    <w:p w14:paraId="61D217CF" w14:textId="496ECBF7" w:rsidR="00D46136" w:rsidRPr="009175C7" w:rsidRDefault="001403D9" w:rsidP="00630866">
      <w:pPr>
        <w:rPr>
          <w:sz w:val="20"/>
          <w:szCs w:val="20"/>
        </w:rPr>
      </w:pPr>
      <w:r w:rsidRPr="009175C7">
        <w:rPr>
          <w:rFonts w:hint="eastAsia"/>
          <w:sz w:val="20"/>
        </w:rPr>
        <w:t xml:space="preserve"> </w:t>
      </w:r>
      <w:r w:rsidRPr="009175C7">
        <w:rPr>
          <w:rFonts w:hint="eastAsia"/>
          <w:sz w:val="20"/>
        </w:rPr>
        <w:t>“</w:t>
      </w:r>
      <w:r w:rsidRPr="009175C7">
        <w:rPr>
          <w:rFonts w:hint="eastAsia"/>
          <w:i/>
          <w:sz w:val="20"/>
        </w:rPr>
        <w:t>我们现在拥有两台性能卓越的机器，能够在</w:t>
      </w:r>
      <w:r w:rsidRPr="009175C7">
        <w:rPr>
          <w:rFonts w:hint="eastAsia"/>
          <w:i/>
          <w:sz w:val="20"/>
        </w:rPr>
        <w:t xml:space="preserve"> MIG/MAG </w:t>
      </w:r>
      <w:r w:rsidRPr="009175C7">
        <w:rPr>
          <w:rFonts w:hint="eastAsia"/>
          <w:i/>
          <w:sz w:val="20"/>
        </w:rPr>
        <w:t>和</w:t>
      </w:r>
      <w:r w:rsidRPr="009175C7">
        <w:rPr>
          <w:rFonts w:hint="eastAsia"/>
          <w:i/>
          <w:sz w:val="20"/>
        </w:rPr>
        <w:t xml:space="preserve"> TIG </w:t>
      </w:r>
      <w:r w:rsidRPr="009175C7">
        <w:rPr>
          <w:rFonts w:hint="eastAsia"/>
          <w:i/>
          <w:sz w:val="20"/>
        </w:rPr>
        <w:t>两种焊接工艺之间快速切换，</w:t>
      </w:r>
      <w:r w:rsidRPr="009175C7">
        <w:rPr>
          <w:rFonts w:hint="eastAsia"/>
          <w:sz w:val="20"/>
        </w:rPr>
        <w:t>”该公司总经理</w:t>
      </w:r>
      <w:r w:rsidRPr="009175C7">
        <w:rPr>
          <w:rFonts w:hint="eastAsia"/>
          <w:sz w:val="20"/>
        </w:rPr>
        <w:t xml:space="preserve"> Hannes Holl </w:t>
      </w:r>
      <w:r w:rsidRPr="009175C7">
        <w:rPr>
          <w:rFonts w:hint="eastAsia"/>
          <w:sz w:val="20"/>
        </w:rPr>
        <w:t>激动地说道。“</w:t>
      </w:r>
      <w:r w:rsidRPr="009175C7">
        <w:rPr>
          <w:rFonts w:hint="eastAsia"/>
          <w:i/>
          <w:sz w:val="20"/>
        </w:rPr>
        <w:t>我们节省下了大量时间，同时大幅提高了焊接的便利性与质量。这意味着我们公司又向前迈进了一大步。要想保持竞争力，我们就绝不能止步不前</w:t>
      </w:r>
      <w:r w:rsidRPr="009175C7">
        <w:rPr>
          <w:rFonts w:hint="eastAsia"/>
          <w:sz w:val="20"/>
        </w:rPr>
        <w:t>。”</w:t>
      </w:r>
      <w:r w:rsidRPr="009175C7">
        <w:rPr>
          <w:rFonts w:hint="eastAsia"/>
          <w:sz w:val="20"/>
        </w:rPr>
        <w:t xml:space="preserve"> </w:t>
      </w:r>
    </w:p>
    <w:p w14:paraId="096B2187" w14:textId="77777777" w:rsidR="00894BF5" w:rsidRPr="009175C7" w:rsidRDefault="00BC36E0" w:rsidP="00630866">
      <w:pPr>
        <w:pStyle w:val="berschrift4"/>
        <w:jc w:val="both"/>
        <w:rPr>
          <w:sz w:val="20"/>
          <w:szCs w:val="20"/>
        </w:rPr>
      </w:pPr>
      <w:r w:rsidRPr="009175C7">
        <w:rPr>
          <w:rFonts w:hint="eastAsia"/>
          <w:sz w:val="20"/>
        </w:rPr>
        <w:lastRenderedPageBreak/>
        <w:t xml:space="preserve">FERRUM.AT </w:t>
      </w:r>
      <w:r w:rsidRPr="009175C7">
        <w:rPr>
          <w:rFonts w:hint="eastAsia"/>
          <w:sz w:val="20"/>
        </w:rPr>
        <w:t>提高了生产力</w:t>
      </w:r>
    </w:p>
    <w:p w14:paraId="6DF1F050" w14:textId="3C2AABFF" w:rsidR="00894BF5" w:rsidRPr="009175C7" w:rsidRDefault="00894BF5" w:rsidP="00630866">
      <w:pPr>
        <w:rPr>
          <w:sz w:val="20"/>
          <w:szCs w:val="20"/>
        </w:rPr>
      </w:pPr>
      <w:r w:rsidRPr="009175C7">
        <w:rPr>
          <w:rFonts w:hint="eastAsia"/>
          <w:sz w:val="20"/>
        </w:rPr>
        <w:t>先进的新型焊接工艺将各系统组件之间的超快速</w:t>
      </w:r>
      <w:r w:rsidRPr="009175C7">
        <w:rPr>
          <w:rFonts w:hint="eastAsia"/>
          <w:sz w:val="20"/>
        </w:rPr>
        <w:t xml:space="preserve"> </w:t>
      </w:r>
      <w:proofErr w:type="spellStart"/>
      <w:r w:rsidRPr="009175C7">
        <w:rPr>
          <w:rFonts w:hint="eastAsia"/>
          <w:sz w:val="20"/>
        </w:rPr>
        <w:t>SpeedNet</w:t>
      </w:r>
      <w:proofErr w:type="spellEnd"/>
      <w:r w:rsidRPr="009175C7">
        <w:rPr>
          <w:rFonts w:hint="eastAsia"/>
          <w:sz w:val="20"/>
        </w:rPr>
        <w:t xml:space="preserve"> </w:t>
      </w:r>
      <w:r w:rsidRPr="009175C7">
        <w:rPr>
          <w:rFonts w:hint="eastAsia"/>
          <w:sz w:val="20"/>
        </w:rPr>
        <w:t>通信与</w:t>
      </w:r>
      <w:r w:rsidRPr="009175C7">
        <w:rPr>
          <w:rFonts w:hint="eastAsia"/>
          <w:sz w:val="20"/>
        </w:rPr>
        <w:t xml:space="preserve"> </w:t>
      </w:r>
      <w:proofErr w:type="spellStart"/>
      <w:r w:rsidRPr="009175C7">
        <w:rPr>
          <w:rFonts w:hint="eastAsia"/>
          <w:sz w:val="20"/>
        </w:rPr>
        <w:t>iWave</w:t>
      </w:r>
      <w:proofErr w:type="spellEnd"/>
      <w:r w:rsidRPr="009175C7">
        <w:rPr>
          <w:rFonts w:hint="eastAsia"/>
          <w:sz w:val="20"/>
        </w:rPr>
        <w:t xml:space="preserve"> </w:t>
      </w:r>
      <w:r w:rsidRPr="009175C7">
        <w:rPr>
          <w:rFonts w:hint="eastAsia"/>
          <w:sz w:val="20"/>
        </w:rPr>
        <w:t>的强大计算能力结合在一起，从而实现了优质的焊接效果。</w:t>
      </w:r>
      <w:proofErr w:type="spellStart"/>
      <w:r w:rsidRPr="009175C7">
        <w:rPr>
          <w:rFonts w:hint="eastAsia"/>
          <w:sz w:val="20"/>
        </w:rPr>
        <w:t>CycleTIG</w:t>
      </w:r>
      <w:proofErr w:type="spellEnd"/>
      <w:r w:rsidRPr="009175C7">
        <w:rPr>
          <w:rFonts w:hint="eastAsia"/>
          <w:sz w:val="20"/>
        </w:rPr>
        <w:t>（用于</w:t>
      </w:r>
      <w:r w:rsidRPr="009175C7">
        <w:rPr>
          <w:rFonts w:hint="eastAsia"/>
          <w:sz w:val="20"/>
        </w:rPr>
        <w:t xml:space="preserve"> TIG</w:t>
      </w:r>
      <w:r w:rsidRPr="009175C7">
        <w:rPr>
          <w:rFonts w:hint="eastAsia"/>
          <w:sz w:val="20"/>
        </w:rPr>
        <w:t>）或</w:t>
      </w:r>
      <w:r w:rsidRPr="009175C7">
        <w:rPr>
          <w:rFonts w:hint="eastAsia"/>
          <w:sz w:val="20"/>
        </w:rPr>
        <w:t xml:space="preserve"> PMC</w:t>
      </w:r>
      <w:r w:rsidRPr="009175C7">
        <w:rPr>
          <w:rFonts w:hint="eastAsia"/>
          <w:sz w:val="20"/>
        </w:rPr>
        <w:t>（用于</w:t>
      </w:r>
      <w:r w:rsidRPr="009175C7">
        <w:rPr>
          <w:rFonts w:hint="eastAsia"/>
          <w:sz w:val="20"/>
        </w:rPr>
        <w:t xml:space="preserve"> MIG/MAG </w:t>
      </w:r>
      <w:r w:rsidRPr="009175C7">
        <w:rPr>
          <w:rFonts w:hint="eastAsia"/>
          <w:sz w:val="20"/>
        </w:rPr>
        <w:t>的脉冲多控制）等创新功能能够使电弧稳定、优化熔滴分离效果并减少热输入，同时确保出色的沉积速率和恒定熔深。</w:t>
      </w:r>
    </w:p>
    <w:p w14:paraId="3EA361B9" w14:textId="261252FD" w:rsidR="00894BF5" w:rsidRPr="009175C7" w:rsidRDefault="00466958" w:rsidP="00630866">
      <w:pPr>
        <w:rPr>
          <w:sz w:val="20"/>
          <w:szCs w:val="20"/>
        </w:rPr>
      </w:pPr>
      <w:r w:rsidRPr="009175C7">
        <w:rPr>
          <w:rFonts w:hint="eastAsia"/>
          <w:sz w:val="20"/>
        </w:rPr>
        <w:t>这些功能的间隙跨越能力堪称典范，能够自动补偿间隙公差。即使在执行非平面焊接时（例如焊缝垂直向上的情况），也能保证对熔池的完全控制。更快的焊接速度缩短了产品的生产周期，使金属加工专业人员本已很高的生产效率得到进一步的提升——这一切将使交付周期得以缩短，从而让</w:t>
      </w:r>
      <w:r w:rsidRPr="009175C7">
        <w:rPr>
          <w:rFonts w:hint="eastAsia"/>
          <w:sz w:val="20"/>
        </w:rPr>
        <w:t xml:space="preserve"> FERRUM.AT </w:t>
      </w:r>
      <w:r w:rsidRPr="009175C7">
        <w:rPr>
          <w:rFonts w:hint="eastAsia"/>
          <w:sz w:val="20"/>
        </w:rPr>
        <w:t>的客户切实受益。</w:t>
      </w:r>
      <w:r w:rsidRPr="009175C7">
        <w:rPr>
          <w:rFonts w:hint="eastAsia"/>
          <w:sz w:val="20"/>
        </w:rPr>
        <w:t xml:space="preserve"> </w:t>
      </w:r>
    </w:p>
    <w:p w14:paraId="1E62CD7F" w14:textId="6F27E501" w:rsidR="00E92820" w:rsidRPr="009175C7" w:rsidRDefault="00040FF9" w:rsidP="00630866">
      <w:pPr>
        <w:rPr>
          <w:sz w:val="20"/>
          <w:szCs w:val="20"/>
        </w:rPr>
      </w:pPr>
      <w:r w:rsidRPr="009175C7">
        <w:rPr>
          <w:rFonts w:hint="eastAsia"/>
          <w:sz w:val="20"/>
        </w:rPr>
        <w:t>外观优良的焊缝可避免去除飞溅物或磨掉焊缝加强件等耗时的返工步骤，这有助于缩短制造时间，也有助于进一步节约资源。</w:t>
      </w:r>
    </w:p>
    <w:p w14:paraId="6F129404" w14:textId="4B098463" w:rsidR="00894BF5" w:rsidRPr="009175C7" w:rsidRDefault="009A7503" w:rsidP="00630866">
      <w:pPr>
        <w:pStyle w:val="berschrift4"/>
        <w:jc w:val="both"/>
        <w:rPr>
          <w:sz w:val="20"/>
          <w:szCs w:val="20"/>
        </w:rPr>
      </w:pPr>
      <w:r w:rsidRPr="009175C7">
        <w:rPr>
          <w:rFonts w:hint="eastAsia"/>
          <w:sz w:val="20"/>
        </w:rPr>
        <w:t>定位焊最多可节省</w:t>
      </w:r>
      <w:r w:rsidRPr="009175C7">
        <w:rPr>
          <w:rFonts w:hint="eastAsia"/>
          <w:sz w:val="20"/>
        </w:rPr>
        <w:t xml:space="preserve"> 50% </w:t>
      </w:r>
      <w:r w:rsidRPr="009175C7">
        <w:rPr>
          <w:rFonts w:hint="eastAsia"/>
          <w:sz w:val="20"/>
        </w:rPr>
        <w:t>的时间</w:t>
      </w:r>
    </w:p>
    <w:p w14:paraId="6C8A9ECD" w14:textId="70BCC5FC" w:rsidR="0023394C" w:rsidRPr="009175C7" w:rsidRDefault="00894BF5" w:rsidP="00630866">
      <w:pPr>
        <w:rPr>
          <w:sz w:val="20"/>
          <w:szCs w:val="20"/>
        </w:rPr>
      </w:pPr>
      <w:r w:rsidRPr="009175C7">
        <w:rPr>
          <w:rFonts w:hint="eastAsia"/>
          <w:sz w:val="20"/>
        </w:rPr>
        <w:t>在使用定位焊功能时，熔池会在焊接开始时短暂振荡。这使得两个部件的边缘能够紧密融合，且不会对边缘造成损坏，因此定位只需一步即可完成。焊接定位点时很少甚至完全不会出现回火色。此外，</w:t>
      </w:r>
      <w:r w:rsidRPr="009175C7">
        <w:rPr>
          <w:rFonts w:hint="eastAsia"/>
          <w:sz w:val="20"/>
        </w:rPr>
        <w:t xml:space="preserve">1.5 mm </w:t>
      </w:r>
      <w:r w:rsidRPr="009175C7">
        <w:rPr>
          <w:rFonts w:hint="eastAsia"/>
          <w:sz w:val="20"/>
        </w:rPr>
        <w:t>以下的气隙无需填充金属。尤其是在焊接铬镍和钢材料时，定位焊功能能够显著提高焊接效率。</w:t>
      </w:r>
    </w:p>
    <w:p w14:paraId="6FE0B445" w14:textId="40F405AD" w:rsidR="00D47172" w:rsidRPr="009175C7" w:rsidRDefault="00B039BD" w:rsidP="00630866">
      <w:pPr>
        <w:pStyle w:val="berschrift4"/>
        <w:jc w:val="both"/>
        <w:rPr>
          <w:sz w:val="20"/>
          <w:szCs w:val="20"/>
        </w:rPr>
      </w:pPr>
      <w:r w:rsidRPr="009175C7">
        <w:rPr>
          <w:rFonts w:hint="eastAsia"/>
          <w:sz w:val="20"/>
        </w:rPr>
        <w:t>当我们单独考虑焊接系统时</w:t>
      </w:r>
    </w:p>
    <w:p w14:paraId="1B5775B8" w14:textId="525D837B" w:rsidR="00D47172" w:rsidRPr="009175C7" w:rsidRDefault="00D47172" w:rsidP="00630866">
      <w:pPr>
        <w:rPr>
          <w:sz w:val="20"/>
          <w:szCs w:val="20"/>
        </w:rPr>
      </w:pPr>
      <w:r w:rsidRPr="009175C7">
        <w:rPr>
          <w:rFonts w:hint="eastAsia"/>
          <w:sz w:val="20"/>
        </w:rPr>
        <w:t>高质量的手工焊接要求焊工具有多年的经验和操作技巧。</w:t>
      </w:r>
      <w:r w:rsidRPr="009175C7">
        <w:rPr>
          <w:rFonts w:hint="eastAsia"/>
          <w:sz w:val="20"/>
        </w:rPr>
        <w:t xml:space="preserve">TIG </w:t>
      </w:r>
      <w:r w:rsidRPr="009175C7">
        <w:rPr>
          <w:rFonts w:hint="eastAsia"/>
          <w:sz w:val="20"/>
        </w:rPr>
        <w:t>焊接尤为如此。焊接系统的操作越是直观便捷，智能功能能够为焊工的焊接工作带来的支持越多，焊工就越能更好地专注于核心任务，也就是实现优质的焊接效果。</w:t>
      </w:r>
      <w:proofErr w:type="spellStart"/>
      <w:r w:rsidRPr="009175C7">
        <w:rPr>
          <w:rFonts w:hint="eastAsia"/>
          <w:sz w:val="20"/>
        </w:rPr>
        <w:t>iWave</w:t>
      </w:r>
      <w:proofErr w:type="spellEnd"/>
      <w:r w:rsidRPr="009175C7">
        <w:rPr>
          <w:rFonts w:hint="eastAsia"/>
          <w:sz w:val="20"/>
        </w:rPr>
        <w:t xml:space="preserve"> </w:t>
      </w:r>
      <w:r w:rsidRPr="009175C7">
        <w:rPr>
          <w:rFonts w:hint="eastAsia"/>
          <w:sz w:val="20"/>
        </w:rPr>
        <w:t>能够让</w:t>
      </w:r>
      <w:r w:rsidRPr="009175C7">
        <w:rPr>
          <w:rFonts w:hint="eastAsia"/>
          <w:sz w:val="20"/>
        </w:rPr>
        <w:t xml:space="preserve"> FERRUM.AT </w:t>
      </w:r>
      <w:r w:rsidRPr="009175C7">
        <w:rPr>
          <w:rFonts w:hint="eastAsia"/>
          <w:sz w:val="20"/>
        </w:rPr>
        <w:t>焊工的工作变得更加轻松。该设备的菜单导航清晰明了，并支持</w:t>
      </w:r>
      <w:r w:rsidRPr="009175C7">
        <w:rPr>
          <w:rFonts w:hint="eastAsia"/>
          <w:sz w:val="20"/>
        </w:rPr>
        <w:t xml:space="preserve"> 30 </w:t>
      </w:r>
      <w:r w:rsidRPr="009175C7">
        <w:rPr>
          <w:rFonts w:hint="eastAsia"/>
          <w:sz w:val="20"/>
        </w:rPr>
        <w:t>多种语言选择。即使焊工戴着手套也能轻松操作触摸屏和调节轮。</w:t>
      </w:r>
    </w:p>
    <w:p w14:paraId="31011653" w14:textId="6889EE35" w:rsidR="00D47172" w:rsidRPr="009175C7" w:rsidRDefault="009F185B" w:rsidP="00630866">
      <w:pPr>
        <w:rPr>
          <w:sz w:val="20"/>
          <w:szCs w:val="20"/>
        </w:rPr>
      </w:pPr>
      <w:r w:rsidRPr="009175C7">
        <w:rPr>
          <w:rFonts w:hint="eastAsia"/>
          <w:sz w:val="20"/>
        </w:rPr>
        <w:t>“</w:t>
      </w:r>
      <w:r w:rsidRPr="009175C7">
        <w:rPr>
          <w:rFonts w:hint="eastAsia"/>
          <w:sz w:val="20"/>
        </w:rPr>
        <w:t>RPI auto</w:t>
      </w:r>
      <w:r w:rsidRPr="009175C7">
        <w:rPr>
          <w:rFonts w:hint="eastAsia"/>
          <w:sz w:val="20"/>
        </w:rPr>
        <w:t>”可将</w:t>
      </w:r>
      <w:r w:rsidRPr="009175C7">
        <w:rPr>
          <w:rFonts w:hint="eastAsia"/>
          <w:sz w:val="20"/>
        </w:rPr>
        <w:t xml:space="preserve"> TIG </w:t>
      </w:r>
      <w:r w:rsidRPr="009175C7">
        <w:rPr>
          <w:rFonts w:hint="eastAsia"/>
          <w:sz w:val="20"/>
        </w:rPr>
        <w:t>焊接的起弧提升到全新水平。该功能能够根据不同的焊丝直径进行调整，焊工无需手动调整引弧参数即可实现快速、可重复的引弧，无论材料具有何种特性都是如此。</w:t>
      </w:r>
      <w:r w:rsidRPr="009175C7">
        <w:rPr>
          <w:rFonts w:hint="eastAsia"/>
          <w:sz w:val="20"/>
        </w:rPr>
        <w:t xml:space="preserve"> </w:t>
      </w:r>
    </w:p>
    <w:p w14:paraId="528DF5C7" w14:textId="4A64BAEA" w:rsidR="00AA32C7" w:rsidRPr="009175C7" w:rsidRDefault="00454F77" w:rsidP="00630866">
      <w:pPr>
        <w:rPr>
          <w:sz w:val="20"/>
          <w:szCs w:val="20"/>
        </w:rPr>
      </w:pPr>
      <w:r w:rsidRPr="009175C7">
        <w:rPr>
          <w:rFonts w:hint="eastAsia"/>
          <w:sz w:val="20"/>
        </w:rPr>
        <w:t>如果</w:t>
      </w:r>
      <w:r w:rsidRPr="009175C7">
        <w:rPr>
          <w:rFonts w:hint="eastAsia"/>
          <w:sz w:val="20"/>
        </w:rPr>
        <w:t xml:space="preserve"> FERRUM.AT </w:t>
      </w:r>
      <w:r w:rsidRPr="009175C7">
        <w:rPr>
          <w:rFonts w:hint="eastAsia"/>
          <w:sz w:val="20"/>
        </w:rPr>
        <w:t>的专业焊接人员想要重复使用某些焊接参数，则他们可以在</w:t>
      </w:r>
      <w:r w:rsidRPr="009175C7">
        <w:rPr>
          <w:rFonts w:hint="eastAsia"/>
          <w:sz w:val="20"/>
        </w:rPr>
        <w:t xml:space="preserve"> </w:t>
      </w:r>
      <w:proofErr w:type="spellStart"/>
      <w:r w:rsidRPr="009175C7">
        <w:rPr>
          <w:rFonts w:hint="eastAsia"/>
          <w:sz w:val="20"/>
        </w:rPr>
        <w:t>iWave</w:t>
      </w:r>
      <w:proofErr w:type="spellEnd"/>
      <w:r w:rsidRPr="009175C7">
        <w:rPr>
          <w:rFonts w:hint="eastAsia"/>
          <w:sz w:val="20"/>
        </w:rPr>
        <w:t xml:space="preserve"> </w:t>
      </w:r>
      <w:r w:rsidRPr="009175C7">
        <w:rPr>
          <w:rFonts w:hint="eastAsia"/>
          <w:sz w:val="20"/>
        </w:rPr>
        <w:t>中创建“</w:t>
      </w:r>
      <w:r w:rsidRPr="009175C7">
        <w:rPr>
          <w:rFonts w:hint="eastAsia"/>
          <w:sz w:val="20"/>
        </w:rPr>
        <w:t>Job</w:t>
      </w:r>
      <w:r w:rsidRPr="009175C7">
        <w:rPr>
          <w:rFonts w:hint="eastAsia"/>
          <w:sz w:val="20"/>
        </w:rPr>
        <w:t>”</w:t>
      </w:r>
      <w:r w:rsidRPr="009175C7">
        <w:rPr>
          <w:rFonts w:hint="eastAsia"/>
          <w:sz w:val="20"/>
        </w:rPr>
        <w:t>,</w:t>
      </w:r>
      <w:r w:rsidRPr="009175C7">
        <w:rPr>
          <w:rFonts w:hint="eastAsia"/>
          <w:sz w:val="20"/>
        </w:rPr>
        <w:t>之后即可在</w:t>
      </w:r>
      <w:r w:rsidRPr="009175C7">
        <w:rPr>
          <w:rFonts w:hint="eastAsia"/>
          <w:sz w:val="20"/>
        </w:rPr>
        <w:t xml:space="preserve"> </w:t>
      </w:r>
      <w:proofErr w:type="spellStart"/>
      <w:r w:rsidRPr="009175C7">
        <w:rPr>
          <w:rFonts w:hint="eastAsia"/>
          <w:sz w:val="20"/>
        </w:rPr>
        <w:t>JobMaster</w:t>
      </w:r>
      <w:proofErr w:type="spellEnd"/>
      <w:r w:rsidRPr="009175C7">
        <w:rPr>
          <w:rFonts w:hint="eastAsia"/>
          <w:sz w:val="20"/>
        </w:rPr>
        <w:t xml:space="preserve"> </w:t>
      </w:r>
      <w:r w:rsidRPr="009175C7">
        <w:rPr>
          <w:rFonts w:hint="eastAsia"/>
          <w:sz w:val="20"/>
        </w:rPr>
        <w:t>焊枪上调用多达</w:t>
      </w:r>
      <w:r w:rsidRPr="009175C7">
        <w:rPr>
          <w:rFonts w:hint="eastAsia"/>
          <w:sz w:val="20"/>
        </w:rPr>
        <w:t xml:space="preserve"> 1000 </w:t>
      </w:r>
      <w:r w:rsidRPr="009175C7">
        <w:rPr>
          <w:rFonts w:hint="eastAsia"/>
          <w:sz w:val="20"/>
        </w:rPr>
        <w:t>个</w:t>
      </w:r>
      <w:r w:rsidRPr="009175C7">
        <w:rPr>
          <w:rFonts w:hint="eastAsia"/>
          <w:sz w:val="20"/>
        </w:rPr>
        <w:t xml:space="preserve"> Job</w:t>
      </w:r>
      <w:r w:rsidRPr="009175C7">
        <w:rPr>
          <w:rFonts w:hint="eastAsia"/>
          <w:sz w:val="20"/>
        </w:rPr>
        <w:t>。这样，当他们需要使用新的焊接参数时，就无需在部件和焊接系统之间来回移动。用户可将重复的</w:t>
      </w:r>
      <w:r w:rsidRPr="009175C7">
        <w:rPr>
          <w:rFonts w:hint="eastAsia"/>
          <w:sz w:val="20"/>
        </w:rPr>
        <w:t xml:space="preserve"> Job </w:t>
      </w:r>
      <w:r w:rsidRPr="009175C7">
        <w:rPr>
          <w:rFonts w:hint="eastAsia"/>
          <w:sz w:val="20"/>
        </w:rPr>
        <w:t>保存到</w:t>
      </w:r>
      <w:r w:rsidRPr="009175C7">
        <w:rPr>
          <w:rFonts w:hint="eastAsia"/>
          <w:sz w:val="20"/>
        </w:rPr>
        <w:t xml:space="preserve"> </w:t>
      </w:r>
      <w:proofErr w:type="spellStart"/>
      <w:r w:rsidRPr="009175C7">
        <w:rPr>
          <w:rFonts w:hint="eastAsia"/>
          <w:sz w:val="20"/>
        </w:rPr>
        <w:t>iWave</w:t>
      </w:r>
      <w:proofErr w:type="spellEnd"/>
      <w:r w:rsidRPr="009175C7">
        <w:rPr>
          <w:rFonts w:hint="eastAsia"/>
          <w:sz w:val="20"/>
        </w:rPr>
        <w:t xml:space="preserve"> </w:t>
      </w:r>
      <w:r w:rsidRPr="009175C7">
        <w:rPr>
          <w:rFonts w:hint="eastAsia"/>
          <w:sz w:val="20"/>
        </w:rPr>
        <w:t>的收藏夹中，并在焊枪上将其中五个</w:t>
      </w:r>
      <w:r w:rsidRPr="009175C7">
        <w:rPr>
          <w:rFonts w:hint="eastAsia"/>
          <w:sz w:val="20"/>
        </w:rPr>
        <w:t xml:space="preserve"> Job </w:t>
      </w:r>
      <w:proofErr w:type="gramStart"/>
      <w:r w:rsidRPr="009175C7">
        <w:rPr>
          <w:rFonts w:hint="eastAsia"/>
          <w:sz w:val="20"/>
        </w:rPr>
        <w:t>设置为所谓的“</w:t>
      </w:r>
      <w:proofErr w:type="gramEnd"/>
      <w:r w:rsidRPr="009175C7">
        <w:rPr>
          <w:rFonts w:hint="eastAsia"/>
          <w:sz w:val="20"/>
        </w:rPr>
        <w:t>Easy Jobs</w:t>
      </w:r>
      <w:r w:rsidRPr="009175C7">
        <w:rPr>
          <w:rFonts w:hint="eastAsia"/>
          <w:sz w:val="20"/>
        </w:rPr>
        <w:t>”。对于必须反复执行的焊接任务来说，此功能极其方便。</w:t>
      </w:r>
    </w:p>
    <w:p w14:paraId="600D7E51" w14:textId="0291F15B" w:rsidR="006024F2" w:rsidRPr="009175C7" w:rsidRDefault="00AA32C7" w:rsidP="00630866">
      <w:pPr>
        <w:rPr>
          <w:sz w:val="20"/>
          <w:szCs w:val="20"/>
        </w:rPr>
      </w:pPr>
      <w:r w:rsidRPr="009175C7">
        <w:rPr>
          <w:rFonts w:hint="eastAsia"/>
          <w:sz w:val="20"/>
        </w:rPr>
        <w:t>在某些应用中，</w:t>
      </w:r>
      <w:proofErr w:type="spellStart"/>
      <w:r w:rsidRPr="009175C7">
        <w:rPr>
          <w:rFonts w:hint="eastAsia"/>
          <w:sz w:val="20"/>
        </w:rPr>
        <w:t>iWave</w:t>
      </w:r>
      <w:proofErr w:type="spellEnd"/>
      <w:r w:rsidRPr="009175C7">
        <w:rPr>
          <w:rFonts w:hint="eastAsia"/>
          <w:sz w:val="20"/>
        </w:rPr>
        <w:t xml:space="preserve"> </w:t>
      </w:r>
      <w:r w:rsidRPr="009175C7">
        <w:rPr>
          <w:rFonts w:hint="eastAsia"/>
          <w:sz w:val="20"/>
        </w:rPr>
        <w:t>本身可以识别何时在</w:t>
      </w:r>
      <w:r w:rsidRPr="009175C7">
        <w:rPr>
          <w:rFonts w:hint="eastAsia"/>
          <w:sz w:val="20"/>
        </w:rPr>
        <w:t xml:space="preserve"> MIG </w:t>
      </w:r>
      <w:r w:rsidRPr="009175C7">
        <w:rPr>
          <w:rFonts w:hint="eastAsia"/>
          <w:sz w:val="20"/>
        </w:rPr>
        <w:t>和</w:t>
      </w:r>
      <w:r w:rsidRPr="009175C7">
        <w:rPr>
          <w:rFonts w:hint="eastAsia"/>
          <w:sz w:val="20"/>
        </w:rPr>
        <w:t xml:space="preserve"> TIG </w:t>
      </w:r>
      <w:r w:rsidRPr="009175C7">
        <w:rPr>
          <w:rFonts w:hint="eastAsia"/>
          <w:sz w:val="20"/>
        </w:rPr>
        <w:t>之间切换，具体取决于</w:t>
      </w:r>
      <w:r w:rsidRPr="009175C7">
        <w:rPr>
          <w:rFonts w:hint="eastAsia"/>
          <w:sz w:val="20"/>
        </w:rPr>
        <w:t xml:space="preserve"> job </w:t>
      </w:r>
      <w:r w:rsidRPr="009175C7">
        <w:rPr>
          <w:rFonts w:hint="eastAsia"/>
          <w:sz w:val="20"/>
        </w:rPr>
        <w:t>的不同。该设备可自动更改必要的参数设置，并以受控的方式缓慢降低电源电流，以获得干净的焊趾。这些功能都有助于专业焊接人员获得理想的焊缝质量。</w:t>
      </w:r>
      <w:r w:rsidRPr="009175C7">
        <w:rPr>
          <w:rFonts w:hint="eastAsia"/>
          <w:sz w:val="20"/>
        </w:rPr>
        <w:t xml:space="preserve"> </w:t>
      </w:r>
    </w:p>
    <w:p w14:paraId="73448BCA" w14:textId="468585B9" w:rsidR="00802A2B" w:rsidRPr="009175C7" w:rsidRDefault="00487995" w:rsidP="00630866">
      <w:pPr>
        <w:rPr>
          <w:sz w:val="20"/>
          <w:szCs w:val="20"/>
        </w:rPr>
      </w:pPr>
      <w:r w:rsidRPr="009175C7">
        <w:rPr>
          <w:rFonts w:hint="eastAsia"/>
          <w:sz w:val="20"/>
        </w:rPr>
        <w:t>对焊接工程师</w:t>
      </w:r>
      <w:r w:rsidRPr="009175C7">
        <w:rPr>
          <w:rFonts w:hint="eastAsia"/>
          <w:sz w:val="20"/>
        </w:rPr>
        <w:t xml:space="preserve"> Stefan </w:t>
      </w:r>
      <w:proofErr w:type="spellStart"/>
      <w:r w:rsidRPr="009175C7">
        <w:rPr>
          <w:rFonts w:hint="eastAsia"/>
          <w:sz w:val="20"/>
        </w:rPr>
        <w:t>Aumayr</w:t>
      </w:r>
      <w:proofErr w:type="spellEnd"/>
      <w:r w:rsidRPr="009175C7">
        <w:rPr>
          <w:rFonts w:hint="eastAsia"/>
          <w:sz w:val="20"/>
        </w:rPr>
        <w:t xml:space="preserve"> </w:t>
      </w:r>
      <w:r w:rsidRPr="009175C7">
        <w:rPr>
          <w:rFonts w:hint="eastAsia"/>
          <w:sz w:val="20"/>
        </w:rPr>
        <w:t>来说，最不可或缺的就是</w:t>
      </w:r>
      <w:r w:rsidRPr="009175C7">
        <w:rPr>
          <w:rFonts w:hint="eastAsia"/>
          <w:sz w:val="20"/>
        </w:rPr>
        <w:t xml:space="preserve"> </w:t>
      </w:r>
      <w:proofErr w:type="spellStart"/>
      <w:r w:rsidRPr="009175C7">
        <w:rPr>
          <w:rFonts w:hint="eastAsia"/>
          <w:sz w:val="20"/>
        </w:rPr>
        <w:t>WeldConnect</w:t>
      </w:r>
      <w:proofErr w:type="spellEnd"/>
      <w:r w:rsidRPr="009175C7">
        <w:rPr>
          <w:rFonts w:hint="eastAsia"/>
          <w:sz w:val="20"/>
        </w:rPr>
        <w:t xml:space="preserve"> </w:t>
      </w:r>
      <w:r w:rsidRPr="009175C7">
        <w:rPr>
          <w:rFonts w:hint="eastAsia"/>
          <w:sz w:val="20"/>
        </w:rPr>
        <w:t>应用程序：“</w:t>
      </w:r>
      <w:r w:rsidRPr="009175C7">
        <w:rPr>
          <w:rFonts w:hint="eastAsia"/>
          <w:i/>
          <w:sz w:val="20"/>
        </w:rPr>
        <w:t>我只要在应用程序中输入基材、填充金属、保护气体、焊缝轮廓和所需的速度，即可立即获得适合下一个焊接任务的合理焊接参数。随后我就能立刻通过蓝牙把这些参数从我的手机传输到</w:t>
      </w:r>
      <w:r w:rsidRPr="009175C7">
        <w:rPr>
          <w:rFonts w:hint="eastAsia"/>
          <w:i/>
          <w:sz w:val="20"/>
        </w:rPr>
        <w:t xml:space="preserve"> </w:t>
      </w:r>
      <w:proofErr w:type="spellStart"/>
      <w:r w:rsidRPr="009175C7">
        <w:rPr>
          <w:rFonts w:hint="eastAsia"/>
          <w:i/>
          <w:sz w:val="20"/>
        </w:rPr>
        <w:t>iWave</w:t>
      </w:r>
      <w:proofErr w:type="spellEnd"/>
      <w:r w:rsidRPr="009175C7">
        <w:rPr>
          <w:rFonts w:hint="eastAsia"/>
          <w:i/>
          <w:sz w:val="20"/>
        </w:rPr>
        <w:t xml:space="preserve"> </w:t>
      </w:r>
      <w:r w:rsidRPr="009175C7">
        <w:rPr>
          <w:rFonts w:hint="eastAsia"/>
          <w:i/>
          <w:sz w:val="20"/>
        </w:rPr>
        <w:t>上。如果我对焊接结果仍不满意，只需要做一些微调即可。凭借多年的经验，我可以轻松做到这一点。我可以将通过这种方式找到的焊接参数保存到</w:t>
      </w:r>
      <w:r w:rsidRPr="009175C7">
        <w:rPr>
          <w:rFonts w:hint="eastAsia"/>
          <w:i/>
          <w:sz w:val="20"/>
        </w:rPr>
        <w:t xml:space="preserve"> </w:t>
      </w:r>
      <w:proofErr w:type="spellStart"/>
      <w:r w:rsidRPr="009175C7">
        <w:rPr>
          <w:rFonts w:hint="eastAsia"/>
          <w:i/>
          <w:sz w:val="20"/>
        </w:rPr>
        <w:t>iWave</w:t>
      </w:r>
      <w:proofErr w:type="spellEnd"/>
      <w:r w:rsidRPr="009175C7">
        <w:rPr>
          <w:rFonts w:hint="eastAsia"/>
          <w:i/>
          <w:sz w:val="20"/>
        </w:rPr>
        <w:t>，以便随时访问。需要时，只需在</w:t>
      </w:r>
      <w:r w:rsidRPr="009175C7">
        <w:rPr>
          <w:rFonts w:hint="eastAsia"/>
          <w:i/>
          <w:sz w:val="20"/>
        </w:rPr>
        <w:t xml:space="preserve"> </w:t>
      </w:r>
      <w:proofErr w:type="spellStart"/>
      <w:r w:rsidRPr="009175C7">
        <w:rPr>
          <w:rFonts w:hint="eastAsia"/>
          <w:i/>
          <w:sz w:val="20"/>
        </w:rPr>
        <w:t>JobMaster</w:t>
      </w:r>
      <w:proofErr w:type="spellEnd"/>
      <w:r w:rsidRPr="009175C7">
        <w:rPr>
          <w:rFonts w:hint="eastAsia"/>
          <w:i/>
          <w:sz w:val="20"/>
        </w:rPr>
        <w:t xml:space="preserve"> </w:t>
      </w:r>
      <w:r w:rsidRPr="009175C7">
        <w:rPr>
          <w:rFonts w:hint="eastAsia"/>
          <w:i/>
          <w:sz w:val="20"/>
        </w:rPr>
        <w:t>焊枪上进行选择即可</w:t>
      </w:r>
      <w:r w:rsidRPr="009175C7">
        <w:rPr>
          <w:rFonts w:hint="eastAsia"/>
          <w:sz w:val="20"/>
        </w:rPr>
        <w:t>。”</w:t>
      </w:r>
    </w:p>
    <w:p w14:paraId="49D7E56B" w14:textId="1DE4AE69" w:rsidR="002D7FB9" w:rsidRPr="009175C7" w:rsidRDefault="00D23671" w:rsidP="00630866">
      <w:pPr>
        <w:pStyle w:val="berschrift4"/>
        <w:jc w:val="both"/>
        <w:rPr>
          <w:sz w:val="20"/>
          <w:szCs w:val="20"/>
        </w:rPr>
      </w:pPr>
      <w:r w:rsidRPr="009175C7">
        <w:rPr>
          <w:rFonts w:hint="eastAsia"/>
          <w:sz w:val="20"/>
        </w:rPr>
        <w:t>随时准备应对大型任务</w:t>
      </w:r>
    </w:p>
    <w:p w14:paraId="6903B235" w14:textId="03198EFA" w:rsidR="00BE6D0D" w:rsidRPr="009175C7" w:rsidRDefault="00BE6D0D" w:rsidP="00630866">
      <w:pPr>
        <w:rPr>
          <w:sz w:val="20"/>
          <w:szCs w:val="20"/>
        </w:rPr>
      </w:pPr>
      <w:r w:rsidRPr="009175C7">
        <w:rPr>
          <w:rFonts w:hint="eastAsia"/>
          <w:sz w:val="20"/>
        </w:rPr>
        <w:t xml:space="preserve">FERRUM.AT </w:t>
      </w:r>
      <w:r w:rsidRPr="009175C7">
        <w:rPr>
          <w:rFonts w:hint="eastAsia"/>
          <w:sz w:val="20"/>
        </w:rPr>
        <w:t>从一开始就关注自身的进一步发展。在</w:t>
      </w:r>
      <w:r w:rsidRPr="009175C7">
        <w:rPr>
          <w:rFonts w:hint="eastAsia"/>
          <w:sz w:val="20"/>
        </w:rPr>
        <w:t xml:space="preserve"> 12 </w:t>
      </w:r>
      <w:r w:rsidRPr="009175C7">
        <w:rPr>
          <w:rFonts w:hint="eastAsia"/>
          <w:sz w:val="20"/>
        </w:rPr>
        <w:t>年的时间里，该公司由一家小型合同制造商一跃成为闻名全国、广受欢迎的高质量焊接构件合作伙伴。他们的业务范围几乎涉及各行各业的所有部件。目前该公司已通过了</w:t>
      </w:r>
      <w:r w:rsidRPr="009175C7">
        <w:rPr>
          <w:rFonts w:hint="eastAsia"/>
          <w:sz w:val="20"/>
        </w:rPr>
        <w:t xml:space="preserve"> EN 1090-1EXC3</w:t>
      </w:r>
      <w:r w:rsidRPr="009175C7">
        <w:rPr>
          <w:rFonts w:hint="eastAsia"/>
          <w:sz w:val="20"/>
        </w:rPr>
        <w:t>、</w:t>
      </w:r>
      <w:r w:rsidRPr="009175C7">
        <w:rPr>
          <w:rFonts w:hint="eastAsia"/>
          <w:sz w:val="20"/>
        </w:rPr>
        <w:t xml:space="preserve">ISO 3834-3 </w:t>
      </w:r>
      <w:r w:rsidRPr="009175C7">
        <w:rPr>
          <w:rFonts w:hint="eastAsia"/>
          <w:sz w:val="20"/>
        </w:rPr>
        <w:t>和</w:t>
      </w:r>
      <w:r w:rsidRPr="009175C7">
        <w:rPr>
          <w:rFonts w:hint="eastAsia"/>
          <w:sz w:val="20"/>
        </w:rPr>
        <w:t xml:space="preserve"> EN 15085-2 </w:t>
      </w:r>
      <w:r w:rsidRPr="009175C7">
        <w:rPr>
          <w:rFonts w:hint="eastAsia"/>
          <w:sz w:val="20"/>
        </w:rPr>
        <w:t>认证。</w:t>
      </w:r>
      <w:r w:rsidRPr="009175C7">
        <w:rPr>
          <w:rFonts w:hint="eastAsia"/>
          <w:sz w:val="20"/>
        </w:rPr>
        <w:t xml:space="preserve"> </w:t>
      </w:r>
    </w:p>
    <w:p w14:paraId="6F59CEB5" w14:textId="2A3A4254" w:rsidR="00FD175E" w:rsidRPr="009175C7" w:rsidRDefault="00FD175E" w:rsidP="00630866">
      <w:pPr>
        <w:rPr>
          <w:sz w:val="20"/>
          <w:szCs w:val="20"/>
        </w:rPr>
      </w:pPr>
      <w:r w:rsidRPr="009175C7">
        <w:rPr>
          <w:rFonts w:hint="eastAsia"/>
          <w:sz w:val="20"/>
        </w:rPr>
        <w:t>“</w:t>
      </w:r>
      <w:r w:rsidRPr="009175C7">
        <w:rPr>
          <w:rFonts w:hint="eastAsia"/>
          <w:i/>
          <w:sz w:val="20"/>
        </w:rPr>
        <w:t>我们几乎无惧任何挑战。这要归功于我的员工，我为他们感到骄傲，也能够完全信赖他们。他们与我同甘共苦。无论任务多么棘手，他们都不会回避，相反，他们会勇敢的迎面而上</w:t>
      </w:r>
      <w:r w:rsidRPr="009175C7">
        <w:rPr>
          <w:rFonts w:hint="eastAsia"/>
          <w:sz w:val="20"/>
        </w:rPr>
        <w:t>，”</w:t>
      </w:r>
      <w:r w:rsidRPr="009175C7">
        <w:rPr>
          <w:rFonts w:hint="eastAsia"/>
          <w:sz w:val="20"/>
        </w:rPr>
        <w:t xml:space="preserve">Holl </w:t>
      </w:r>
      <w:r w:rsidRPr="009175C7">
        <w:rPr>
          <w:rFonts w:hint="eastAsia"/>
          <w:sz w:val="20"/>
        </w:rPr>
        <w:t>解释道。</w:t>
      </w:r>
    </w:p>
    <w:p w14:paraId="6A692EE1" w14:textId="4412710B" w:rsidR="00063DBB" w:rsidRPr="009175C7" w:rsidRDefault="0038735F" w:rsidP="00630866">
      <w:pPr>
        <w:rPr>
          <w:sz w:val="20"/>
          <w:szCs w:val="20"/>
        </w:rPr>
      </w:pPr>
      <w:r w:rsidRPr="009175C7">
        <w:rPr>
          <w:rFonts w:hint="eastAsia"/>
          <w:sz w:val="20"/>
        </w:rPr>
        <w:t>他们会根据</w:t>
      </w:r>
      <w:r w:rsidRPr="009175C7">
        <w:rPr>
          <w:rFonts w:hint="eastAsia"/>
          <w:sz w:val="20"/>
        </w:rPr>
        <w:t xml:space="preserve"> WPS</w:t>
      </w:r>
      <w:r w:rsidRPr="009175C7">
        <w:rPr>
          <w:rFonts w:hint="eastAsia"/>
          <w:sz w:val="20"/>
        </w:rPr>
        <w:t>（即焊接程序规范，通常由内部专家或公司内部焊接协调人员针对独立任务专门制作）执行焊接任务。在提升技能和扩展服务范围方面，他们不会避开焊接或工艺测试，并时刻谨记“停滞是成功的绊脚石”这一格言。</w:t>
      </w:r>
      <w:r w:rsidRPr="009175C7">
        <w:rPr>
          <w:rFonts w:hint="eastAsia"/>
          <w:sz w:val="20"/>
        </w:rPr>
        <w:t xml:space="preserve"> </w:t>
      </w:r>
    </w:p>
    <w:p w14:paraId="0C52C13E" w14:textId="180F5813" w:rsidR="00FC6A0E" w:rsidRPr="009175C7" w:rsidRDefault="00063DBB" w:rsidP="00630866">
      <w:pPr>
        <w:rPr>
          <w:sz w:val="20"/>
          <w:szCs w:val="20"/>
        </w:rPr>
      </w:pPr>
      <w:r w:rsidRPr="009175C7">
        <w:rPr>
          <w:rFonts w:hint="eastAsia"/>
          <w:sz w:val="20"/>
        </w:rPr>
        <w:lastRenderedPageBreak/>
        <w:t xml:space="preserve">Holl </w:t>
      </w:r>
      <w:r w:rsidRPr="009175C7">
        <w:rPr>
          <w:rFonts w:hint="eastAsia"/>
          <w:sz w:val="20"/>
        </w:rPr>
        <w:t>总结道</w:t>
      </w:r>
      <w:proofErr w:type="gramStart"/>
      <w:r w:rsidRPr="009175C7">
        <w:rPr>
          <w:rFonts w:hint="eastAsia"/>
          <w:sz w:val="20"/>
        </w:rPr>
        <w:t>：“</w:t>
      </w:r>
      <w:proofErr w:type="gramEnd"/>
      <w:r w:rsidRPr="009175C7">
        <w:rPr>
          <w:rFonts w:hint="eastAsia"/>
          <w:i/>
          <w:sz w:val="20"/>
        </w:rPr>
        <w:t>除了专业资质之外，员工的健康状况对我来说也非常重要。因此，我们尽可能为其提供最佳的个人防护装备，例如带有风扇过滤装置的呼吸防护系统，而且我会一丝不苟地确保这些防护装备能够得到实际使用</w:t>
      </w:r>
      <w:r w:rsidRPr="009175C7">
        <w:rPr>
          <w:rFonts w:hint="eastAsia"/>
          <w:sz w:val="20"/>
        </w:rPr>
        <w:t>。”</w:t>
      </w:r>
      <w:r w:rsidRPr="009175C7">
        <w:rPr>
          <w:rFonts w:hint="eastAsia"/>
          <w:sz w:val="20"/>
        </w:rPr>
        <w:t xml:space="preserve"> </w:t>
      </w:r>
    </w:p>
    <w:p w14:paraId="6E7A1479" w14:textId="0EDD7A34" w:rsidR="003E619D" w:rsidRPr="009175C7" w:rsidRDefault="00852B2A" w:rsidP="003E619D">
      <w:pPr>
        <w:rPr>
          <w:rFonts w:cs="Noto Sans"/>
          <w:i/>
          <w:sz w:val="20"/>
          <w:szCs w:val="20"/>
        </w:rPr>
      </w:pPr>
      <w:r>
        <w:rPr>
          <w:i/>
          <w:sz w:val="20"/>
        </w:rPr>
        <w:t>2,924</w:t>
      </w:r>
      <w:r w:rsidR="003E619D" w:rsidRPr="009175C7">
        <w:rPr>
          <w:rFonts w:hint="eastAsia"/>
          <w:i/>
          <w:sz w:val="20"/>
        </w:rPr>
        <w:t xml:space="preserve"> </w:t>
      </w:r>
      <w:r w:rsidR="003E619D" w:rsidRPr="009175C7">
        <w:rPr>
          <w:rFonts w:hint="eastAsia"/>
          <w:i/>
          <w:sz w:val="20"/>
        </w:rPr>
        <w:t>个字符，不计空格</w:t>
      </w:r>
    </w:p>
    <w:p w14:paraId="3FB83E27" w14:textId="77777777" w:rsidR="00852B2A" w:rsidRDefault="00852B2A" w:rsidP="00852B2A">
      <w:pPr>
        <w:ind w:right="-426"/>
        <w:rPr>
          <w:sz w:val="20"/>
          <w:szCs w:val="20"/>
        </w:rPr>
      </w:pPr>
    </w:p>
    <w:p w14:paraId="78EF0F74" w14:textId="61A5E6C5" w:rsidR="00852B2A" w:rsidRPr="00852B2A" w:rsidRDefault="00852B2A" w:rsidP="00852B2A">
      <w:pPr>
        <w:ind w:right="-426"/>
        <w:rPr>
          <w:color w:val="0563C1" w:themeColor="hyperlink"/>
          <w:sz w:val="20"/>
          <w:szCs w:val="20"/>
          <w:u w:val="single"/>
        </w:rPr>
      </w:pPr>
      <w:r w:rsidRPr="00195812">
        <w:rPr>
          <w:rFonts w:hint="eastAsia"/>
          <w:sz w:val="20"/>
          <w:szCs w:val="20"/>
        </w:rPr>
        <w:t>您可以从以下网址下载该新闻稿和图片：</w:t>
      </w:r>
      <w:r>
        <w:rPr>
          <w:sz w:val="20"/>
          <w:szCs w:val="20"/>
        </w:rPr>
        <w:br/>
      </w:r>
      <w:hyperlink r:id="rId8" w:history="1">
        <w:r w:rsidRPr="00C65DFB">
          <w:rPr>
            <w:rStyle w:val="Hyperlink"/>
            <w:rFonts w:cs="Arial"/>
            <w:iCs/>
            <w:snapToGrid w:val="0"/>
            <w:sz w:val="20"/>
            <w:szCs w:val="20"/>
            <w:lang w:val="pt-BR"/>
          </w:rPr>
          <w:t>www.fronius.com/en/welding technology/infocentre/press</w:t>
        </w:r>
      </w:hyperlink>
    </w:p>
    <w:p w14:paraId="0630CC81" w14:textId="77777777" w:rsidR="00852B2A" w:rsidRPr="00195812" w:rsidRDefault="00852B2A" w:rsidP="00852B2A">
      <w:pPr>
        <w:ind w:right="-142"/>
        <w:rPr>
          <w:rFonts w:cs="Arial"/>
          <w:sz w:val="20"/>
          <w:szCs w:val="20"/>
        </w:rPr>
      </w:pPr>
      <w:r w:rsidRPr="00195812">
        <w:rPr>
          <w:rFonts w:hint="eastAsia"/>
          <w:sz w:val="20"/>
          <w:szCs w:val="20"/>
        </w:rPr>
        <w:t>照片版权：伏能士国际有限公司，免费转载</w:t>
      </w:r>
    </w:p>
    <w:p w14:paraId="6C4A03A0" w14:textId="77777777" w:rsidR="003E619D" w:rsidRPr="009175C7" w:rsidRDefault="003E619D" w:rsidP="00630866">
      <w:pPr>
        <w:rPr>
          <w:rFonts w:cs="Noto Sans"/>
          <w:i/>
          <w:sz w:val="20"/>
          <w:szCs w:val="20"/>
          <w:lang w:val="de-DE"/>
        </w:rPr>
      </w:pPr>
    </w:p>
    <w:p w14:paraId="271C2D5D" w14:textId="7F050F84" w:rsidR="0080355B" w:rsidRPr="009175C7" w:rsidRDefault="0080355B" w:rsidP="0080355B"/>
    <w:p w14:paraId="72FC95BF" w14:textId="77777777" w:rsidR="0080355B" w:rsidRPr="009175C7" w:rsidRDefault="0080355B" w:rsidP="0080355B">
      <w:pPr>
        <w:pStyle w:val="berschrift4"/>
        <w:jc w:val="both"/>
        <w:rPr>
          <w:sz w:val="20"/>
          <w:szCs w:val="20"/>
        </w:rPr>
      </w:pPr>
      <w:r w:rsidRPr="009175C7">
        <w:rPr>
          <w:rFonts w:hint="eastAsia"/>
          <w:sz w:val="20"/>
        </w:rPr>
        <w:t>图片</w:t>
      </w:r>
    </w:p>
    <w:p w14:paraId="2B4682F8" w14:textId="77777777" w:rsidR="0080355B" w:rsidRPr="009175C7" w:rsidRDefault="0080355B" w:rsidP="00630866"/>
    <w:p w14:paraId="72B9D836" w14:textId="5435B3FB" w:rsidR="006F14AE" w:rsidRPr="009175C7" w:rsidRDefault="00A2357E" w:rsidP="00630866">
      <w:r w:rsidRPr="009175C7">
        <w:rPr>
          <w:rFonts w:hint="eastAsia"/>
          <w:noProof/>
        </w:rPr>
        <w:drawing>
          <wp:inline distT="0" distB="0" distL="0" distR="0" wp14:anchorId="424972F0" wp14:editId="6887434D">
            <wp:extent cx="3505200" cy="1971554"/>
            <wp:effectExtent l="0" t="0" r="0" b="0"/>
            <wp:docPr id="13" name="Grafi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540191" cy="1991235"/>
                    </a:xfrm>
                    <a:prstGeom prst="rect">
                      <a:avLst/>
                    </a:prstGeom>
                    <a:noFill/>
                    <a:ln>
                      <a:noFill/>
                    </a:ln>
                  </pic:spPr>
                </pic:pic>
              </a:graphicData>
            </a:graphic>
          </wp:inline>
        </w:drawing>
      </w:r>
    </w:p>
    <w:p w14:paraId="5D71D728" w14:textId="3F397B25" w:rsidR="006F14AE" w:rsidRDefault="006F14AE" w:rsidP="00630866">
      <w:pPr>
        <w:rPr>
          <w:sz w:val="18"/>
          <w:szCs w:val="18"/>
        </w:rPr>
      </w:pPr>
      <w:r w:rsidRPr="00852B2A">
        <w:rPr>
          <w:rFonts w:hint="eastAsia"/>
          <w:sz w:val="18"/>
          <w:szCs w:val="18"/>
        </w:rPr>
        <w:t>图</w:t>
      </w:r>
      <w:r w:rsidRPr="00852B2A">
        <w:rPr>
          <w:rFonts w:hint="eastAsia"/>
          <w:sz w:val="18"/>
          <w:szCs w:val="18"/>
        </w:rPr>
        <w:t xml:space="preserve"> 1</w:t>
      </w:r>
      <w:r w:rsidRPr="00852B2A">
        <w:rPr>
          <w:rFonts w:hint="eastAsia"/>
          <w:sz w:val="18"/>
          <w:szCs w:val="18"/>
        </w:rPr>
        <w:t>：</w:t>
      </w:r>
      <w:r w:rsidRPr="00852B2A">
        <w:rPr>
          <w:rFonts w:hint="eastAsia"/>
          <w:sz w:val="18"/>
          <w:szCs w:val="18"/>
        </w:rPr>
        <w:t xml:space="preserve">FERRUM.AT </w:t>
      </w:r>
      <w:proofErr w:type="spellStart"/>
      <w:r w:rsidRPr="00852B2A">
        <w:rPr>
          <w:rFonts w:hint="eastAsia"/>
          <w:sz w:val="18"/>
          <w:szCs w:val="18"/>
        </w:rPr>
        <w:t>Metallverarbeitung</w:t>
      </w:r>
      <w:proofErr w:type="spellEnd"/>
      <w:r w:rsidRPr="00852B2A">
        <w:rPr>
          <w:rFonts w:hint="eastAsia"/>
          <w:sz w:val="18"/>
          <w:szCs w:val="18"/>
        </w:rPr>
        <w:t xml:space="preserve"> GmbH </w:t>
      </w:r>
      <w:r w:rsidRPr="00852B2A">
        <w:rPr>
          <w:rFonts w:hint="eastAsia"/>
          <w:sz w:val="18"/>
          <w:szCs w:val="18"/>
        </w:rPr>
        <w:t>位于奥地利恩斯多夫</w:t>
      </w:r>
      <w:r w:rsidRPr="00852B2A">
        <w:rPr>
          <w:rFonts w:hint="eastAsia"/>
          <w:sz w:val="18"/>
          <w:szCs w:val="18"/>
        </w:rPr>
        <w:t xml:space="preserve"> (</w:t>
      </w:r>
      <w:proofErr w:type="spellStart"/>
      <w:r w:rsidRPr="00852B2A">
        <w:rPr>
          <w:rFonts w:hint="eastAsia"/>
          <w:sz w:val="18"/>
          <w:szCs w:val="18"/>
        </w:rPr>
        <w:t>Ennsdorf</w:t>
      </w:r>
      <w:proofErr w:type="spellEnd"/>
      <w:r w:rsidRPr="00852B2A">
        <w:rPr>
          <w:rFonts w:hint="eastAsia"/>
          <w:sz w:val="18"/>
          <w:szCs w:val="18"/>
        </w:rPr>
        <w:t xml:space="preserve">) </w:t>
      </w:r>
      <w:r w:rsidRPr="00852B2A">
        <w:rPr>
          <w:rFonts w:hint="eastAsia"/>
          <w:sz w:val="18"/>
          <w:szCs w:val="18"/>
        </w:rPr>
        <w:t>的工厂</w:t>
      </w:r>
    </w:p>
    <w:p w14:paraId="3157B51B" w14:textId="77777777" w:rsidR="00852B2A" w:rsidRPr="00852B2A" w:rsidRDefault="00852B2A" w:rsidP="00630866">
      <w:pPr>
        <w:rPr>
          <w:rFonts w:hint="eastAsia"/>
          <w:sz w:val="18"/>
          <w:szCs w:val="18"/>
        </w:rPr>
      </w:pPr>
    </w:p>
    <w:p w14:paraId="7B244F14" w14:textId="42E2DFBF" w:rsidR="0038735F" w:rsidRPr="00852B2A" w:rsidRDefault="006F14AE" w:rsidP="00630866">
      <w:pPr>
        <w:rPr>
          <w:sz w:val="18"/>
          <w:szCs w:val="18"/>
        </w:rPr>
      </w:pPr>
      <w:r w:rsidRPr="00852B2A">
        <w:rPr>
          <w:rFonts w:hint="eastAsia"/>
          <w:noProof/>
          <w:sz w:val="18"/>
          <w:szCs w:val="18"/>
        </w:rPr>
        <w:drawing>
          <wp:inline distT="0" distB="0" distL="0" distR="0" wp14:anchorId="18526E15" wp14:editId="2A0838FF">
            <wp:extent cx="3531235" cy="2355324"/>
            <wp:effectExtent l="0" t="0" r="0" b="698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534956" cy="2357806"/>
                    </a:xfrm>
                    <a:prstGeom prst="rect">
                      <a:avLst/>
                    </a:prstGeom>
                  </pic:spPr>
                </pic:pic>
              </a:graphicData>
            </a:graphic>
          </wp:inline>
        </w:drawing>
      </w:r>
    </w:p>
    <w:p w14:paraId="6E075D5C" w14:textId="77777777" w:rsidR="00C20352" w:rsidRPr="00852B2A" w:rsidRDefault="006F14AE" w:rsidP="00630866">
      <w:pPr>
        <w:rPr>
          <w:sz w:val="18"/>
          <w:szCs w:val="18"/>
        </w:rPr>
      </w:pPr>
      <w:r w:rsidRPr="00852B2A">
        <w:rPr>
          <w:rFonts w:hint="eastAsia"/>
          <w:sz w:val="18"/>
          <w:szCs w:val="18"/>
        </w:rPr>
        <w:t>图</w:t>
      </w:r>
      <w:r w:rsidRPr="00852B2A">
        <w:rPr>
          <w:rFonts w:hint="eastAsia"/>
          <w:sz w:val="18"/>
          <w:szCs w:val="18"/>
        </w:rPr>
        <w:t xml:space="preserve"> 2</w:t>
      </w:r>
      <w:r w:rsidRPr="00852B2A">
        <w:rPr>
          <w:rFonts w:hint="eastAsia"/>
          <w:sz w:val="18"/>
          <w:szCs w:val="18"/>
        </w:rPr>
        <w:t>：总经理</w:t>
      </w:r>
      <w:r w:rsidRPr="00852B2A">
        <w:rPr>
          <w:rFonts w:hint="eastAsia"/>
          <w:sz w:val="18"/>
          <w:szCs w:val="18"/>
        </w:rPr>
        <w:t xml:space="preserve"> Hannes Holl</w:t>
      </w:r>
    </w:p>
    <w:p w14:paraId="02C4270F" w14:textId="3AF54290" w:rsidR="006F14AE" w:rsidRPr="00852B2A" w:rsidRDefault="00C20352" w:rsidP="00630866">
      <w:pPr>
        <w:rPr>
          <w:sz w:val="18"/>
          <w:szCs w:val="18"/>
        </w:rPr>
      </w:pPr>
      <w:r w:rsidRPr="00852B2A">
        <w:rPr>
          <w:rFonts w:hint="eastAsia"/>
          <w:noProof/>
          <w:sz w:val="18"/>
          <w:szCs w:val="18"/>
        </w:rPr>
        <w:lastRenderedPageBreak/>
        <w:drawing>
          <wp:inline distT="0" distB="0" distL="0" distR="0" wp14:anchorId="4F23D086" wp14:editId="084A348A">
            <wp:extent cx="3531235" cy="2355324"/>
            <wp:effectExtent l="0" t="0" r="0" b="6985"/>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4"/>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536663" cy="2358944"/>
                    </a:xfrm>
                    <a:prstGeom prst="rect">
                      <a:avLst/>
                    </a:prstGeom>
                  </pic:spPr>
                </pic:pic>
              </a:graphicData>
            </a:graphic>
          </wp:inline>
        </w:drawing>
      </w:r>
    </w:p>
    <w:p w14:paraId="52065CBC" w14:textId="460496FB" w:rsidR="00C20352" w:rsidRDefault="00C20352" w:rsidP="00630866">
      <w:pPr>
        <w:rPr>
          <w:sz w:val="18"/>
          <w:szCs w:val="18"/>
        </w:rPr>
      </w:pPr>
      <w:r w:rsidRPr="00852B2A">
        <w:rPr>
          <w:rFonts w:hint="eastAsia"/>
          <w:sz w:val="18"/>
          <w:szCs w:val="18"/>
        </w:rPr>
        <w:t>图</w:t>
      </w:r>
      <w:r w:rsidRPr="00852B2A">
        <w:rPr>
          <w:rFonts w:hint="eastAsia"/>
          <w:sz w:val="18"/>
          <w:szCs w:val="18"/>
        </w:rPr>
        <w:t xml:space="preserve"> 3</w:t>
      </w:r>
      <w:r w:rsidRPr="00852B2A">
        <w:rPr>
          <w:rFonts w:hint="eastAsia"/>
          <w:sz w:val="18"/>
          <w:szCs w:val="18"/>
        </w:rPr>
        <w:t>：使用</w:t>
      </w:r>
      <w:r w:rsidRPr="00852B2A">
        <w:rPr>
          <w:rFonts w:hint="eastAsia"/>
          <w:sz w:val="18"/>
          <w:szCs w:val="18"/>
        </w:rPr>
        <w:t xml:space="preserve"> </w:t>
      </w:r>
      <w:proofErr w:type="spellStart"/>
      <w:r w:rsidRPr="00852B2A">
        <w:rPr>
          <w:rFonts w:hint="eastAsia"/>
          <w:sz w:val="18"/>
          <w:szCs w:val="18"/>
        </w:rPr>
        <w:t>iWave</w:t>
      </w:r>
      <w:proofErr w:type="spellEnd"/>
      <w:r w:rsidRPr="00852B2A">
        <w:rPr>
          <w:rFonts w:hint="eastAsia"/>
          <w:sz w:val="18"/>
          <w:szCs w:val="18"/>
        </w:rPr>
        <w:t xml:space="preserve"> </w:t>
      </w:r>
      <w:r w:rsidRPr="00852B2A">
        <w:rPr>
          <w:rFonts w:hint="eastAsia"/>
          <w:sz w:val="18"/>
          <w:szCs w:val="18"/>
        </w:rPr>
        <w:t>进行</w:t>
      </w:r>
      <w:r w:rsidRPr="00852B2A">
        <w:rPr>
          <w:rFonts w:hint="eastAsia"/>
          <w:sz w:val="18"/>
          <w:szCs w:val="18"/>
        </w:rPr>
        <w:t xml:space="preserve"> MIG </w:t>
      </w:r>
      <w:r w:rsidRPr="00852B2A">
        <w:rPr>
          <w:rFonts w:hint="eastAsia"/>
          <w:sz w:val="18"/>
          <w:szCs w:val="18"/>
        </w:rPr>
        <w:t>修复焊接</w:t>
      </w:r>
    </w:p>
    <w:p w14:paraId="7821A9E0" w14:textId="77777777" w:rsidR="00852B2A" w:rsidRPr="00852B2A" w:rsidRDefault="00852B2A" w:rsidP="00630866">
      <w:pPr>
        <w:rPr>
          <w:rFonts w:hint="eastAsia"/>
          <w:sz w:val="18"/>
          <w:szCs w:val="18"/>
        </w:rPr>
      </w:pPr>
    </w:p>
    <w:p w14:paraId="24E42AE9" w14:textId="6172CBBC" w:rsidR="00C20352" w:rsidRPr="00852B2A" w:rsidRDefault="00C20352" w:rsidP="00630866">
      <w:pPr>
        <w:rPr>
          <w:sz w:val="18"/>
          <w:szCs w:val="18"/>
        </w:rPr>
      </w:pPr>
      <w:r w:rsidRPr="00852B2A">
        <w:rPr>
          <w:rFonts w:hint="eastAsia"/>
          <w:noProof/>
          <w:sz w:val="18"/>
          <w:szCs w:val="18"/>
        </w:rPr>
        <w:drawing>
          <wp:inline distT="0" distB="0" distL="0" distR="0" wp14:anchorId="0BFECDFB" wp14:editId="0662DDA7">
            <wp:extent cx="3591763" cy="2395697"/>
            <wp:effectExtent l="0" t="0" r="8890" b="508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fik 6"/>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606042" cy="2405221"/>
                    </a:xfrm>
                    <a:prstGeom prst="rect">
                      <a:avLst/>
                    </a:prstGeom>
                  </pic:spPr>
                </pic:pic>
              </a:graphicData>
            </a:graphic>
          </wp:inline>
        </w:drawing>
      </w:r>
    </w:p>
    <w:p w14:paraId="74C9B882" w14:textId="45B03148" w:rsidR="00C20352" w:rsidRDefault="00C20352" w:rsidP="00630866">
      <w:pPr>
        <w:rPr>
          <w:sz w:val="18"/>
          <w:szCs w:val="18"/>
        </w:rPr>
      </w:pPr>
      <w:r w:rsidRPr="00852B2A">
        <w:rPr>
          <w:rFonts w:hint="eastAsia"/>
          <w:sz w:val="18"/>
          <w:szCs w:val="18"/>
        </w:rPr>
        <w:t>图</w:t>
      </w:r>
      <w:r w:rsidRPr="00852B2A">
        <w:rPr>
          <w:rFonts w:hint="eastAsia"/>
          <w:sz w:val="18"/>
          <w:szCs w:val="18"/>
        </w:rPr>
        <w:t xml:space="preserve"> 4</w:t>
      </w:r>
      <w:r w:rsidRPr="00852B2A">
        <w:rPr>
          <w:rFonts w:hint="eastAsia"/>
          <w:sz w:val="18"/>
          <w:szCs w:val="18"/>
        </w:rPr>
        <w:t>：借助</w:t>
      </w:r>
      <w:r w:rsidRPr="00852B2A">
        <w:rPr>
          <w:rFonts w:hint="eastAsia"/>
          <w:sz w:val="18"/>
          <w:szCs w:val="18"/>
        </w:rPr>
        <w:t xml:space="preserve"> </w:t>
      </w:r>
      <w:proofErr w:type="spellStart"/>
      <w:r w:rsidRPr="00852B2A">
        <w:rPr>
          <w:rFonts w:hint="eastAsia"/>
          <w:sz w:val="18"/>
          <w:szCs w:val="18"/>
        </w:rPr>
        <w:t>iWave</w:t>
      </w:r>
      <w:proofErr w:type="spellEnd"/>
      <w:r w:rsidRPr="00852B2A">
        <w:rPr>
          <w:rFonts w:hint="eastAsia"/>
          <w:sz w:val="18"/>
          <w:szCs w:val="18"/>
        </w:rPr>
        <w:t xml:space="preserve"> </w:t>
      </w:r>
      <w:r w:rsidRPr="00852B2A">
        <w:rPr>
          <w:rFonts w:hint="eastAsia"/>
          <w:sz w:val="18"/>
          <w:szCs w:val="18"/>
        </w:rPr>
        <w:t>进行</w:t>
      </w:r>
      <w:r w:rsidRPr="00852B2A">
        <w:rPr>
          <w:rFonts w:hint="eastAsia"/>
          <w:sz w:val="18"/>
          <w:szCs w:val="18"/>
        </w:rPr>
        <w:t xml:space="preserve"> TIG </w:t>
      </w:r>
      <w:r w:rsidRPr="00852B2A">
        <w:rPr>
          <w:rFonts w:hint="eastAsia"/>
          <w:sz w:val="18"/>
          <w:szCs w:val="18"/>
        </w:rPr>
        <w:t>焊接</w:t>
      </w:r>
    </w:p>
    <w:p w14:paraId="2695AB39" w14:textId="77777777" w:rsidR="00852B2A" w:rsidRPr="00852B2A" w:rsidRDefault="00852B2A" w:rsidP="00630866">
      <w:pPr>
        <w:rPr>
          <w:rFonts w:hint="eastAsia"/>
          <w:sz w:val="18"/>
          <w:szCs w:val="18"/>
        </w:rPr>
      </w:pPr>
    </w:p>
    <w:p w14:paraId="135F69CE" w14:textId="29D3ED8A" w:rsidR="00C20352" w:rsidRPr="00852B2A" w:rsidRDefault="00B81AFD" w:rsidP="00630866">
      <w:pPr>
        <w:rPr>
          <w:sz w:val="18"/>
          <w:szCs w:val="18"/>
        </w:rPr>
      </w:pPr>
      <w:r w:rsidRPr="00852B2A">
        <w:rPr>
          <w:rFonts w:hint="eastAsia"/>
          <w:noProof/>
          <w:sz w:val="18"/>
          <w:szCs w:val="18"/>
        </w:rPr>
        <w:drawing>
          <wp:inline distT="0" distB="0" distL="0" distR="0" wp14:anchorId="6420772E" wp14:editId="2F205E76">
            <wp:extent cx="3591560" cy="2396353"/>
            <wp:effectExtent l="0" t="0" r="0" b="4445"/>
            <wp:docPr id="12" name="Grafik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593213" cy="2397456"/>
                    </a:xfrm>
                    <a:prstGeom prst="rect">
                      <a:avLst/>
                    </a:prstGeom>
                    <a:noFill/>
                    <a:ln>
                      <a:noFill/>
                    </a:ln>
                  </pic:spPr>
                </pic:pic>
              </a:graphicData>
            </a:graphic>
          </wp:inline>
        </w:drawing>
      </w:r>
    </w:p>
    <w:p w14:paraId="11558DB2" w14:textId="1FB2964A" w:rsidR="00C20352" w:rsidRPr="00852B2A" w:rsidRDefault="00C20352" w:rsidP="00630866">
      <w:pPr>
        <w:rPr>
          <w:sz w:val="18"/>
          <w:szCs w:val="18"/>
        </w:rPr>
      </w:pPr>
      <w:r w:rsidRPr="00852B2A">
        <w:rPr>
          <w:rFonts w:hint="eastAsia"/>
          <w:sz w:val="18"/>
          <w:szCs w:val="18"/>
        </w:rPr>
        <w:t>图</w:t>
      </w:r>
      <w:r w:rsidRPr="00852B2A">
        <w:rPr>
          <w:rFonts w:hint="eastAsia"/>
          <w:sz w:val="18"/>
          <w:szCs w:val="18"/>
        </w:rPr>
        <w:t xml:space="preserve"> 5</w:t>
      </w:r>
      <w:r w:rsidRPr="00852B2A">
        <w:rPr>
          <w:rFonts w:hint="eastAsia"/>
          <w:sz w:val="18"/>
          <w:szCs w:val="18"/>
        </w:rPr>
        <w:t>：直观的触摸屏——戴着手套也能操作</w:t>
      </w:r>
    </w:p>
    <w:p w14:paraId="2D6DDD71" w14:textId="251DF51C" w:rsidR="00C20352" w:rsidRPr="00852B2A" w:rsidRDefault="00C20352" w:rsidP="00630866">
      <w:pPr>
        <w:rPr>
          <w:sz w:val="18"/>
          <w:szCs w:val="18"/>
        </w:rPr>
      </w:pPr>
      <w:r w:rsidRPr="00852B2A">
        <w:rPr>
          <w:rFonts w:hint="eastAsia"/>
          <w:noProof/>
          <w:sz w:val="18"/>
          <w:szCs w:val="18"/>
        </w:rPr>
        <w:lastRenderedPageBreak/>
        <w:drawing>
          <wp:inline distT="0" distB="0" distL="0" distR="0" wp14:anchorId="0950E860" wp14:editId="2B1A2DFB">
            <wp:extent cx="3591560" cy="2395561"/>
            <wp:effectExtent l="0" t="0" r="8890" b="5080"/>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Grafik 9"/>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596955" cy="2399160"/>
                    </a:xfrm>
                    <a:prstGeom prst="rect">
                      <a:avLst/>
                    </a:prstGeom>
                  </pic:spPr>
                </pic:pic>
              </a:graphicData>
            </a:graphic>
          </wp:inline>
        </w:drawing>
      </w:r>
    </w:p>
    <w:p w14:paraId="02150BBD" w14:textId="105272A3" w:rsidR="00FD175E" w:rsidRDefault="00C20352" w:rsidP="00630866">
      <w:pPr>
        <w:rPr>
          <w:sz w:val="18"/>
          <w:szCs w:val="18"/>
        </w:rPr>
      </w:pPr>
      <w:r w:rsidRPr="00852B2A">
        <w:rPr>
          <w:rFonts w:hint="eastAsia"/>
          <w:sz w:val="18"/>
          <w:szCs w:val="18"/>
        </w:rPr>
        <w:t>图</w:t>
      </w:r>
      <w:r w:rsidRPr="00852B2A">
        <w:rPr>
          <w:rFonts w:hint="eastAsia"/>
          <w:sz w:val="18"/>
          <w:szCs w:val="18"/>
        </w:rPr>
        <w:t xml:space="preserve"> 6</w:t>
      </w:r>
      <w:r w:rsidRPr="00852B2A">
        <w:rPr>
          <w:rFonts w:hint="eastAsia"/>
          <w:sz w:val="18"/>
          <w:szCs w:val="18"/>
        </w:rPr>
        <w:t>：金属和薄板金属工程师</w:t>
      </w:r>
      <w:r w:rsidRPr="00852B2A">
        <w:rPr>
          <w:rFonts w:hint="eastAsia"/>
          <w:sz w:val="18"/>
          <w:szCs w:val="18"/>
        </w:rPr>
        <w:t xml:space="preserve"> Stefan </w:t>
      </w:r>
      <w:proofErr w:type="spellStart"/>
      <w:r w:rsidRPr="00852B2A">
        <w:rPr>
          <w:rFonts w:hint="eastAsia"/>
          <w:sz w:val="18"/>
          <w:szCs w:val="18"/>
        </w:rPr>
        <w:t>Aumayr</w:t>
      </w:r>
      <w:proofErr w:type="spellEnd"/>
      <w:r w:rsidRPr="00852B2A">
        <w:rPr>
          <w:rFonts w:hint="eastAsia"/>
          <w:sz w:val="18"/>
          <w:szCs w:val="18"/>
        </w:rPr>
        <w:t xml:space="preserve"> </w:t>
      </w:r>
    </w:p>
    <w:p w14:paraId="7BF4E0E3" w14:textId="77777777" w:rsidR="00852B2A" w:rsidRPr="00852B2A" w:rsidRDefault="00852B2A" w:rsidP="00630866">
      <w:pPr>
        <w:rPr>
          <w:sz w:val="18"/>
          <w:szCs w:val="18"/>
        </w:rPr>
      </w:pPr>
    </w:p>
    <w:p w14:paraId="39CC10D8" w14:textId="37FE4818" w:rsidR="00FA0B55" w:rsidRPr="00852B2A" w:rsidRDefault="00283E04" w:rsidP="00630866">
      <w:pPr>
        <w:rPr>
          <w:sz w:val="18"/>
          <w:szCs w:val="18"/>
        </w:rPr>
      </w:pPr>
      <w:r w:rsidRPr="00852B2A">
        <w:rPr>
          <w:rFonts w:hint="eastAsia"/>
          <w:noProof/>
          <w:sz w:val="18"/>
          <w:szCs w:val="18"/>
        </w:rPr>
        <w:drawing>
          <wp:inline distT="0" distB="0" distL="0" distR="0" wp14:anchorId="286CF260" wp14:editId="24488E20">
            <wp:extent cx="3542457" cy="2362809"/>
            <wp:effectExtent l="0" t="0" r="1270" b="0"/>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Grafik 10"/>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561912" cy="2375785"/>
                    </a:xfrm>
                    <a:prstGeom prst="rect">
                      <a:avLst/>
                    </a:prstGeom>
                  </pic:spPr>
                </pic:pic>
              </a:graphicData>
            </a:graphic>
          </wp:inline>
        </w:drawing>
      </w:r>
    </w:p>
    <w:p w14:paraId="3F899724" w14:textId="495648C4" w:rsidR="00283E04" w:rsidRDefault="00283E04" w:rsidP="00630866">
      <w:pPr>
        <w:rPr>
          <w:sz w:val="18"/>
          <w:szCs w:val="18"/>
        </w:rPr>
      </w:pPr>
      <w:r w:rsidRPr="00852B2A">
        <w:rPr>
          <w:rFonts w:hint="eastAsia"/>
          <w:sz w:val="18"/>
          <w:szCs w:val="18"/>
        </w:rPr>
        <w:t>图</w:t>
      </w:r>
      <w:r w:rsidRPr="00852B2A">
        <w:rPr>
          <w:rFonts w:hint="eastAsia"/>
          <w:sz w:val="18"/>
          <w:szCs w:val="18"/>
        </w:rPr>
        <w:t xml:space="preserve"> 7</w:t>
      </w:r>
      <w:r w:rsidRPr="00852B2A">
        <w:rPr>
          <w:rFonts w:hint="eastAsia"/>
          <w:sz w:val="18"/>
          <w:szCs w:val="18"/>
        </w:rPr>
        <w:t>：</w:t>
      </w:r>
      <w:r w:rsidRPr="00852B2A">
        <w:rPr>
          <w:rFonts w:hint="eastAsia"/>
          <w:sz w:val="18"/>
          <w:szCs w:val="18"/>
        </w:rPr>
        <w:t xml:space="preserve">TIG </w:t>
      </w:r>
      <w:r w:rsidRPr="00852B2A">
        <w:rPr>
          <w:rFonts w:hint="eastAsia"/>
          <w:sz w:val="18"/>
          <w:szCs w:val="18"/>
        </w:rPr>
        <w:t>应用</w:t>
      </w:r>
      <w:r w:rsidRPr="00852B2A">
        <w:rPr>
          <w:rFonts w:hint="eastAsia"/>
          <w:sz w:val="18"/>
          <w:szCs w:val="18"/>
        </w:rPr>
        <w:t xml:space="preserve"> </w:t>
      </w:r>
    </w:p>
    <w:p w14:paraId="2EDC0F75" w14:textId="77777777" w:rsidR="00852B2A" w:rsidRPr="00852B2A" w:rsidRDefault="00852B2A" w:rsidP="00630866">
      <w:pPr>
        <w:rPr>
          <w:sz w:val="18"/>
          <w:szCs w:val="18"/>
        </w:rPr>
      </w:pPr>
    </w:p>
    <w:p w14:paraId="31208E45" w14:textId="393C0EFA" w:rsidR="00283E04" w:rsidRPr="00852B2A" w:rsidRDefault="00C5177C" w:rsidP="00630866">
      <w:pPr>
        <w:rPr>
          <w:sz w:val="18"/>
          <w:szCs w:val="18"/>
        </w:rPr>
      </w:pPr>
      <w:r w:rsidRPr="00852B2A">
        <w:rPr>
          <w:rFonts w:hint="eastAsia"/>
          <w:noProof/>
          <w:sz w:val="18"/>
          <w:szCs w:val="18"/>
        </w:rPr>
        <w:drawing>
          <wp:inline distT="0" distB="0" distL="0" distR="0" wp14:anchorId="5B2F13B8" wp14:editId="33B2C619">
            <wp:extent cx="3542030" cy="2363306"/>
            <wp:effectExtent l="0" t="0" r="1270" b="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543442" cy="2364248"/>
                    </a:xfrm>
                    <a:prstGeom prst="rect">
                      <a:avLst/>
                    </a:prstGeom>
                    <a:noFill/>
                    <a:ln>
                      <a:noFill/>
                    </a:ln>
                  </pic:spPr>
                </pic:pic>
              </a:graphicData>
            </a:graphic>
          </wp:inline>
        </w:drawing>
      </w:r>
      <w:r w:rsidRPr="00852B2A">
        <w:rPr>
          <w:rFonts w:hint="eastAsia"/>
          <w:sz w:val="18"/>
          <w:szCs w:val="18"/>
        </w:rPr>
        <w:t xml:space="preserve"> </w:t>
      </w:r>
    </w:p>
    <w:p w14:paraId="24B4D93B" w14:textId="6BA2DBB2" w:rsidR="00C5177C" w:rsidRPr="00852B2A" w:rsidRDefault="00C5177C" w:rsidP="00630866">
      <w:pPr>
        <w:rPr>
          <w:sz w:val="18"/>
          <w:szCs w:val="18"/>
        </w:rPr>
      </w:pPr>
      <w:r w:rsidRPr="00852B2A">
        <w:rPr>
          <w:rFonts w:hint="eastAsia"/>
          <w:sz w:val="18"/>
          <w:szCs w:val="18"/>
        </w:rPr>
        <w:t>图</w:t>
      </w:r>
      <w:r w:rsidRPr="00852B2A">
        <w:rPr>
          <w:rFonts w:hint="eastAsia"/>
          <w:sz w:val="18"/>
          <w:szCs w:val="18"/>
        </w:rPr>
        <w:t xml:space="preserve"> 8</w:t>
      </w:r>
      <w:r w:rsidRPr="00852B2A">
        <w:rPr>
          <w:rFonts w:hint="eastAsia"/>
          <w:sz w:val="18"/>
          <w:szCs w:val="18"/>
        </w:rPr>
        <w:t>：激光系统</w:t>
      </w:r>
      <w:r w:rsidRPr="00852B2A">
        <w:rPr>
          <w:rFonts w:hint="eastAsia"/>
          <w:sz w:val="18"/>
          <w:szCs w:val="18"/>
        </w:rPr>
        <w:t xml:space="preserve"> </w:t>
      </w:r>
    </w:p>
    <w:p w14:paraId="7A0B75D8" w14:textId="2F78566C" w:rsidR="00C5177C" w:rsidRPr="00852B2A" w:rsidRDefault="0097139B" w:rsidP="00630866">
      <w:pPr>
        <w:rPr>
          <w:sz w:val="18"/>
          <w:szCs w:val="18"/>
        </w:rPr>
      </w:pPr>
      <w:r w:rsidRPr="00852B2A">
        <w:rPr>
          <w:rFonts w:hint="eastAsia"/>
          <w:noProof/>
          <w:sz w:val="18"/>
          <w:szCs w:val="18"/>
        </w:rPr>
        <w:lastRenderedPageBreak/>
        <w:drawing>
          <wp:inline distT="0" distB="0" distL="0" distR="0" wp14:anchorId="353A6E56" wp14:editId="215A5D22">
            <wp:extent cx="3472774" cy="2317097"/>
            <wp:effectExtent l="0" t="0" r="0" b="7620"/>
            <wp:docPr id="11"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78460" cy="2320891"/>
                    </a:xfrm>
                    <a:prstGeom prst="rect">
                      <a:avLst/>
                    </a:prstGeom>
                    <a:noFill/>
                    <a:ln>
                      <a:noFill/>
                    </a:ln>
                  </pic:spPr>
                </pic:pic>
              </a:graphicData>
            </a:graphic>
          </wp:inline>
        </w:drawing>
      </w:r>
    </w:p>
    <w:p w14:paraId="0767BE0F" w14:textId="445BF8FE" w:rsidR="00B81AFD" w:rsidRPr="00852B2A" w:rsidRDefault="00B81AFD" w:rsidP="00630866">
      <w:pPr>
        <w:rPr>
          <w:sz w:val="18"/>
          <w:szCs w:val="18"/>
        </w:rPr>
      </w:pPr>
      <w:r w:rsidRPr="00852B2A">
        <w:rPr>
          <w:rFonts w:hint="eastAsia"/>
          <w:sz w:val="18"/>
          <w:szCs w:val="18"/>
        </w:rPr>
        <w:t>图</w:t>
      </w:r>
      <w:r w:rsidRPr="00852B2A">
        <w:rPr>
          <w:rFonts w:hint="eastAsia"/>
          <w:sz w:val="18"/>
          <w:szCs w:val="18"/>
        </w:rPr>
        <w:t xml:space="preserve"> 9</w:t>
      </w:r>
      <w:r w:rsidRPr="00852B2A">
        <w:rPr>
          <w:rFonts w:hint="eastAsia"/>
          <w:sz w:val="18"/>
          <w:szCs w:val="18"/>
        </w:rPr>
        <w:t>：</w:t>
      </w:r>
      <w:proofErr w:type="spellStart"/>
      <w:r w:rsidRPr="00852B2A">
        <w:rPr>
          <w:rFonts w:hint="eastAsia"/>
          <w:sz w:val="18"/>
          <w:szCs w:val="18"/>
        </w:rPr>
        <w:t>iWave</w:t>
      </w:r>
      <w:proofErr w:type="spellEnd"/>
      <w:r w:rsidRPr="00852B2A">
        <w:rPr>
          <w:rFonts w:hint="eastAsia"/>
          <w:sz w:val="18"/>
          <w:szCs w:val="18"/>
        </w:rPr>
        <w:t xml:space="preserve"> </w:t>
      </w:r>
      <w:r w:rsidRPr="00852B2A">
        <w:rPr>
          <w:rFonts w:hint="eastAsia"/>
          <w:sz w:val="18"/>
          <w:szCs w:val="18"/>
        </w:rPr>
        <w:t>多工艺焊接系统</w:t>
      </w:r>
    </w:p>
    <w:p w14:paraId="36982F9F" w14:textId="77777777" w:rsidR="00B81AFD" w:rsidRDefault="00B81AFD" w:rsidP="00826663"/>
    <w:p w14:paraId="71B65191" w14:textId="77777777" w:rsidR="00852B2A" w:rsidRDefault="00852B2A" w:rsidP="00852B2A">
      <w:pPr>
        <w:spacing w:after="0"/>
        <w:rPr>
          <w:b/>
          <w:color w:val="000000"/>
          <w:sz w:val="20"/>
        </w:rPr>
      </w:pPr>
    </w:p>
    <w:p w14:paraId="518A6C29" w14:textId="447904B4" w:rsidR="00852B2A" w:rsidRDefault="00852B2A" w:rsidP="00852B2A">
      <w:pPr>
        <w:spacing w:after="0"/>
        <w:rPr>
          <w:rFonts w:cs="Noto Sans"/>
          <w:b/>
          <w:bCs/>
          <w:color w:val="000000"/>
          <w:sz w:val="20"/>
          <w:szCs w:val="20"/>
        </w:rPr>
      </w:pPr>
      <w:r>
        <w:rPr>
          <w:rFonts w:hint="eastAsia"/>
          <w:b/>
          <w:color w:val="000000"/>
          <w:sz w:val="20"/>
        </w:rPr>
        <w:t>我们是焊接事业部</w:t>
      </w:r>
    </w:p>
    <w:p w14:paraId="466448E5" w14:textId="77777777" w:rsidR="00852B2A" w:rsidRDefault="00852B2A" w:rsidP="00852B2A">
      <w:pPr>
        <w:spacing w:after="0"/>
        <w:rPr>
          <w:rFonts w:cs="Noto Sans"/>
          <w:color w:val="000000"/>
          <w:sz w:val="20"/>
          <w:szCs w:val="20"/>
        </w:rPr>
      </w:pPr>
      <w:r>
        <w:rPr>
          <w:rFonts w:hint="eastAsia"/>
          <w:color w:val="000000"/>
          <w:sz w:val="20"/>
        </w:rPr>
        <w:t>对电弧质量的追求，对客户的深度理解，对技术的执着与渴望：持续驱动着伏能士焊接事业部。我们以电弧的创新和机器人辅助焊接系统而闻名。伏能士为工业</w:t>
      </w:r>
      <w:r>
        <w:rPr>
          <w:rFonts w:hint="eastAsia"/>
          <w:color w:val="000000"/>
          <w:sz w:val="20"/>
        </w:rPr>
        <w:t>5.0</w:t>
      </w:r>
      <w:r>
        <w:rPr>
          <w:rFonts w:hint="eastAsia"/>
          <w:color w:val="000000"/>
          <w:sz w:val="20"/>
        </w:rPr>
        <w:t>所定制的自动化系统和数字焊接方案均源自于专业的知识。我们不断完善产品组合：既有适用于手工焊接应用的直观焊接系统，高品质的焊接附件，也有用户安全防护产品。作为一家全球性公司，伏能士通过当地团队为遍布世界各地的客户提供区域服务。专业技术帮助我们开辟了新的领域，并创建了在金属、工业和人之间的有效连接。</w:t>
      </w:r>
    </w:p>
    <w:p w14:paraId="104D5788" w14:textId="77777777" w:rsidR="00852B2A" w:rsidRDefault="00852B2A" w:rsidP="00852B2A">
      <w:pPr>
        <w:rPr>
          <w:b/>
          <w:szCs w:val="20"/>
        </w:rPr>
      </w:pPr>
    </w:p>
    <w:p w14:paraId="0223A3D3" w14:textId="77777777" w:rsidR="00852B2A" w:rsidRPr="00391D77" w:rsidRDefault="00852B2A" w:rsidP="00852B2A">
      <w:pPr>
        <w:spacing w:after="0" w:line="240" w:lineRule="auto"/>
        <w:jc w:val="both"/>
        <w:rPr>
          <w:b/>
          <w:bCs/>
          <w:sz w:val="20"/>
          <w:szCs w:val="20"/>
        </w:rPr>
      </w:pPr>
      <w:r>
        <w:rPr>
          <w:rFonts w:hint="eastAsia"/>
          <w:b/>
          <w:sz w:val="20"/>
        </w:rPr>
        <w:t>我们是伏能士。</w:t>
      </w:r>
    </w:p>
    <w:p w14:paraId="2C507799" w14:textId="77777777" w:rsidR="00852B2A" w:rsidRDefault="00852B2A" w:rsidP="00852B2A">
      <w:pPr>
        <w:spacing w:after="0" w:line="240" w:lineRule="auto"/>
        <w:jc w:val="both"/>
        <w:rPr>
          <w:sz w:val="20"/>
          <w:szCs w:val="20"/>
        </w:rPr>
      </w:pPr>
      <w:r>
        <w:rPr>
          <w:rFonts w:hint="eastAsia"/>
          <w:sz w:val="20"/>
        </w:rPr>
        <w:t>我们是伏能士：一家在全球范围内拥有</w:t>
      </w:r>
      <w:r>
        <w:rPr>
          <w:sz w:val="20"/>
        </w:rPr>
        <w:t>7</w:t>
      </w:r>
      <w:r>
        <w:rPr>
          <w:rFonts w:hint="eastAsia"/>
          <w:sz w:val="20"/>
        </w:rPr>
        <w:t>,</w:t>
      </w:r>
      <w:r>
        <w:rPr>
          <w:sz w:val="20"/>
        </w:rPr>
        <w:t>0</w:t>
      </w:r>
      <w:r>
        <w:rPr>
          <w:rFonts w:hint="eastAsia"/>
          <w:sz w:val="20"/>
        </w:rPr>
        <w:t>00</w:t>
      </w:r>
      <w:r>
        <w:rPr>
          <w:rFonts w:hint="eastAsia"/>
          <w:sz w:val="20"/>
        </w:rPr>
        <w:t>多名员工，出口份额占</w:t>
      </w:r>
      <w:r>
        <w:rPr>
          <w:rFonts w:hint="eastAsia"/>
          <w:sz w:val="20"/>
        </w:rPr>
        <w:t>8</w:t>
      </w:r>
      <w:r>
        <w:rPr>
          <w:sz w:val="20"/>
        </w:rPr>
        <w:t>7</w:t>
      </w:r>
      <w:r>
        <w:rPr>
          <w:rFonts w:hint="eastAsia"/>
          <w:sz w:val="20"/>
        </w:rPr>
        <w:t>%</w:t>
      </w:r>
      <w:r>
        <w:rPr>
          <w:rFonts w:hint="eastAsia"/>
          <w:sz w:val="20"/>
        </w:rPr>
        <w:t>，掌握</w:t>
      </w:r>
      <w:r>
        <w:rPr>
          <w:rFonts w:hint="eastAsia"/>
          <w:sz w:val="20"/>
        </w:rPr>
        <w:t>1,</w:t>
      </w:r>
      <w:r>
        <w:rPr>
          <w:sz w:val="20"/>
        </w:rPr>
        <w:t>44</w:t>
      </w:r>
      <w:r>
        <w:rPr>
          <w:rFonts w:hint="eastAsia"/>
          <w:sz w:val="20"/>
        </w:rPr>
        <w:t>6</w:t>
      </w:r>
      <w:r>
        <w:rPr>
          <w:rFonts w:hint="eastAsia"/>
          <w:sz w:val="20"/>
        </w:rPr>
        <w:t>项有效专利的国际化企业。创立于</w:t>
      </w:r>
      <w:r>
        <w:rPr>
          <w:rFonts w:hint="eastAsia"/>
          <w:sz w:val="20"/>
        </w:rPr>
        <w:t>1945</w:t>
      </w:r>
      <w:r>
        <w:rPr>
          <w:rFonts w:hint="eastAsia"/>
          <w:sz w:val="20"/>
        </w:rPr>
        <w:t>年的伏能士，从起初的区域性单人公司，到现在已成长为一家全球性企业—</w:t>
      </w:r>
      <w:r>
        <w:rPr>
          <w:rFonts w:hint="eastAsia"/>
          <w:sz w:val="20"/>
        </w:rPr>
        <w:t>37</w:t>
      </w:r>
      <w:r>
        <w:rPr>
          <w:rFonts w:hint="eastAsia"/>
          <w:sz w:val="20"/>
        </w:rPr>
        <w:t>家国际分公司和遍布</w:t>
      </w:r>
      <w:r>
        <w:rPr>
          <w:rFonts w:hint="eastAsia"/>
          <w:sz w:val="20"/>
        </w:rPr>
        <w:t>60</w:t>
      </w:r>
      <w:r>
        <w:rPr>
          <w:rFonts w:hint="eastAsia"/>
          <w:sz w:val="20"/>
        </w:rPr>
        <w:t>多个国家的销售伙伴网络充分证实了这一点。然而本质上，我们仍是一家活跃在光伏、焊接和电池充电技术领域的奥地利家族企业。我们始终致力于为未来的美好生活开发产品与解决方案，并在此过程中为我们的客户提供一体化的服务：从预先规划和咨询、持续监控，到根据客户的需求提供定制化的维修服务。秉持创新，求知若渴，我们是伏能士。</w:t>
      </w:r>
    </w:p>
    <w:p w14:paraId="2608E6ED" w14:textId="77777777" w:rsidR="00852B2A" w:rsidRDefault="00852B2A" w:rsidP="00852B2A">
      <w:pPr>
        <w:rPr>
          <w:szCs w:val="20"/>
          <w:lang w:val="cs-CZ"/>
        </w:rPr>
      </w:pPr>
    </w:p>
    <w:p w14:paraId="3E8FE15F" w14:textId="77777777" w:rsidR="00852B2A" w:rsidRDefault="00852B2A" w:rsidP="00852B2A">
      <w:pPr>
        <w:rPr>
          <w:szCs w:val="20"/>
          <w:lang w:val="cs-CZ"/>
        </w:rPr>
      </w:pPr>
    </w:p>
    <w:p w14:paraId="30C5DA18" w14:textId="77777777" w:rsidR="00852B2A" w:rsidRPr="001B03C7" w:rsidRDefault="00852B2A" w:rsidP="00852B2A">
      <w:pPr>
        <w:rPr>
          <w:rFonts w:ascii="SimSun" w:hAnsi="SimSun"/>
          <w:sz w:val="20"/>
          <w:szCs w:val="20"/>
          <w:lang w:val="cs-CZ"/>
        </w:rPr>
      </w:pPr>
      <w:r w:rsidRPr="001B03C7">
        <w:rPr>
          <w:rFonts w:ascii="SimSun" w:hAnsi="SimSun" w:hint="eastAsia"/>
          <w:sz w:val="20"/>
          <w:szCs w:val="20"/>
          <w:lang w:val="cs-CZ"/>
        </w:rPr>
        <w:t>有关更多信息，请联系：</w:t>
      </w:r>
    </w:p>
    <w:p w14:paraId="314CA9BB" w14:textId="77777777" w:rsidR="00852B2A" w:rsidRPr="001B03C7" w:rsidRDefault="00852B2A" w:rsidP="00852B2A">
      <w:pPr>
        <w:rPr>
          <w:rFonts w:ascii="SimSun" w:hAnsi="SimSun"/>
          <w:sz w:val="20"/>
          <w:szCs w:val="20"/>
          <w:lang w:val="cs-CZ"/>
        </w:rPr>
      </w:pPr>
      <w:r w:rsidRPr="001B03C7">
        <w:rPr>
          <w:rFonts w:ascii="SimSun" w:hAnsi="SimSun" w:hint="eastAsia"/>
          <w:sz w:val="20"/>
          <w:szCs w:val="20"/>
          <w:lang w:val="cs-CZ"/>
        </w:rPr>
        <w:t xml:space="preserve">伏能士中国： </w:t>
      </w:r>
    </w:p>
    <w:p w14:paraId="65182AB2" w14:textId="77777777" w:rsidR="00852B2A" w:rsidRPr="001B03C7" w:rsidRDefault="00852B2A" w:rsidP="00852B2A">
      <w:pPr>
        <w:pStyle w:val="Textkrper2"/>
        <w:spacing w:after="0" w:line="240" w:lineRule="auto"/>
        <w:rPr>
          <w:rFonts w:ascii="SimSun" w:eastAsia="SimSun" w:hAnsi="SimSun"/>
          <w:szCs w:val="20"/>
          <w:lang w:val="de-DE"/>
        </w:rPr>
      </w:pPr>
      <w:r w:rsidRPr="001B03C7">
        <w:rPr>
          <w:rFonts w:ascii="SimSun" w:eastAsia="SimSun" w:hAnsi="SimSun" w:hint="eastAsia"/>
          <w:szCs w:val="20"/>
          <w:lang w:val="de-DE"/>
        </w:rPr>
        <w:t xml:space="preserve">普陀区真南路 822 弄 129 号 2 号楼 B 区一层 / BLDG 129, </w:t>
      </w:r>
    </w:p>
    <w:p w14:paraId="6B2ADE9B" w14:textId="77777777" w:rsidR="00852B2A" w:rsidRPr="001B03C7" w:rsidRDefault="00852B2A" w:rsidP="00852B2A">
      <w:pPr>
        <w:pStyle w:val="Textkrper2"/>
        <w:spacing w:after="0" w:line="240" w:lineRule="auto"/>
        <w:rPr>
          <w:rFonts w:ascii="SimSun" w:eastAsia="SimSun" w:hAnsi="SimSun"/>
          <w:szCs w:val="20"/>
          <w:lang w:val="de-DE"/>
        </w:rPr>
      </w:pPr>
      <w:r w:rsidRPr="001B03C7">
        <w:rPr>
          <w:rFonts w:ascii="SimSun" w:eastAsia="SimSun" w:hAnsi="SimSun" w:hint="eastAsia"/>
          <w:szCs w:val="20"/>
          <w:lang w:val="de-DE"/>
        </w:rPr>
        <w:t xml:space="preserve">822 </w:t>
      </w:r>
      <w:proofErr w:type="spellStart"/>
      <w:r w:rsidRPr="001B03C7">
        <w:rPr>
          <w:rFonts w:ascii="SimSun" w:eastAsia="SimSun" w:hAnsi="SimSun" w:hint="eastAsia"/>
          <w:szCs w:val="20"/>
          <w:lang w:val="de-DE"/>
        </w:rPr>
        <w:t>Zhennan</w:t>
      </w:r>
      <w:proofErr w:type="spellEnd"/>
      <w:r w:rsidRPr="001B03C7">
        <w:rPr>
          <w:rFonts w:ascii="SimSun" w:eastAsia="SimSun" w:hAnsi="SimSun" w:hint="eastAsia"/>
          <w:szCs w:val="20"/>
          <w:lang w:val="de-DE"/>
        </w:rPr>
        <w:t xml:space="preserve"> </w:t>
      </w:r>
      <w:proofErr w:type="spellStart"/>
      <w:r w:rsidRPr="001B03C7">
        <w:rPr>
          <w:rFonts w:ascii="SimSun" w:eastAsia="SimSun" w:hAnsi="SimSun" w:hint="eastAsia"/>
          <w:szCs w:val="20"/>
          <w:lang w:val="de-DE"/>
        </w:rPr>
        <w:t>Rd</w:t>
      </w:r>
      <w:proofErr w:type="spellEnd"/>
      <w:r w:rsidRPr="001B03C7">
        <w:rPr>
          <w:rFonts w:ascii="SimSun" w:eastAsia="SimSun" w:hAnsi="SimSun" w:hint="eastAsia"/>
          <w:szCs w:val="20"/>
          <w:lang w:val="de-DE"/>
        </w:rPr>
        <w:t xml:space="preserve">, </w:t>
      </w:r>
      <w:proofErr w:type="spellStart"/>
      <w:r w:rsidRPr="001B03C7">
        <w:rPr>
          <w:rFonts w:ascii="SimSun" w:eastAsia="SimSun" w:hAnsi="SimSun" w:hint="eastAsia"/>
          <w:szCs w:val="20"/>
          <w:lang w:val="de-DE"/>
        </w:rPr>
        <w:t>Putuo</w:t>
      </w:r>
      <w:proofErr w:type="spellEnd"/>
      <w:r w:rsidRPr="001B03C7">
        <w:rPr>
          <w:rFonts w:ascii="SimSun" w:eastAsia="SimSun" w:hAnsi="SimSun" w:hint="eastAsia"/>
          <w:szCs w:val="20"/>
          <w:lang w:val="de-DE"/>
        </w:rPr>
        <w:t xml:space="preserve"> </w:t>
      </w:r>
      <w:proofErr w:type="spellStart"/>
      <w:r w:rsidRPr="001B03C7">
        <w:rPr>
          <w:rFonts w:ascii="SimSun" w:eastAsia="SimSun" w:hAnsi="SimSun" w:hint="eastAsia"/>
          <w:szCs w:val="20"/>
          <w:lang w:val="de-DE"/>
        </w:rPr>
        <w:t>District</w:t>
      </w:r>
      <w:proofErr w:type="spellEnd"/>
      <w:r w:rsidRPr="001B03C7">
        <w:rPr>
          <w:rFonts w:ascii="SimSun" w:eastAsia="SimSun" w:hAnsi="SimSun" w:hint="eastAsia"/>
          <w:szCs w:val="20"/>
          <w:lang w:val="de-DE"/>
        </w:rPr>
        <w:t>, 200331 上海 / Shanghai</w:t>
      </w:r>
    </w:p>
    <w:p w14:paraId="66AAC862" w14:textId="77777777" w:rsidR="00852B2A" w:rsidRPr="001B03C7" w:rsidRDefault="00852B2A" w:rsidP="00852B2A">
      <w:pPr>
        <w:pStyle w:val="Textkrper2"/>
        <w:spacing w:after="0" w:line="240" w:lineRule="auto"/>
        <w:rPr>
          <w:rFonts w:ascii="SimSun" w:eastAsia="SimSun" w:hAnsi="SimSun"/>
          <w:szCs w:val="20"/>
          <w:lang w:val="de-DE"/>
        </w:rPr>
      </w:pPr>
      <w:r w:rsidRPr="001B03C7">
        <w:rPr>
          <w:rFonts w:ascii="SimSun" w:eastAsia="SimSun" w:hAnsi="SimSun" w:hint="eastAsia"/>
          <w:szCs w:val="20"/>
          <w:lang w:val="de-DE"/>
        </w:rPr>
        <w:t>电话：+86 21 2606 3291，传真：+86 21 2606 3209</w:t>
      </w:r>
    </w:p>
    <w:p w14:paraId="40D63CFB" w14:textId="77777777" w:rsidR="00852B2A" w:rsidRPr="001B03C7" w:rsidRDefault="00852B2A" w:rsidP="00852B2A">
      <w:pPr>
        <w:pStyle w:val="Textkrper2"/>
        <w:spacing w:after="0" w:line="240" w:lineRule="auto"/>
        <w:rPr>
          <w:rFonts w:ascii="SimSun" w:eastAsia="SimSun" w:hAnsi="SimSun"/>
          <w:szCs w:val="20"/>
          <w:lang w:val="de-DE"/>
        </w:rPr>
      </w:pPr>
      <w:r w:rsidRPr="001B03C7">
        <w:rPr>
          <w:rFonts w:ascii="SimSun" w:eastAsia="SimSun" w:hAnsi="SimSun" w:hint="eastAsia"/>
          <w:szCs w:val="20"/>
          <w:lang w:val="de-DE"/>
        </w:rPr>
        <w:t>电子邮件：</w:t>
      </w:r>
      <w:r w:rsidRPr="001B03C7">
        <w:rPr>
          <w:rFonts w:ascii="SimSun" w:eastAsia="SimSun" w:hAnsi="SimSun"/>
          <w:szCs w:val="20"/>
          <w:lang w:val="de-DE"/>
        </w:rPr>
        <w:t>ma.qingyun@fronius.com</w:t>
      </w:r>
    </w:p>
    <w:p w14:paraId="75EE39CE" w14:textId="77777777" w:rsidR="00852B2A" w:rsidRPr="00455B21" w:rsidRDefault="00852B2A" w:rsidP="00852B2A">
      <w:pPr>
        <w:pStyle w:val="Textkrper2"/>
        <w:spacing w:after="0" w:line="240" w:lineRule="auto"/>
        <w:rPr>
          <w:rFonts w:eastAsia="SimSun"/>
          <w:szCs w:val="20"/>
        </w:rPr>
      </w:pPr>
    </w:p>
    <w:p w14:paraId="4F2C7EC2" w14:textId="77777777" w:rsidR="00852B2A" w:rsidRPr="001B03C7" w:rsidRDefault="00852B2A" w:rsidP="00852B2A">
      <w:pPr>
        <w:pStyle w:val="Textkrper2"/>
        <w:spacing w:after="0" w:line="240" w:lineRule="auto"/>
        <w:rPr>
          <w:rFonts w:ascii="SimSun" w:eastAsia="SimSun" w:hAnsi="SimSun"/>
          <w:szCs w:val="20"/>
          <w:lang w:val="de-DE"/>
        </w:rPr>
      </w:pPr>
      <w:r w:rsidRPr="001B03C7">
        <w:rPr>
          <w:rFonts w:ascii="SimSun" w:eastAsia="SimSun" w:hAnsi="SimSun"/>
          <w:szCs w:val="20"/>
        </w:rPr>
        <w:t>请将样本副本寄送至我们的经销商</w:t>
      </w:r>
      <w:r w:rsidRPr="001B03C7">
        <w:rPr>
          <w:rFonts w:ascii="SimSun" w:eastAsia="SimSun" w:hAnsi="SimSun"/>
          <w:szCs w:val="20"/>
          <w:lang w:val="de-DE"/>
        </w:rPr>
        <w:t>：</w:t>
      </w:r>
    </w:p>
    <w:p w14:paraId="7907BA1B" w14:textId="77777777" w:rsidR="00852B2A" w:rsidRPr="001B03C7" w:rsidRDefault="00852B2A" w:rsidP="00852B2A">
      <w:pPr>
        <w:pStyle w:val="Textkrper2"/>
        <w:spacing w:after="0" w:line="240" w:lineRule="auto"/>
        <w:rPr>
          <w:rFonts w:ascii="SimSun" w:eastAsia="SimSun" w:hAnsi="SimSun"/>
          <w:szCs w:val="20"/>
          <w:lang w:val="de-DE"/>
        </w:rPr>
      </w:pPr>
      <w:r w:rsidRPr="001B03C7">
        <w:rPr>
          <w:rFonts w:ascii="SimSun" w:eastAsia="SimSun" w:hAnsi="SimSun"/>
          <w:szCs w:val="20"/>
          <w:lang w:val="de-DE"/>
        </w:rPr>
        <w:t>a1kommunikation Schweizer GmbH, Kirsten Ludwig,</w:t>
      </w:r>
    </w:p>
    <w:p w14:paraId="387B91A6" w14:textId="77777777" w:rsidR="00852B2A" w:rsidRPr="001B03C7" w:rsidRDefault="00852B2A" w:rsidP="00852B2A">
      <w:pPr>
        <w:pStyle w:val="Textkrper2"/>
        <w:spacing w:after="0" w:line="240" w:lineRule="auto"/>
        <w:rPr>
          <w:rFonts w:ascii="SimSun" w:eastAsia="SimSun" w:hAnsi="SimSun"/>
          <w:szCs w:val="20"/>
          <w:lang w:val="de-DE"/>
        </w:rPr>
      </w:pPr>
      <w:r w:rsidRPr="001B03C7">
        <w:rPr>
          <w:rFonts w:ascii="SimSun" w:eastAsia="SimSun" w:hAnsi="SimSun"/>
          <w:szCs w:val="20"/>
          <w:lang w:val="de-DE"/>
        </w:rPr>
        <w:t>Oberdorfstraße 31 A, 70794 Filderstadt, Germany</w:t>
      </w:r>
    </w:p>
    <w:p w14:paraId="778F603F" w14:textId="77777777" w:rsidR="00852B2A" w:rsidRPr="001B03C7" w:rsidRDefault="00852B2A" w:rsidP="00852B2A">
      <w:pPr>
        <w:rPr>
          <w:rFonts w:ascii="SimSun" w:hAnsi="SimSun"/>
          <w:szCs w:val="20"/>
          <w:lang w:val="de-DE"/>
        </w:rPr>
      </w:pPr>
      <w:r w:rsidRPr="001B03C7">
        <w:rPr>
          <w:rFonts w:ascii="SimSun" w:hAnsi="SimSun"/>
          <w:szCs w:val="20"/>
        </w:rPr>
        <w:t>电话</w:t>
      </w:r>
      <w:r w:rsidRPr="001B03C7">
        <w:rPr>
          <w:rFonts w:ascii="SimSun" w:hAnsi="SimSun"/>
          <w:szCs w:val="20"/>
          <w:lang w:val="de-DE"/>
        </w:rPr>
        <w:t>：+49 0 711 9454161 2；</w:t>
      </w:r>
      <w:r w:rsidRPr="001B03C7">
        <w:rPr>
          <w:rFonts w:ascii="SimSun" w:hAnsi="SimSun"/>
          <w:szCs w:val="20"/>
        </w:rPr>
        <w:t>电子邮件</w:t>
      </w:r>
      <w:r w:rsidRPr="001B03C7">
        <w:rPr>
          <w:rFonts w:ascii="SimSun" w:hAnsi="SimSun"/>
          <w:szCs w:val="20"/>
          <w:lang w:val="de-DE"/>
        </w:rPr>
        <w:t>：</w:t>
      </w:r>
      <w:hyperlink r:id="rId18" w:history="1">
        <w:r w:rsidRPr="001B03C7">
          <w:rPr>
            <w:rStyle w:val="Hyperlink"/>
            <w:rFonts w:ascii="SimSun" w:hAnsi="SimSun"/>
            <w:szCs w:val="20"/>
            <w:lang w:val="de-DE"/>
          </w:rPr>
          <w:t>kirsten.ludwig@a1kommunikation.de</w:t>
        </w:r>
      </w:hyperlink>
    </w:p>
    <w:p w14:paraId="526C5403" w14:textId="77777777" w:rsidR="00852B2A" w:rsidRPr="000705DB" w:rsidRDefault="00852B2A" w:rsidP="00852B2A">
      <w:pPr>
        <w:rPr>
          <w:rFonts w:ascii="SimSun" w:hAnsi="SimSun" w:cs="SimSun"/>
          <w:szCs w:val="20"/>
        </w:rPr>
      </w:pPr>
    </w:p>
    <w:p w14:paraId="20DFCC23" w14:textId="77777777" w:rsidR="00852B2A" w:rsidRPr="00F30200" w:rsidRDefault="00852B2A" w:rsidP="00852B2A">
      <w:pPr>
        <w:rPr>
          <w:sz w:val="20"/>
          <w:szCs w:val="20"/>
        </w:rPr>
      </w:pPr>
      <w:r w:rsidRPr="000705DB">
        <w:rPr>
          <w:rFonts w:ascii="SimSun" w:hAnsi="SimSun" w:cs="SimSun" w:hint="eastAsia"/>
          <w:szCs w:val="20"/>
        </w:rPr>
        <w:lastRenderedPageBreak/>
        <w:t>更多精彩更新，请访问我们的博客：</w:t>
      </w:r>
      <w:r w:rsidRPr="000705DB">
        <w:rPr>
          <w:rFonts w:ascii="SimSun" w:hAnsi="SimSun" w:cs="SimSun"/>
          <w:szCs w:val="20"/>
        </w:rPr>
        <w:t>blog.perfectwelding.fronius.com</w:t>
      </w:r>
      <w:r w:rsidRPr="000705DB">
        <w:rPr>
          <w:rFonts w:ascii="SimSun" w:hAnsi="SimSun" w:cs="SimSun" w:hint="eastAsia"/>
          <w:szCs w:val="20"/>
        </w:rPr>
        <w:t>，并在</w:t>
      </w:r>
      <w:r w:rsidRPr="000705DB">
        <w:rPr>
          <w:rFonts w:ascii="SimSun" w:hAnsi="SimSun" w:cs="SimSun"/>
          <w:szCs w:val="20"/>
        </w:rPr>
        <w:t xml:space="preserve"> Facebook (</w:t>
      </w:r>
      <w:proofErr w:type="spellStart"/>
      <w:r w:rsidRPr="000705DB">
        <w:rPr>
          <w:rFonts w:ascii="SimSun" w:hAnsi="SimSun" w:cs="SimSun"/>
          <w:szCs w:val="20"/>
        </w:rPr>
        <w:t>froniuswelding</w:t>
      </w:r>
      <w:proofErr w:type="spellEnd"/>
      <w:r w:rsidRPr="000705DB">
        <w:rPr>
          <w:rFonts w:ascii="SimSun" w:hAnsi="SimSun" w:cs="SimSun"/>
          <w:szCs w:val="20"/>
        </w:rPr>
        <w:t>)</w:t>
      </w:r>
      <w:r w:rsidRPr="000705DB">
        <w:rPr>
          <w:rFonts w:ascii="SimSun" w:hAnsi="SimSun" w:cs="SimSun" w:hint="eastAsia"/>
          <w:szCs w:val="20"/>
        </w:rPr>
        <w:t>、</w:t>
      </w:r>
      <w:r w:rsidRPr="000705DB">
        <w:rPr>
          <w:rFonts w:ascii="SimSun" w:hAnsi="SimSun" w:cs="SimSun"/>
          <w:szCs w:val="20"/>
        </w:rPr>
        <w:t>Instagram (</w:t>
      </w:r>
      <w:proofErr w:type="spellStart"/>
      <w:r w:rsidRPr="000705DB">
        <w:rPr>
          <w:rFonts w:ascii="SimSun" w:hAnsi="SimSun" w:cs="SimSun"/>
          <w:szCs w:val="20"/>
        </w:rPr>
        <w:t>froniuswelding</w:t>
      </w:r>
      <w:proofErr w:type="spellEnd"/>
      <w:r w:rsidRPr="000705DB">
        <w:rPr>
          <w:rFonts w:ascii="SimSun" w:hAnsi="SimSun" w:cs="SimSun"/>
          <w:szCs w:val="20"/>
        </w:rPr>
        <w:t>)</w:t>
      </w:r>
      <w:r>
        <w:rPr>
          <w:rFonts w:ascii="SimSun" w:hAnsi="SimSun" w:cs="SimSun"/>
          <w:szCs w:val="20"/>
        </w:rPr>
        <w:t xml:space="preserve">, </w:t>
      </w:r>
      <w:r w:rsidRPr="000705DB">
        <w:rPr>
          <w:rFonts w:ascii="SimSun" w:hAnsi="SimSun" w:cs="SimSun"/>
          <w:szCs w:val="20"/>
        </w:rPr>
        <w:t>LinkedIn (perfect-welding)</w:t>
      </w:r>
      <w:r>
        <w:rPr>
          <w:rFonts w:ascii="SimSun" w:hAnsi="SimSun" w:cs="SimSun"/>
          <w:szCs w:val="20"/>
        </w:rPr>
        <w:t xml:space="preserve"> </w:t>
      </w:r>
      <w:r w:rsidRPr="000705DB">
        <w:rPr>
          <w:rFonts w:ascii="SimSun" w:hAnsi="SimSun" w:cs="SimSun" w:hint="eastAsia"/>
          <w:szCs w:val="20"/>
        </w:rPr>
        <w:t>和</w:t>
      </w:r>
      <w:r w:rsidRPr="000705DB">
        <w:rPr>
          <w:rFonts w:ascii="SimSun" w:hAnsi="SimSun" w:cs="SimSun"/>
          <w:szCs w:val="20"/>
        </w:rPr>
        <w:t xml:space="preserve"> YouTube</w:t>
      </w:r>
      <w:r>
        <w:rPr>
          <w:rFonts w:ascii="SimSun" w:hAnsi="SimSun" w:cs="SimSun"/>
          <w:szCs w:val="20"/>
        </w:rPr>
        <w:t xml:space="preserve"> </w:t>
      </w:r>
      <w:r w:rsidRPr="000705DB">
        <w:rPr>
          <w:rFonts w:ascii="SimSun" w:hAnsi="SimSun" w:cs="SimSun"/>
          <w:szCs w:val="20"/>
        </w:rPr>
        <w:t>(</w:t>
      </w:r>
      <w:proofErr w:type="spellStart"/>
      <w:r w:rsidRPr="000705DB">
        <w:rPr>
          <w:rFonts w:ascii="SimSun" w:hAnsi="SimSun" w:cs="SimSun"/>
          <w:szCs w:val="20"/>
        </w:rPr>
        <w:t>froniuswelding</w:t>
      </w:r>
      <w:proofErr w:type="spellEnd"/>
      <w:r w:rsidRPr="000705DB">
        <w:rPr>
          <w:rFonts w:ascii="SimSun" w:hAnsi="SimSun" w:cs="SimSun"/>
          <w:szCs w:val="20"/>
        </w:rPr>
        <w:t xml:space="preserve">) </w:t>
      </w:r>
      <w:r w:rsidRPr="000705DB">
        <w:rPr>
          <w:rFonts w:ascii="SimSun" w:hAnsi="SimSun" w:cs="SimSun" w:hint="eastAsia"/>
          <w:szCs w:val="20"/>
        </w:rPr>
        <w:t>上关注我们</w:t>
      </w:r>
      <w:r w:rsidRPr="000705DB">
        <w:rPr>
          <w:rFonts w:ascii="SimSun" w:hAnsi="SimSun" w:cs="SimSun" w:hint="eastAsia"/>
          <w:b/>
          <w:szCs w:val="20"/>
        </w:rPr>
        <w:t>！</w:t>
      </w:r>
    </w:p>
    <w:p w14:paraId="2C6248AA" w14:textId="77777777" w:rsidR="00852B2A" w:rsidRPr="001866FD" w:rsidRDefault="00852B2A" w:rsidP="00826663"/>
    <w:sectPr w:rsidR="00852B2A" w:rsidRPr="001866FD">
      <w:headerReference w:type="default" r:id="rId19"/>
      <w:footerReference w:type="default" r:id="rId20"/>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F29725" w14:textId="77777777" w:rsidR="0019494F" w:rsidRDefault="0019494F" w:rsidP="00B54547">
      <w:pPr>
        <w:spacing w:after="0" w:line="240" w:lineRule="auto"/>
      </w:pPr>
      <w:r>
        <w:separator/>
      </w:r>
    </w:p>
  </w:endnote>
  <w:endnote w:type="continuationSeparator" w:id="0">
    <w:p w14:paraId="44E7E028" w14:textId="77777777" w:rsidR="0019494F" w:rsidRDefault="0019494F" w:rsidP="00B545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Noto Sans">
    <w:panose1 w:val="020B0502040504020204"/>
    <w:charset w:val="00"/>
    <w:family w:val="swiss"/>
    <w:pitch w:val="variable"/>
    <w:sig w:usb0="E00082FF" w:usb1="400078FF" w:usb2="08000029"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auto"/>
    <w:pitch w:val="variable"/>
    <w:sig w:usb0="00000000" w:usb1="08080000" w:usb2="00000010" w:usb3="00000000" w:csb0="001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565AC1" w14:textId="77777777" w:rsidR="00B54547" w:rsidRDefault="00B54547">
    <w:pPr>
      <w:pStyle w:val="Fuzeile"/>
    </w:pPr>
    <w:r>
      <w:rPr>
        <w:rFonts w:hint="eastAsia"/>
        <w:noProof/>
      </w:rPr>
      <mc:AlternateContent>
        <mc:Choice Requires="wps">
          <w:drawing>
            <wp:anchor distT="0" distB="0" distL="114300" distR="114300" simplePos="0" relativeHeight="251659264" behindDoc="0" locked="1" layoutInCell="1" allowOverlap="1" wp14:anchorId="0E0C55B3" wp14:editId="0A406B67">
              <wp:simplePos x="0" y="0"/>
              <wp:positionH relativeFrom="margin">
                <wp:align>left</wp:align>
              </wp:positionH>
              <wp:positionV relativeFrom="page">
                <wp:posOffset>10052050</wp:posOffset>
              </wp:positionV>
              <wp:extent cx="6047740" cy="222885"/>
              <wp:effectExtent l="0" t="0" r="0" b="5715"/>
              <wp:wrapNone/>
              <wp:docPr id="212" name="Textfeld 212"/>
              <wp:cNvGraphicFramePr/>
              <a:graphic xmlns:a="http://schemas.openxmlformats.org/drawingml/2006/main">
                <a:graphicData uri="http://schemas.microsoft.com/office/word/2010/wordprocessingShape">
                  <wps:wsp>
                    <wps:cNvSpPr txBox="1"/>
                    <wps:spPr>
                      <a:xfrm>
                        <a:off x="0" y="0"/>
                        <a:ext cx="6047740" cy="222885"/>
                      </a:xfrm>
                      <a:prstGeom prst="rect">
                        <a:avLst/>
                      </a:prstGeom>
                      <a:noFill/>
                      <a:ln w="6350">
                        <a:noFill/>
                      </a:ln>
                    </wps:spPr>
                    <wps:txbx>
                      <w:txbxContent>
                        <w:p w14:paraId="64650ACF" w14:textId="77777777" w:rsidR="00B54547" w:rsidRPr="003D4817" w:rsidRDefault="00B54547" w:rsidP="00B54547">
                          <w:pPr>
                            <w:spacing w:after="0" w:line="293" w:lineRule="auto"/>
                            <w:rPr>
                              <w:rFonts w:cs="Noto Sans"/>
                              <w:sz w:val="12"/>
                              <w:szCs w:val="12"/>
                            </w:rPr>
                          </w:pPr>
                          <w:r>
                            <w:rPr>
                              <w:rFonts w:hint="eastAsia"/>
                              <w:sz w:val="12"/>
                            </w:rPr>
                            <w:t>信息类别：保密</w:t>
                          </w:r>
                        </w:p>
                        <w:p w14:paraId="135C907A" w14:textId="77777777" w:rsidR="00B54547" w:rsidRPr="003D4817" w:rsidRDefault="00B54547" w:rsidP="00B5454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E0C55B3" id="_x0000_t202" coordsize="21600,21600" o:spt="202" path="m,l,21600r21600,l21600,xe">
              <v:stroke joinstyle="miter"/>
              <v:path gradientshapeok="t" o:connecttype="rect"/>
            </v:shapetype>
            <v:shape id="Textfeld 212" o:spid="_x0000_s1026" type="#_x0000_t202" style="position:absolute;margin-left:0;margin-top:791.5pt;width:476.2pt;height:17.55pt;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JyvOFgIAACwEAAAOAAAAZHJzL2Uyb0RvYy54bWysU02P2jAQvVfqf7B8LwkpLDQirOiuqCqh&#10;3ZXYas/GsUkkx+PahoT++o6d8KFtT1UvzozfZD7eGy/uu0aRo7CuBl3Q8SilRGgOZa33Bf3xuv40&#10;p8R5pkumQIuCnoSj98uPHxatyUUGFahSWIJJtMtbU9DKe5MnieOVaJgbgREaQQm2YR5du09Ky1rM&#10;3qgkS9O7pAVbGgtcOIe3jz1IlzG/lIL7Zymd8EQVFHvz8bTx3IUzWS5YvrfMVDUf2mD/0EXDao1F&#10;L6kemWfkYOs/UjU1t+BA+hGHJgEpay7iDDjNOH03zbZiRsRZkBxnLjS5/5eWPx235sUS332FDgUM&#10;hLTG5Q4vwzydtE34YqcEcaTwdKFNdJ5wvLxLJ7PZBCGOWJZl8/k0pEmufxvr/DcBDQlGQS3KEtli&#10;x43zfeg5JBTTsK6VitIoTVqs8Hmaxh8uCCZXGmtcew2W73bdMMAOyhPOZaGX3Bm+rrH4hjn/wixq&#10;jP3i3vpnPKQCLAKDRUkF9tff7kM8Uo8oJS3uTEHdzwOzghL1XaMoX8aTQIOPzmQ6y9Cxt8juFtGH&#10;5gFwLcf4QgyPZoj36mxKC80brvcqVEWIaY61C+rP5oPvNxmfBxerVQzCtTLMb/TW8JA60Bmofe3e&#10;mDUD/x6Ve4LzdrH8nQx9bC/E6uBB1lGjQHDP6sA7rmRUeXg+Yedv/Rh1feTL3wAAAP//AwBQSwME&#10;FAAGAAgAAAAhACFT3XThAAAACgEAAA8AAABkcnMvZG93bnJldi54bWxMj0FPg0AQhe8m/ofNmHiz&#10;CygNIkvTkDQmRg+tvXgb2CkQ2V1kty366x1P9Tbz3uTN94rVbAZxosn3ziqIFxEIso3TvW0V7N83&#10;dxkIH9BqHJwlBd/kYVVeXxWYa3e2WzrtQis4xPocFXQhjLmUvunIoF+4kSx7BzcZDLxOrdQTnjnc&#10;DDKJoqU02Fv+0OFIVUfN5+5oFLxUmzfc1onJfobq+fWwHr/2H6lStzfz+glEoDlcjuEPn9GhZKba&#10;Ha32YlDARQKraXbPE/uPafIAomZpGWcxyLKQ/yuUvwAAAP//AwBQSwECLQAUAAYACAAAACEAtoM4&#10;kv4AAADhAQAAEwAAAAAAAAAAAAAAAAAAAAAAW0NvbnRlbnRfVHlwZXNdLnhtbFBLAQItABQABgAI&#10;AAAAIQA4/SH/1gAAAJQBAAALAAAAAAAAAAAAAAAAAC8BAABfcmVscy8ucmVsc1BLAQItABQABgAI&#10;AAAAIQA5JyvOFgIAACwEAAAOAAAAAAAAAAAAAAAAAC4CAABkcnMvZTJvRG9jLnhtbFBLAQItABQA&#10;BgAIAAAAIQAhU9104QAAAAoBAAAPAAAAAAAAAAAAAAAAAHAEAABkcnMvZG93bnJldi54bWxQSwUG&#10;AAAAAAQABADzAAAAfgUAAAAA&#10;" filled="f" stroked="f" strokeweight=".5pt">
              <v:textbox>
                <w:txbxContent>
                  <w:p w14:paraId="64650ACF" w14:textId="77777777" w:rsidR="00B54547" w:rsidRPr="003D4817" w:rsidRDefault="00B54547" w:rsidP="00B54547">
                    <w:pPr>
                      <w:spacing w:after="0" w:line="293" w:lineRule="auto"/>
                      <w:rPr>
                        <w:rFonts w:cs="Noto Sans"/>
                        <w:sz w:val="12"/>
                        <w:szCs w:val="12"/>
                      </w:rPr>
                    </w:pPr>
                    <w:r>
                      <w:rPr>
                        <w:rFonts w:hint="eastAsia"/>
                        <w:sz w:val="12"/>
                      </w:rPr>
                      <w:t>信息类别：保密</w:t>
                    </w:r>
                  </w:p>
                  <w:p w14:paraId="135C907A" w14:textId="77777777" w:rsidR="00B54547" w:rsidRPr="003D4817" w:rsidRDefault="00B54547" w:rsidP="00B54547"/>
                </w:txbxContent>
              </v:textbox>
              <w10:wrap anchorx="margin" anchory="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55A0EC" w14:textId="77777777" w:rsidR="0019494F" w:rsidRDefault="0019494F" w:rsidP="00B54547">
      <w:pPr>
        <w:spacing w:after="0" w:line="240" w:lineRule="auto"/>
      </w:pPr>
      <w:r>
        <w:separator/>
      </w:r>
    </w:p>
  </w:footnote>
  <w:footnote w:type="continuationSeparator" w:id="0">
    <w:p w14:paraId="2B9C6895" w14:textId="77777777" w:rsidR="0019494F" w:rsidRDefault="0019494F" w:rsidP="00B545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B7511A" w14:textId="77777777" w:rsidR="00C921A2" w:rsidRDefault="00C921A2">
    <w:pPr>
      <w:pStyle w:val="Kopfzeile"/>
    </w:pPr>
    <w:r>
      <w:rPr>
        <w:rFonts w:hint="eastAsia"/>
        <w:noProof/>
        <w:sz w:val="20"/>
      </w:rPr>
      <w:drawing>
        <wp:anchor distT="0" distB="0" distL="114300" distR="114300" simplePos="0" relativeHeight="251661312" behindDoc="1" locked="0" layoutInCell="1" allowOverlap="1" wp14:anchorId="42EF5867" wp14:editId="731F2CF3">
          <wp:simplePos x="0" y="0"/>
          <wp:positionH relativeFrom="column">
            <wp:posOffset>5049795</wp:posOffset>
          </wp:positionH>
          <wp:positionV relativeFrom="paragraph">
            <wp:posOffset>-99489</wp:posOffset>
          </wp:positionV>
          <wp:extent cx="1260000" cy="369527"/>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260000" cy="369527"/>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27EA8"/>
    <w:multiLevelType w:val="hybridMultilevel"/>
    <w:tmpl w:val="85D4B346"/>
    <w:lvl w:ilvl="0" w:tplc="0C07000F">
      <w:start w:val="1"/>
      <w:numFmt w:val="decimal"/>
      <w:lvlText w:val="%1."/>
      <w:lvlJc w:val="left"/>
      <w:pPr>
        <w:ind w:left="720" w:hanging="360"/>
      </w:pPr>
      <w:rPr>
        <w:rFonts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0BEC1A4B"/>
    <w:multiLevelType w:val="hybridMultilevel"/>
    <w:tmpl w:val="219A8170"/>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359839EB"/>
    <w:multiLevelType w:val="hybridMultilevel"/>
    <w:tmpl w:val="53CC44D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39745421"/>
    <w:multiLevelType w:val="hybridMultilevel"/>
    <w:tmpl w:val="88189DA6"/>
    <w:lvl w:ilvl="0" w:tplc="65D89096">
      <w:start w:val="1"/>
      <w:numFmt w:val="bullet"/>
      <w:pStyle w:val="Headline1-MG"/>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39C045AC"/>
    <w:multiLevelType w:val="hybridMultilevel"/>
    <w:tmpl w:val="3C68EA64"/>
    <w:lvl w:ilvl="0" w:tplc="0C070001">
      <w:start w:val="1"/>
      <w:numFmt w:val="bullet"/>
      <w:lvlText w:val=""/>
      <w:lvlJc w:val="left"/>
      <w:pPr>
        <w:ind w:left="1079" w:hanging="360"/>
      </w:pPr>
      <w:rPr>
        <w:rFonts w:ascii="Symbol" w:hAnsi="Symbol" w:hint="default"/>
      </w:rPr>
    </w:lvl>
    <w:lvl w:ilvl="1" w:tplc="0C070003" w:tentative="1">
      <w:start w:val="1"/>
      <w:numFmt w:val="bullet"/>
      <w:lvlText w:val="o"/>
      <w:lvlJc w:val="left"/>
      <w:pPr>
        <w:ind w:left="1799" w:hanging="360"/>
      </w:pPr>
      <w:rPr>
        <w:rFonts w:ascii="Courier New" w:hAnsi="Courier New" w:cs="Courier New" w:hint="default"/>
      </w:rPr>
    </w:lvl>
    <w:lvl w:ilvl="2" w:tplc="0C070005" w:tentative="1">
      <w:start w:val="1"/>
      <w:numFmt w:val="bullet"/>
      <w:lvlText w:val=""/>
      <w:lvlJc w:val="left"/>
      <w:pPr>
        <w:ind w:left="2519" w:hanging="360"/>
      </w:pPr>
      <w:rPr>
        <w:rFonts w:ascii="Wingdings" w:hAnsi="Wingdings" w:hint="default"/>
      </w:rPr>
    </w:lvl>
    <w:lvl w:ilvl="3" w:tplc="0C070001" w:tentative="1">
      <w:start w:val="1"/>
      <w:numFmt w:val="bullet"/>
      <w:lvlText w:val=""/>
      <w:lvlJc w:val="left"/>
      <w:pPr>
        <w:ind w:left="3239" w:hanging="360"/>
      </w:pPr>
      <w:rPr>
        <w:rFonts w:ascii="Symbol" w:hAnsi="Symbol" w:hint="default"/>
      </w:rPr>
    </w:lvl>
    <w:lvl w:ilvl="4" w:tplc="0C070003" w:tentative="1">
      <w:start w:val="1"/>
      <w:numFmt w:val="bullet"/>
      <w:lvlText w:val="o"/>
      <w:lvlJc w:val="left"/>
      <w:pPr>
        <w:ind w:left="3959" w:hanging="360"/>
      </w:pPr>
      <w:rPr>
        <w:rFonts w:ascii="Courier New" w:hAnsi="Courier New" w:cs="Courier New" w:hint="default"/>
      </w:rPr>
    </w:lvl>
    <w:lvl w:ilvl="5" w:tplc="0C070005" w:tentative="1">
      <w:start w:val="1"/>
      <w:numFmt w:val="bullet"/>
      <w:lvlText w:val=""/>
      <w:lvlJc w:val="left"/>
      <w:pPr>
        <w:ind w:left="4679" w:hanging="360"/>
      </w:pPr>
      <w:rPr>
        <w:rFonts w:ascii="Wingdings" w:hAnsi="Wingdings" w:hint="default"/>
      </w:rPr>
    </w:lvl>
    <w:lvl w:ilvl="6" w:tplc="0C070001" w:tentative="1">
      <w:start w:val="1"/>
      <w:numFmt w:val="bullet"/>
      <w:lvlText w:val=""/>
      <w:lvlJc w:val="left"/>
      <w:pPr>
        <w:ind w:left="5399" w:hanging="360"/>
      </w:pPr>
      <w:rPr>
        <w:rFonts w:ascii="Symbol" w:hAnsi="Symbol" w:hint="default"/>
      </w:rPr>
    </w:lvl>
    <w:lvl w:ilvl="7" w:tplc="0C070003" w:tentative="1">
      <w:start w:val="1"/>
      <w:numFmt w:val="bullet"/>
      <w:lvlText w:val="o"/>
      <w:lvlJc w:val="left"/>
      <w:pPr>
        <w:ind w:left="6119" w:hanging="360"/>
      </w:pPr>
      <w:rPr>
        <w:rFonts w:ascii="Courier New" w:hAnsi="Courier New" w:cs="Courier New" w:hint="default"/>
      </w:rPr>
    </w:lvl>
    <w:lvl w:ilvl="8" w:tplc="0C070005" w:tentative="1">
      <w:start w:val="1"/>
      <w:numFmt w:val="bullet"/>
      <w:lvlText w:val=""/>
      <w:lvlJc w:val="left"/>
      <w:pPr>
        <w:ind w:left="6839" w:hanging="360"/>
      </w:pPr>
      <w:rPr>
        <w:rFonts w:ascii="Wingdings" w:hAnsi="Wingdings" w:hint="default"/>
      </w:rPr>
    </w:lvl>
  </w:abstractNum>
  <w:abstractNum w:abstractNumId="5" w15:restartNumberingAfterBreak="0">
    <w:nsid w:val="40A70265"/>
    <w:multiLevelType w:val="hybridMultilevel"/>
    <w:tmpl w:val="2DC068E6"/>
    <w:lvl w:ilvl="0" w:tplc="15E071F2">
      <w:start w:val="1"/>
      <w:numFmt w:val="bullet"/>
      <w:lvlText w:val=""/>
      <w:lvlJc w:val="left"/>
      <w:pPr>
        <w:ind w:left="1797" w:hanging="360"/>
      </w:pPr>
      <w:rPr>
        <w:rFonts w:ascii="Symbol" w:hAnsi="Symbol" w:hint="default"/>
      </w:rPr>
    </w:lvl>
    <w:lvl w:ilvl="1" w:tplc="0C070003" w:tentative="1">
      <w:start w:val="1"/>
      <w:numFmt w:val="bullet"/>
      <w:lvlText w:val="o"/>
      <w:lvlJc w:val="left"/>
      <w:pPr>
        <w:ind w:left="2517" w:hanging="360"/>
      </w:pPr>
      <w:rPr>
        <w:rFonts w:ascii="Courier New" w:hAnsi="Courier New" w:cs="Courier New" w:hint="default"/>
      </w:rPr>
    </w:lvl>
    <w:lvl w:ilvl="2" w:tplc="0C070005" w:tentative="1">
      <w:start w:val="1"/>
      <w:numFmt w:val="bullet"/>
      <w:lvlText w:val=""/>
      <w:lvlJc w:val="left"/>
      <w:pPr>
        <w:ind w:left="3237" w:hanging="360"/>
      </w:pPr>
      <w:rPr>
        <w:rFonts w:ascii="Wingdings" w:hAnsi="Wingdings" w:hint="default"/>
      </w:rPr>
    </w:lvl>
    <w:lvl w:ilvl="3" w:tplc="0C070001" w:tentative="1">
      <w:start w:val="1"/>
      <w:numFmt w:val="bullet"/>
      <w:lvlText w:val=""/>
      <w:lvlJc w:val="left"/>
      <w:pPr>
        <w:ind w:left="3957" w:hanging="360"/>
      </w:pPr>
      <w:rPr>
        <w:rFonts w:ascii="Symbol" w:hAnsi="Symbol" w:hint="default"/>
      </w:rPr>
    </w:lvl>
    <w:lvl w:ilvl="4" w:tplc="0C070003" w:tentative="1">
      <w:start w:val="1"/>
      <w:numFmt w:val="bullet"/>
      <w:lvlText w:val="o"/>
      <w:lvlJc w:val="left"/>
      <w:pPr>
        <w:ind w:left="4677" w:hanging="360"/>
      </w:pPr>
      <w:rPr>
        <w:rFonts w:ascii="Courier New" w:hAnsi="Courier New" w:cs="Courier New" w:hint="default"/>
      </w:rPr>
    </w:lvl>
    <w:lvl w:ilvl="5" w:tplc="0C070005" w:tentative="1">
      <w:start w:val="1"/>
      <w:numFmt w:val="bullet"/>
      <w:lvlText w:val=""/>
      <w:lvlJc w:val="left"/>
      <w:pPr>
        <w:ind w:left="5397" w:hanging="360"/>
      </w:pPr>
      <w:rPr>
        <w:rFonts w:ascii="Wingdings" w:hAnsi="Wingdings" w:hint="default"/>
      </w:rPr>
    </w:lvl>
    <w:lvl w:ilvl="6" w:tplc="0C070001" w:tentative="1">
      <w:start w:val="1"/>
      <w:numFmt w:val="bullet"/>
      <w:lvlText w:val=""/>
      <w:lvlJc w:val="left"/>
      <w:pPr>
        <w:ind w:left="6117" w:hanging="360"/>
      </w:pPr>
      <w:rPr>
        <w:rFonts w:ascii="Symbol" w:hAnsi="Symbol" w:hint="default"/>
      </w:rPr>
    </w:lvl>
    <w:lvl w:ilvl="7" w:tplc="0C070003" w:tentative="1">
      <w:start w:val="1"/>
      <w:numFmt w:val="bullet"/>
      <w:lvlText w:val="o"/>
      <w:lvlJc w:val="left"/>
      <w:pPr>
        <w:ind w:left="6837" w:hanging="360"/>
      </w:pPr>
      <w:rPr>
        <w:rFonts w:ascii="Courier New" w:hAnsi="Courier New" w:cs="Courier New" w:hint="default"/>
      </w:rPr>
    </w:lvl>
    <w:lvl w:ilvl="8" w:tplc="0C070005" w:tentative="1">
      <w:start w:val="1"/>
      <w:numFmt w:val="bullet"/>
      <w:lvlText w:val=""/>
      <w:lvlJc w:val="left"/>
      <w:pPr>
        <w:ind w:left="7557" w:hanging="360"/>
      </w:pPr>
      <w:rPr>
        <w:rFonts w:ascii="Wingdings" w:hAnsi="Wingdings" w:hint="default"/>
      </w:rPr>
    </w:lvl>
  </w:abstractNum>
  <w:abstractNum w:abstractNumId="6" w15:restartNumberingAfterBreak="0">
    <w:nsid w:val="48A80E1B"/>
    <w:multiLevelType w:val="hybridMultilevel"/>
    <w:tmpl w:val="840C605C"/>
    <w:lvl w:ilvl="0" w:tplc="0C070001">
      <w:start w:val="1"/>
      <w:numFmt w:val="bullet"/>
      <w:lvlText w:val=""/>
      <w:lvlJc w:val="left"/>
      <w:pPr>
        <w:ind w:left="1438" w:hanging="360"/>
      </w:pPr>
      <w:rPr>
        <w:rFonts w:ascii="Symbol" w:hAnsi="Symbol" w:hint="default"/>
      </w:rPr>
    </w:lvl>
    <w:lvl w:ilvl="1" w:tplc="0C070003" w:tentative="1">
      <w:start w:val="1"/>
      <w:numFmt w:val="bullet"/>
      <w:lvlText w:val="o"/>
      <w:lvlJc w:val="left"/>
      <w:pPr>
        <w:ind w:left="2158" w:hanging="360"/>
      </w:pPr>
      <w:rPr>
        <w:rFonts w:ascii="Courier New" w:hAnsi="Courier New" w:cs="Courier New" w:hint="default"/>
      </w:rPr>
    </w:lvl>
    <w:lvl w:ilvl="2" w:tplc="0C070005" w:tentative="1">
      <w:start w:val="1"/>
      <w:numFmt w:val="bullet"/>
      <w:lvlText w:val=""/>
      <w:lvlJc w:val="left"/>
      <w:pPr>
        <w:ind w:left="2878" w:hanging="360"/>
      </w:pPr>
      <w:rPr>
        <w:rFonts w:ascii="Wingdings" w:hAnsi="Wingdings" w:hint="default"/>
      </w:rPr>
    </w:lvl>
    <w:lvl w:ilvl="3" w:tplc="0C070001" w:tentative="1">
      <w:start w:val="1"/>
      <w:numFmt w:val="bullet"/>
      <w:lvlText w:val=""/>
      <w:lvlJc w:val="left"/>
      <w:pPr>
        <w:ind w:left="3598" w:hanging="360"/>
      </w:pPr>
      <w:rPr>
        <w:rFonts w:ascii="Symbol" w:hAnsi="Symbol" w:hint="default"/>
      </w:rPr>
    </w:lvl>
    <w:lvl w:ilvl="4" w:tplc="0C070003" w:tentative="1">
      <w:start w:val="1"/>
      <w:numFmt w:val="bullet"/>
      <w:lvlText w:val="o"/>
      <w:lvlJc w:val="left"/>
      <w:pPr>
        <w:ind w:left="4318" w:hanging="360"/>
      </w:pPr>
      <w:rPr>
        <w:rFonts w:ascii="Courier New" w:hAnsi="Courier New" w:cs="Courier New" w:hint="default"/>
      </w:rPr>
    </w:lvl>
    <w:lvl w:ilvl="5" w:tplc="0C070005" w:tentative="1">
      <w:start w:val="1"/>
      <w:numFmt w:val="bullet"/>
      <w:lvlText w:val=""/>
      <w:lvlJc w:val="left"/>
      <w:pPr>
        <w:ind w:left="5038" w:hanging="360"/>
      </w:pPr>
      <w:rPr>
        <w:rFonts w:ascii="Wingdings" w:hAnsi="Wingdings" w:hint="default"/>
      </w:rPr>
    </w:lvl>
    <w:lvl w:ilvl="6" w:tplc="0C070001" w:tentative="1">
      <w:start w:val="1"/>
      <w:numFmt w:val="bullet"/>
      <w:lvlText w:val=""/>
      <w:lvlJc w:val="left"/>
      <w:pPr>
        <w:ind w:left="5758" w:hanging="360"/>
      </w:pPr>
      <w:rPr>
        <w:rFonts w:ascii="Symbol" w:hAnsi="Symbol" w:hint="default"/>
      </w:rPr>
    </w:lvl>
    <w:lvl w:ilvl="7" w:tplc="0C070003" w:tentative="1">
      <w:start w:val="1"/>
      <w:numFmt w:val="bullet"/>
      <w:lvlText w:val="o"/>
      <w:lvlJc w:val="left"/>
      <w:pPr>
        <w:ind w:left="6478" w:hanging="360"/>
      </w:pPr>
      <w:rPr>
        <w:rFonts w:ascii="Courier New" w:hAnsi="Courier New" w:cs="Courier New" w:hint="default"/>
      </w:rPr>
    </w:lvl>
    <w:lvl w:ilvl="8" w:tplc="0C070005" w:tentative="1">
      <w:start w:val="1"/>
      <w:numFmt w:val="bullet"/>
      <w:lvlText w:val=""/>
      <w:lvlJc w:val="left"/>
      <w:pPr>
        <w:ind w:left="7198" w:hanging="360"/>
      </w:pPr>
      <w:rPr>
        <w:rFonts w:ascii="Wingdings" w:hAnsi="Wingdings" w:hint="default"/>
      </w:rPr>
    </w:lvl>
  </w:abstractNum>
  <w:abstractNum w:abstractNumId="7" w15:restartNumberingAfterBreak="0">
    <w:nsid w:val="62286B4C"/>
    <w:multiLevelType w:val="hybridMultilevel"/>
    <w:tmpl w:val="17242074"/>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16cid:durableId="1097477937">
    <w:abstractNumId w:val="7"/>
  </w:num>
  <w:num w:numId="2" w16cid:durableId="293996498">
    <w:abstractNumId w:val="0"/>
  </w:num>
  <w:num w:numId="3" w16cid:durableId="1607494889">
    <w:abstractNumId w:val="4"/>
  </w:num>
  <w:num w:numId="4" w16cid:durableId="1679308667">
    <w:abstractNumId w:val="6"/>
  </w:num>
  <w:num w:numId="5" w16cid:durableId="1567717105">
    <w:abstractNumId w:val="5"/>
  </w:num>
  <w:num w:numId="6" w16cid:durableId="99883712">
    <w:abstractNumId w:val="1"/>
  </w:num>
  <w:num w:numId="7" w16cid:durableId="6252052">
    <w:abstractNumId w:val="3"/>
  </w:num>
  <w:num w:numId="8" w16cid:durableId="139102889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proofState w:spelling="clean" w:grammar="clean"/>
  <w:attachedTemplate r:id="rId1"/>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302B"/>
    <w:rsid w:val="00001EFC"/>
    <w:rsid w:val="00002CE3"/>
    <w:rsid w:val="00005471"/>
    <w:rsid w:val="00007EA2"/>
    <w:rsid w:val="00010E64"/>
    <w:rsid w:val="0001317F"/>
    <w:rsid w:val="00020310"/>
    <w:rsid w:val="00021F45"/>
    <w:rsid w:val="000265FA"/>
    <w:rsid w:val="00030C3B"/>
    <w:rsid w:val="00040FF9"/>
    <w:rsid w:val="00041B21"/>
    <w:rsid w:val="0004372B"/>
    <w:rsid w:val="00060172"/>
    <w:rsid w:val="00063DBB"/>
    <w:rsid w:val="00086E88"/>
    <w:rsid w:val="00093591"/>
    <w:rsid w:val="0009490E"/>
    <w:rsid w:val="00095F3A"/>
    <w:rsid w:val="00096995"/>
    <w:rsid w:val="000B0559"/>
    <w:rsid w:val="000C00D3"/>
    <w:rsid w:val="000D1751"/>
    <w:rsid w:val="000D3E47"/>
    <w:rsid w:val="000D690A"/>
    <w:rsid w:val="000D710D"/>
    <w:rsid w:val="000F2E74"/>
    <w:rsid w:val="000F4D19"/>
    <w:rsid w:val="00102F0B"/>
    <w:rsid w:val="001178A9"/>
    <w:rsid w:val="00126B02"/>
    <w:rsid w:val="001403D9"/>
    <w:rsid w:val="0015365B"/>
    <w:rsid w:val="001668E3"/>
    <w:rsid w:val="00170E71"/>
    <w:rsid w:val="001750C1"/>
    <w:rsid w:val="001756B3"/>
    <w:rsid w:val="00185CDB"/>
    <w:rsid w:val="001866FD"/>
    <w:rsid w:val="00192966"/>
    <w:rsid w:val="0019494F"/>
    <w:rsid w:val="00196F99"/>
    <w:rsid w:val="001A34C4"/>
    <w:rsid w:val="001A3EBE"/>
    <w:rsid w:val="001B1769"/>
    <w:rsid w:val="001D1DE8"/>
    <w:rsid w:val="001E584C"/>
    <w:rsid w:val="001F6977"/>
    <w:rsid w:val="00205D53"/>
    <w:rsid w:val="00221E4F"/>
    <w:rsid w:val="002244E8"/>
    <w:rsid w:val="0023394C"/>
    <w:rsid w:val="00235077"/>
    <w:rsid w:val="002363CD"/>
    <w:rsid w:val="0024308B"/>
    <w:rsid w:val="00246320"/>
    <w:rsid w:val="00255AC6"/>
    <w:rsid w:val="002640E7"/>
    <w:rsid w:val="0027704A"/>
    <w:rsid w:val="00282219"/>
    <w:rsid w:val="00283E04"/>
    <w:rsid w:val="00284171"/>
    <w:rsid w:val="00285B04"/>
    <w:rsid w:val="00287AB0"/>
    <w:rsid w:val="00292BA2"/>
    <w:rsid w:val="002947FE"/>
    <w:rsid w:val="00296160"/>
    <w:rsid w:val="002A65BD"/>
    <w:rsid w:val="002B4BA9"/>
    <w:rsid w:val="002D5306"/>
    <w:rsid w:val="002D56E5"/>
    <w:rsid w:val="002D66F6"/>
    <w:rsid w:val="002D7A44"/>
    <w:rsid w:val="002D7FB9"/>
    <w:rsid w:val="002E4785"/>
    <w:rsid w:val="002E6E23"/>
    <w:rsid w:val="002F4AA9"/>
    <w:rsid w:val="00302A1C"/>
    <w:rsid w:val="00310992"/>
    <w:rsid w:val="00314019"/>
    <w:rsid w:val="00327C96"/>
    <w:rsid w:val="003405C8"/>
    <w:rsid w:val="00374438"/>
    <w:rsid w:val="00382F72"/>
    <w:rsid w:val="0038346D"/>
    <w:rsid w:val="00386C7B"/>
    <w:rsid w:val="0038735F"/>
    <w:rsid w:val="003A0FC1"/>
    <w:rsid w:val="003A5CB5"/>
    <w:rsid w:val="003A6CCD"/>
    <w:rsid w:val="003B3E36"/>
    <w:rsid w:val="003D30F4"/>
    <w:rsid w:val="003D7B08"/>
    <w:rsid w:val="003E0021"/>
    <w:rsid w:val="003E619D"/>
    <w:rsid w:val="003E620F"/>
    <w:rsid w:val="003E67EA"/>
    <w:rsid w:val="003E6855"/>
    <w:rsid w:val="003F1D87"/>
    <w:rsid w:val="00403C78"/>
    <w:rsid w:val="00414C20"/>
    <w:rsid w:val="00423EF6"/>
    <w:rsid w:val="00424297"/>
    <w:rsid w:val="0042654B"/>
    <w:rsid w:val="00431EED"/>
    <w:rsid w:val="00432678"/>
    <w:rsid w:val="00437D82"/>
    <w:rsid w:val="00440211"/>
    <w:rsid w:val="00440639"/>
    <w:rsid w:val="00447621"/>
    <w:rsid w:val="0044780B"/>
    <w:rsid w:val="00454F77"/>
    <w:rsid w:val="00456AB5"/>
    <w:rsid w:val="00465922"/>
    <w:rsid w:val="00466958"/>
    <w:rsid w:val="00482CAB"/>
    <w:rsid w:val="00487995"/>
    <w:rsid w:val="00494EAD"/>
    <w:rsid w:val="004A0E16"/>
    <w:rsid w:val="004A0EC2"/>
    <w:rsid w:val="004A22E8"/>
    <w:rsid w:val="004A32BD"/>
    <w:rsid w:val="004A3D97"/>
    <w:rsid w:val="004B1F7B"/>
    <w:rsid w:val="004C0E77"/>
    <w:rsid w:val="004D0717"/>
    <w:rsid w:val="004F0614"/>
    <w:rsid w:val="004F61AC"/>
    <w:rsid w:val="00501828"/>
    <w:rsid w:val="00502908"/>
    <w:rsid w:val="00512C4C"/>
    <w:rsid w:val="00514699"/>
    <w:rsid w:val="00523DC3"/>
    <w:rsid w:val="00542FE5"/>
    <w:rsid w:val="0054367A"/>
    <w:rsid w:val="00550F18"/>
    <w:rsid w:val="00553F2A"/>
    <w:rsid w:val="005600F1"/>
    <w:rsid w:val="005652BF"/>
    <w:rsid w:val="00566230"/>
    <w:rsid w:val="005702C7"/>
    <w:rsid w:val="00574C1A"/>
    <w:rsid w:val="00576840"/>
    <w:rsid w:val="00582B9E"/>
    <w:rsid w:val="00582BF5"/>
    <w:rsid w:val="00587EA0"/>
    <w:rsid w:val="0059302B"/>
    <w:rsid w:val="005939FF"/>
    <w:rsid w:val="00594476"/>
    <w:rsid w:val="005A10FE"/>
    <w:rsid w:val="005A26BF"/>
    <w:rsid w:val="005C0C52"/>
    <w:rsid w:val="005C1680"/>
    <w:rsid w:val="005C179F"/>
    <w:rsid w:val="005C3026"/>
    <w:rsid w:val="005C4487"/>
    <w:rsid w:val="005C6E73"/>
    <w:rsid w:val="005D4A61"/>
    <w:rsid w:val="005E3E95"/>
    <w:rsid w:val="005F61FC"/>
    <w:rsid w:val="006024F2"/>
    <w:rsid w:val="006041ED"/>
    <w:rsid w:val="00604671"/>
    <w:rsid w:val="0061190F"/>
    <w:rsid w:val="006279F2"/>
    <w:rsid w:val="00630866"/>
    <w:rsid w:val="00641204"/>
    <w:rsid w:val="006515F8"/>
    <w:rsid w:val="00657CED"/>
    <w:rsid w:val="00661E06"/>
    <w:rsid w:val="00670F02"/>
    <w:rsid w:val="006939A1"/>
    <w:rsid w:val="006A7215"/>
    <w:rsid w:val="006A7BEE"/>
    <w:rsid w:val="006B058E"/>
    <w:rsid w:val="006B5DA1"/>
    <w:rsid w:val="006B6C3E"/>
    <w:rsid w:val="006D2AEF"/>
    <w:rsid w:val="006D3751"/>
    <w:rsid w:val="006D6430"/>
    <w:rsid w:val="006E60D4"/>
    <w:rsid w:val="006F14AE"/>
    <w:rsid w:val="006F6B76"/>
    <w:rsid w:val="00703F47"/>
    <w:rsid w:val="00710682"/>
    <w:rsid w:val="0071181C"/>
    <w:rsid w:val="007177DF"/>
    <w:rsid w:val="00721537"/>
    <w:rsid w:val="00730318"/>
    <w:rsid w:val="00730AE0"/>
    <w:rsid w:val="00733978"/>
    <w:rsid w:val="00736411"/>
    <w:rsid w:val="00742FF0"/>
    <w:rsid w:val="00744F71"/>
    <w:rsid w:val="00747034"/>
    <w:rsid w:val="00757458"/>
    <w:rsid w:val="00771055"/>
    <w:rsid w:val="00777D28"/>
    <w:rsid w:val="00795640"/>
    <w:rsid w:val="0079739C"/>
    <w:rsid w:val="007A151A"/>
    <w:rsid w:val="007A57E3"/>
    <w:rsid w:val="007A60E5"/>
    <w:rsid w:val="007C1C2D"/>
    <w:rsid w:val="007C1E3B"/>
    <w:rsid w:val="007C31AB"/>
    <w:rsid w:val="007C61B7"/>
    <w:rsid w:val="007D17EF"/>
    <w:rsid w:val="007D497F"/>
    <w:rsid w:val="007E2E7C"/>
    <w:rsid w:val="007E4413"/>
    <w:rsid w:val="007F0880"/>
    <w:rsid w:val="007F793F"/>
    <w:rsid w:val="00802024"/>
    <w:rsid w:val="00802A2B"/>
    <w:rsid w:val="0080355B"/>
    <w:rsid w:val="008038AB"/>
    <w:rsid w:val="00806DA0"/>
    <w:rsid w:val="00811B2F"/>
    <w:rsid w:val="00816914"/>
    <w:rsid w:val="00826663"/>
    <w:rsid w:val="00831633"/>
    <w:rsid w:val="0083219C"/>
    <w:rsid w:val="008404EE"/>
    <w:rsid w:val="008465BC"/>
    <w:rsid w:val="00852B2A"/>
    <w:rsid w:val="00861D7A"/>
    <w:rsid w:val="00873B3D"/>
    <w:rsid w:val="00883921"/>
    <w:rsid w:val="008906CF"/>
    <w:rsid w:val="0089085A"/>
    <w:rsid w:val="00894BF5"/>
    <w:rsid w:val="008A47EA"/>
    <w:rsid w:val="008A575C"/>
    <w:rsid w:val="008B51C1"/>
    <w:rsid w:val="008D7D4C"/>
    <w:rsid w:val="008E1774"/>
    <w:rsid w:val="008E3691"/>
    <w:rsid w:val="008E3E2A"/>
    <w:rsid w:val="008F4ED5"/>
    <w:rsid w:val="009002B3"/>
    <w:rsid w:val="0090293D"/>
    <w:rsid w:val="00905C87"/>
    <w:rsid w:val="00906679"/>
    <w:rsid w:val="00907282"/>
    <w:rsid w:val="00914EDF"/>
    <w:rsid w:val="009155D6"/>
    <w:rsid w:val="00915A29"/>
    <w:rsid w:val="009175C7"/>
    <w:rsid w:val="00921F0F"/>
    <w:rsid w:val="009234CF"/>
    <w:rsid w:val="00933C95"/>
    <w:rsid w:val="00942150"/>
    <w:rsid w:val="0095238D"/>
    <w:rsid w:val="00956B39"/>
    <w:rsid w:val="0096265D"/>
    <w:rsid w:val="00962B6D"/>
    <w:rsid w:val="00963BB4"/>
    <w:rsid w:val="009665B0"/>
    <w:rsid w:val="0097139B"/>
    <w:rsid w:val="0097604B"/>
    <w:rsid w:val="009A4AA8"/>
    <w:rsid w:val="009A74C7"/>
    <w:rsid w:val="009A7503"/>
    <w:rsid w:val="009B1207"/>
    <w:rsid w:val="009B37CC"/>
    <w:rsid w:val="009B47E6"/>
    <w:rsid w:val="009C1CB7"/>
    <w:rsid w:val="009C522C"/>
    <w:rsid w:val="009D277B"/>
    <w:rsid w:val="009D7D23"/>
    <w:rsid w:val="009F0EA0"/>
    <w:rsid w:val="009F185B"/>
    <w:rsid w:val="009F3BF7"/>
    <w:rsid w:val="009F4C25"/>
    <w:rsid w:val="009F539C"/>
    <w:rsid w:val="00A04448"/>
    <w:rsid w:val="00A12EE2"/>
    <w:rsid w:val="00A136AE"/>
    <w:rsid w:val="00A17D60"/>
    <w:rsid w:val="00A2357E"/>
    <w:rsid w:val="00A267F8"/>
    <w:rsid w:val="00A31808"/>
    <w:rsid w:val="00A32A72"/>
    <w:rsid w:val="00A33240"/>
    <w:rsid w:val="00A336EE"/>
    <w:rsid w:val="00A36AD6"/>
    <w:rsid w:val="00A46512"/>
    <w:rsid w:val="00A47C31"/>
    <w:rsid w:val="00A51E79"/>
    <w:rsid w:val="00A62456"/>
    <w:rsid w:val="00A66F74"/>
    <w:rsid w:val="00A70B4B"/>
    <w:rsid w:val="00A754D1"/>
    <w:rsid w:val="00A77D57"/>
    <w:rsid w:val="00A918A2"/>
    <w:rsid w:val="00AA32C7"/>
    <w:rsid w:val="00AA35DB"/>
    <w:rsid w:val="00AB39BE"/>
    <w:rsid w:val="00AB3C85"/>
    <w:rsid w:val="00AB3D63"/>
    <w:rsid w:val="00AD1A83"/>
    <w:rsid w:val="00AD48CF"/>
    <w:rsid w:val="00AE20FF"/>
    <w:rsid w:val="00AE6A70"/>
    <w:rsid w:val="00AE7975"/>
    <w:rsid w:val="00AF358F"/>
    <w:rsid w:val="00B01340"/>
    <w:rsid w:val="00B039BD"/>
    <w:rsid w:val="00B11C9C"/>
    <w:rsid w:val="00B20399"/>
    <w:rsid w:val="00B24C98"/>
    <w:rsid w:val="00B26CB5"/>
    <w:rsid w:val="00B309A8"/>
    <w:rsid w:val="00B364ED"/>
    <w:rsid w:val="00B46740"/>
    <w:rsid w:val="00B52F2E"/>
    <w:rsid w:val="00B54547"/>
    <w:rsid w:val="00B65C89"/>
    <w:rsid w:val="00B81AFD"/>
    <w:rsid w:val="00B95240"/>
    <w:rsid w:val="00B959B2"/>
    <w:rsid w:val="00BA2025"/>
    <w:rsid w:val="00BA2666"/>
    <w:rsid w:val="00BA2BE5"/>
    <w:rsid w:val="00BA403C"/>
    <w:rsid w:val="00BA4738"/>
    <w:rsid w:val="00BA6A65"/>
    <w:rsid w:val="00BB31CB"/>
    <w:rsid w:val="00BB3A80"/>
    <w:rsid w:val="00BC36E0"/>
    <w:rsid w:val="00BD2501"/>
    <w:rsid w:val="00BD2960"/>
    <w:rsid w:val="00BE5B3E"/>
    <w:rsid w:val="00BE6D0D"/>
    <w:rsid w:val="00BF16B2"/>
    <w:rsid w:val="00BF7DDB"/>
    <w:rsid w:val="00C15F07"/>
    <w:rsid w:val="00C15FC7"/>
    <w:rsid w:val="00C20352"/>
    <w:rsid w:val="00C25FBD"/>
    <w:rsid w:val="00C36254"/>
    <w:rsid w:val="00C4257F"/>
    <w:rsid w:val="00C44B9C"/>
    <w:rsid w:val="00C478FF"/>
    <w:rsid w:val="00C5177C"/>
    <w:rsid w:val="00C52E1F"/>
    <w:rsid w:val="00C53752"/>
    <w:rsid w:val="00C537BE"/>
    <w:rsid w:val="00C55EDB"/>
    <w:rsid w:val="00C63428"/>
    <w:rsid w:val="00C806B0"/>
    <w:rsid w:val="00C82793"/>
    <w:rsid w:val="00C870DA"/>
    <w:rsid w:val="00C921A2"/>
    <w:rsid w:val="00C93B32"/>
    <w:rsid w:val="00CB1448"/>
    <w:rsid w:val="00CB20F6"/>
    <w:rsid w:val="00CB2625"/>
    <w:rsid w:val="00CC0612"/>
    <w:rsid w:val="00CC11D2"/>
    <w:rsid w:val="00CD5810"/>
    <w:rsid w:val="00CD7CC4"/>
    <w:rsid w:val="00CE2701"/>
    <w:rsid w:val="00D044F7"/>
    <w:rsid w:val="00D0522E"/>
    <w:rsid w:val="00D11211"/>
    <w:rsid w:val="00D14F8A"/>
    <w:rsid w:val="00D23671"/>
    <w:rsid w:val="00D33501"/>
    <w:rsid w:val="00D46136"/>
    <w:rsid w:val="00D47172"/>
    <w:rsid w:val="00D53510"/>
    <w:rsid w:val="00D647D0"/>
    <w:rsid w:val="00D65C4A"/>
    <w:rsid w:val="00D77E57"/>
    <w:rsid w:val="00D848D6"/>
    <w:rsid w:val="00D85C54"/>
    <w:rsid w:val="00DB0BD2"/>
    <w:rsid w:val="00DC39D2"/>
    <w:rsid w:val="00DE1BE8"/>
    <w:rsid w:val="00DE201A"/>
    <w:rsid w:val="00DE2322"/>
    <w:rsid w:val="00DE239B"/>
    <w:rsid w:val="00DE6DA2"/>
    <w:rsid w:val="00DF2CF7"/>
    <w:rsid w:val="00DF5290"/>
    <w:rsid w:val="00E01E8D"/>
    <w:rsid w:val="00E025F7"/>
    <w:rsid w:val="00E061BB"/>
    <w:rsid w:val="00E12402"/>
    <w:rsid w:val="00E125A2"/>
    <w:rsid w:val="00E14F49"/>
    <w:rsid w:val="00E26938"/>
    <w:rsid w:val="00E35E5C"/>
    <w:rsid w:val="00E4293B"/>
    <w:rsid w:val="00E53B74"/>
    <w:rsid w:val="00E61B5C"/>
    <w:rsid w:val="00E740AC"/>
    <w:rsid w:val="00E74FB1"/>
    <w:rsid w:val="00E75352"/>
    <w:rsid w:val="00E75917"/>
    <w:rsid w:val="00E7674B"/>
    <w:rsid w:val="00E82855"/>
    <w:rsid w:val="00E92820"/>
    <w:rsid w:val="00E9409C"/>
    <w:rsid w:val="00E95C9A"/>
    <w:rsid w:val="00EA0ADF"/>
    <w:rsid w:val="00EA128F"/>
    <w:rsid w:val="00EA26EC"/>
    <w:rsid w:val="00EA2BED"/>
    <w:rsid w:val="00EA59EB"/>
    <w:rsid w:val="00EC3CDD"/>
    <w:rsid w:val="00EC3D01"/>
    <w:rsid w:val="00EC4ACF"/>
    <w:rsid w:val="00ED0859"/>
    <w:rsid w:val="00EE25DE"/>
    <w:rsid w:val="00EF0CC5"/>
    <w:rsid w:val="00EF45D4"/>
    <w:rsid w:val="00EF4E8F"/>
    <w:rsid w:val="00EF58BD"/>
    <w:rsid w:val="00EF6061"/>
    <w:rsid w:val="00EF6C2A"/>
    <w:rsid w:val="00EF6E0E"/>
    <w:rsid w:val="00EF7A26"/>
    <w:rsid w:val="00F00C9A"/>
    <w:rsid w:val="00F07524"/>
    <w:rsid w:val="00F07EF6"/>
    <w:rsid w:val="00F22362"/>
    <w:rsid w:val="00F23CCC"/>
    <w:rsid w:val="00F23D74"/>
    <w:rsid w:val="00F24288"/>
    <w:rsid w:val="00F37941"/>
    <w:rsid w:val="00F43B27"/>
    <w:rsid w:val="00F5127B"/>
    <w:rsid w:val="00F60E68"/>
    <w:rsid w:val="00F61E64"/>
    <w:rsid w:val="00F64974"/>
    <w:rsid w:val="00F6626E"/>
    <w:rsid w:val="00F72815"/>
    <w:rsid w:val="00F742FD"/>
    <w:rsid w:val="00F77B74"/>
    <w:rsid w:val="00F810ED"/>
    <w:rsid w:val="00F90938"/>
    <w:rsid w:val="00F9265F"/>
    <w:rsid w:val="00F95134"/>
    <w:rsid w:val="00FA06BE"/>
    <w:rsid w:val="00FA09CC"/>
    <w:rsid w:val="00FA0B55"/>
    <w:rsid w:val="00FA3B08"/>
    <w:rsid w:val="00FB70A2"/>
    <w:rsid w:val="00FC474B"/>
    <w:rsid w:val="00FC6A0E"/>
    <w:rsid w:val="00FD0EE7"/>
    <w:rsid w:val="00FD175E"/>
    <w:rsid w:val="00FD50E0"/>
    <w:rsid w:val="00FD7065"/>
    <w:rsid w:val="00FE3F42"/>
    <w:rsid w:val="00FF06D8"/>
    <w:rsid w:val="00FF2711"/>
    <w:rsid w:val="00FF3046"/>
    <w:rsid w:val="00FF666C"/>
  </w:rsids>
  <m:mathPr>
    <m:mathFont m:val="Cambria Math"/>
    <m:brkBin m:val="before"/>
    <m:brkBinSub m:val="--"/>
    <m:smallFrac m:val="0"/>
    <m:dispDef/>
    <m:lMargin m:val="0"/>
    <m:rMargin m:val="0"/>
    <m:defJc m:val="centerGroup"/>
    <m:wrapIndent m:val="1440"/>
    <m:intLim m:val="subSup"/>
    <m:naryLim m:val="undOvr"/>
  </m:mathPr>
  <w:themeFontLang w:val="de-AT"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71FBE1"/>
  <w15:chartTrackingRefBased/>
  <w15:docId w15:val="{F224E087-5D78-493C-8AE2-2F55F9CCC3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D7A44"/>
    <w:rPr>
      <w:rFonts w:ascii="Noto Sans" w:eastAsia="SimSun" w:hAnsi="Noto Sans"/>
    </w:rPr>
  </w:style>
  <w:style w:type="paragraph" w:styleId="berschrift1">
    <w:name w:val="heading 1"/>
    <w:basedOn w:val="Standard"/>
    <w:next w:val="Standard"/>
    <w:link w:val="berschrift1Zchn"/>
    <w:uiPriority w:val="9"/>
    <w:qFormat/>
    <w:rsid w:val="002D7A44"/>
    <w:pPr>
      <w:keepNext/>
      <w:keepLines/>
      <w:spacing w:before="240" w:after="0"/>
      <w:outlineLvl w:val="0"/>
    </w:pPr>
    <w:rPr>
      <w:rFonts w:eastAsiaTheme="majorEastAsia" w:cstheme="majorBidi"/>
      <w:color w:val="D73237"/>
      <w:sz w:val="36"/>
      <w:szCs w:val="32"/>
    </w:rPr>
  </w:style>
  <w:style w:type="paragraph" w:styleId="berschrift2">
    <w:name w:val="heading 2"/>
    <w:basedOn w:val="Standard"/>
    <w:next w:val="Standard"/>
    <w:link w:val="berschrift2Zchn"/>
    <w:uiPriority w:val="9"/>
    <w:unhideWhenUsed/>
    <w:qFormat/>
    <w:rsid w:val="003E6855"/>
    <w:pPr>
      <w:keepNext/>
      <w:keepLines/>
      <w:spacing w:before="40" w:after="0"/>
      <w:outlineLvl w:val="1"/>
    </w:pPr>
    <w:rPr>
      <w:rFonts w:eastAsiaTheme="majorEastAsia" w:cstheme="majorBidi"/>
      <w:color w:val="D73237"/>
      <w:sz w:val="28"/>
      <w:szCs w:val="26"/>
    </w:rPr>
  </w:style>
  <w:style w:type="paragraph" w:styleId="berschrift3">
    <w:name w:val="heading 3"/>
    <w:basedOn w:val="Standard"/>
    <w:next w:val="Standard"/>
    <w:link w:val="berschrift3Zchn"/>
    <w:uiPriority w:val="9"/>
    <w:unhideWhenUsed/>
    <w:qFormat/>
    <w:rsid w:val="003E6855"/>
    <w:pPr>
      <w:keepNext/>
      <w:keepLines/>
      <w:spacing w:before="40" w:after="0"/>
      <w:outlineLvl w:val="2"/>
    </w:pPr>
    <w:rPr>
      <w:rFonts w:eastAsiaTheme="majorEastAsia" w:cstheme="majorBidi"/>
      <w:color w:val="D73237"/>
      <w:sz w:val="24"/>
      <w:szCs w:val="24"/>
    </w:rPr>
  </w:style>
  <w:style w:type="paragraph" w:styleId="berschrift4">
    <w:name w:val="heading 4"/>
    <w:basedOn w:val="Standard"/>
    <w:next w:val="Standard"/>
    <w:link w:val="berschrift4Zchn"/>
    <w:uiPriority w:val="9"/>
    <w:unhideWhenUsed/>
    <w:qFormat/>
    <w:rsid w:val="00670F02"/>
    <w:pPr>
      <w:keepNext/>
      <w:keepLines/>
      <w:spacing w:before="40" w:after="0"/>
      <w:outlineLvl w:val="3"/>
    </w:pPr>
    <w:rPr>
      <w:rFonts w:eastAsiaTheme="majorEastAsia" w:cstheme="majorBidi"/>
      <w:iCs/>
      <w:color w:val="000000" w:themeColor="text1"/>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2D7A44"/>
    <w:pPr>
      <w:spacing w:after="0" w:line="240" w:lineRule="auto"/>
    </w:pPr>
    <w:rPr>
      <w:rFonts w:ascii="Noto Sans" w:eastAsia="SimSun" w:hAnsi="Noto Sans"/>
    </w:rPr>
  </w:style>
  <w:style w:type="paragraph" w:styleId="Titel">
    <w:name w:val="Title"/>
    <w:basedOn w:val="Standard"/>
    <w:next w:val="Standard"/>
    <w:link w:val="TitelZchn"/>
    <w:uiPriority w:val="10"/>
    <w:qFormat/>
    <w:rsid w:val="002D7A44"/>
    <w:pPr>
      <w:spacing w:after="0" w:line="240" w:lineRule="auto"/>
      <w:contextualSpacing/>
    </w:pPr>
    <w:rPr>
      <w:rFonts w:eastAsiaTheme="majorEastAsia" w:cstheme="majorBidi"/>
      <w:spacing w:val="-10"/>
      <w:kern w:val="28"/>
      <w:sz w:val="56"/>
      <w:szCs w:val="56"/>
    </w:rPr>
  </w:style>
  <w:style w:type="character" w:customStyle="1" w:styleId="TitelZchn">
    <w:name w:val="Titel Zchn"/>
    <w:basedOn w:val="Absatz-Standardschriftart"/>
    <w:link w:val="Titel"/>
    <w:uiPriority w:val="10"/>
    <w:rsid w:val="002D7A44"/>
    <w:rPr>
      <w:rFonts w:ascii="Noto Sans" w:eastAsiaTheme="majorEastAsia" w:hAnsi="Noto Sans" w:cstheme="majorBidi"/>
      <w:spacing w:val="-10"/>
      <w:kern w:val="28"/>
      <w:sz w:val="56"/>
      <w:szCs w:val="56"/>
    </w:rPr>
  </w:style>
  <w:style w:type="paragraph" w:styleId="Listenabsatz">
    <w:name w:val="List Paragraph"/>
    <w:basedOn w:val="Standard"/>
    <w:link w:val="ListenabsatzZchn"/>
    <w:uiPriority w:val="34"/>
    <w:qFormat/>
    <w:rsid w:val="002D7A44"/>
    <w:pPr>
      <w:ind w:left="720"/>
      <w:contextualSpacing/>
    </w:pPr>
  </w:style>
  <w:style w:type="character" w:customStyle="1" w:styleId="berschrift1Zchn">
    <w:name w:val="Überschrift 1 Zchn"/>
    <w:basedOn w:val="Absatz-Standardschriftart"/>
    <w:link w:val="berschrift1"/>
    <w:uiPriority w:val="9"/>
    <w:rsid w:val="002D7A44"/>
    <w:rPr>
      <w:rFonts w:ascii="Noto Sans" w:eastAsiaTheme="majorEastAsia" w:hAnsi="Noto Sans" w:cstheme="majorBidi"/>
      <w:color w:val="D73237"/>
      <w:sz w:val="36"/>
      <w:szCs w:val="32"/>
    </w:rPr>
  </w:style>
  <w:style w:type="character" w:customStyle="1" w:styleId="berschrift2Zchn">
    <w:name w:val="Überschrift 2 Zchn"/>
    <w:basedOn w:val="Absatz-Standardschriftart"/>
    <w:link w:val="berschrift2"/>
    <w:uiPriority w:val="9"/>
    <w:rsid w:val="003E6855"/>
    <w:rPr>
      <w:rFonts w:ascii="Noto Sans" w:eastAsiaTheme="majorEastAsia" w:hAnsi="Noto Sans" w:cstheme="majorBidi"/>
      <w:color w:val="D73237"/>
      <w:sz w:val="28"/>
      <w:szCs w:val="26"/>
    </w:rPr>
  </w:style>
  <w:style w:type="character" w:customStyle="1" w:styleId="berschrift3Zchn">
    <w:name w:val="Überschrift 3 Zchn"/>
    <w:basedOn w:val="Absatz-Standardschriftart"/>
    <w:link w:val="berschrift3"/>
    <w:uiPriority w:val="9"/>
    <w:rsid w:val="003E6855"/>
    <w:rPr>
      <w:rFonts w:ascii="Noto Sans" w:eastAsiaTheme="majorEastAsia" w:hAnsi="Noto Sans" w:cstheme="majorBidi"/>
      <w:color w:val="D73237"/>
      <w:sz w:val="24"/>
      <w:szCs w:val="24"/>
    </w:rPr>
  </w:style>
  <w:style w:type="character" w:customStyle="1" w:styleId="berschrift4Zchn">
    <w:name w:val="Überschrift 4 Zchn"/>
    <w:basedOn w:val="Absatz-Standardschriftart"/>
    <w:link w:val="berschrift4"/>
    <w:uiPriority w:val="9"/>
    <w:rsid w:val="00670F02"/>
    <w:rPr>
      <w:rFonts w:ascii="Noto Sans" w:eastAsiaTheme="majorEastAsia" w:hAnsi="Noto Sans" w:cstheme="majorBidi"/>
      <w:iCs/>
      <w:color w:val="000000" w:themeColor="text1"/>
      <w:u w:val="single"/>
    </w:rPr>
  </w:style>
  <w:style w:type="paragraph" w:styleId="Untertitel">
    <w:name w:val="Subtitle"/>
    <w:basedOn w:val="Standard"/>
    <w:next w:val="Standard"/>
    <w:link w:val="UntertitelZchn"/>
    <w:uiPriority w:val="11"/>
    <w:qFormat/>
    <w:rsid w:val="003E6855"/>
    <w:pPr>
      <w:numPr>
        <w:ilvl w:val="1"/>
      </w:numPr>
    </w:pPr>
    <w:rPr>
      <w:rFonts w:eastAsiaTheme="minorEastAsia"/>
      <w:color w:val="5A5A5A" w:themeColor="text1" w:themeTint="A5"/>
      <w:spacing w:val="15"/>
    </w:rPr>
  </w:style>
  <w:style w:type="character" w:customStyle="1" w:styleId="UntertitelZchn">
    <w:name w:val="Untertitel Zchn"/>
    <w:basedOn w:val="Absatz-Standardschriftart"/>
    <w:link w:val="Untertitel"/>
    <w:uiPriority w:val="11"/>
    <w:rsid w:val="003E6855"/>
    <w:rPr>
      <w:rFonts w:ascii="Noto Sans" w:eastAsiaTheme="minorEastAsia" w:hAnsi="Noto Sans"/>
      <w:color w:val="5A5A5A" w:themeColor="text1" w:themeTint="A5"/>
      <w:spacing w:val="15"/>
    </w:rPr>
  </w:style>
  <w:style w:type="character" w:styleId="IntensiverVerweis">
    <w:name w:val="Intense Reference"/>
    <w:basedOn w:val="Absatz-Standardschriftart"/>
    <w:uiPriority w:val="32"/>
    <w:qFormat/>
    <w:rsid w:val="001668E3"/>
    <w:rPr>
      <w:b/>
      <w:bCs/>
      <w:smallCaps/>
      <w:color w:val="D73237"/>
      <w:spacing w:val="5"/>
    </w:rPr>
  </w:style>
  <w:style w:type="paragraph" w:styleId="IntensivesZitat">
    <w:name w:val="Intense Quote"/>
    <w:basedOn w:val="Standard"/>
    <w:next w:val="Standard"/>
    <w:link w:val="IntensivesZitatZchn"/>
    <w:uiPriority w:val="30"/>
    <w:qFormat/>
    <w:rsid w:val="006D6430"/>
    <w:pPr>
      <w:pBdr>
        <w:top w:val="single" w:sz="4" w:space="10" w:color="D73237"/>
        <w:bottom w:val="single" w:sz="4" w:space="10" w:color="D73237"/>
      </w:pBdr>
      <w:spacing w:before="360" w:after="360"/>
      <w:ind w:left="864" w:right="864"/>
      <w:jc w:val="center"/>
    </w:pPr>
    <w:rPr>
      <w:i/>
      <w:iCs/>
      <w:color w:val="D73237"/>
    </w:rPr>
  </w:style>
  <w:style w:type="character" w:customStyle="1" w:styleId="IntensivesZitatZchn">
    <w:name w:val="Intensives Zitat Zchn"/>
    <w:basedOn w:val="Absatz-Standardschriftart"/>
    <w:link w:val="IntensivesZitat"/>
    <w:uiPriority w:val="30"/>
    <w:rsid w:val="006D6430"/>
    <w:rPr>
      <w:rFonts w:ascii="Noto Sans" w:eastAsia="SimSun" w:hAnsi="Noto Sans"/>
      <w:i/>
      <w:iCs/>
      <w:color w:val="D73237"/>
    </w:rPr>
  </w:style>
  <w:style w:type="paragraph" w:styleId="Kopfzeile">
    <w:name w:val="header"/>
    <w:basedOn w:val="Standard"/>
    <w:link w:val="KopfzeileZchn"/>
    <w:uiPriority w:val="99"/>
    <w:unhideWhenUsed/>
    <w:rsid w:val="00B5454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54547"/>
    <w:rPr>
      <w:rFonts w:ascii="Noto Sans" w:eastAsia="SimSun" w:hAnsi="Noto Sans"/>
    </w:rPr>
  </w:style>
  <w:style w:type="paragraph" w:styleId="Fuzeile">
    <w:name w:val="footer"/>
    <w:basedOn w:val="Standard"/>
    <w:link w:val="FuzeileZchn"/>
    <w:uiPriority w:val="99"/>
    <w:unhideWhenUsed/>
    <w:rsid w:val="00B5454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54547"/>
    <w:rPr>
      <w:rFonts w:ascii="Noto Sans" w:eastAsia="SimSun" w:hAnsi="Noto Sans"/>
    </w:rPr>
  </w:style>
  <w:style w:type="paragraph" w:customStyle="1" w:styleId="Headline1-MG">
    <w:name w:val="Headline 1 - MG"/>
    <w:next w:val="Standard"/>
    <w:link w:val="Headline1-MGZchn"/>
    <w:rsid w:val="006D6430"/>
    <w:pPr>
      <w:numPr>
        <w:numId w:val="7"/>
      </w:numPr>
    </w:pPr>
    <w:rPr>
      <w:rFonts w:ascii="Noto Sans" w:eastAsiaTheme="majorEastAsia" w:hAnsi="Noto Sans" w:cstheme="majorBidi"/>
      <w:color w:val="B4C3AA"/>
      <w:sz w:val="36"/>
      <w:szCs w:val="32"/>
    </w:rPr>
  </w:style>
  <w:style w:type="paragraph" w:customStyle="1" w:styleId="HeadlineGreen">
    <w:name w:val="Headline Green"/>
    <w:basedOn w:val="berschrift1"/>
    <w:next w:val="Standard"/>
    <w:link w:val="HeadlineGreenZchn"/>
    <w:qFormat/>
    <w:rsid w:val="00703F47"/>
    <w:rPr>
      <w:color w:val="B4C3AA"/>
    </w:rPr>
  </w:style>
  <w:style w:type="character" w:customStyle="1" w:styleId="ListenabsatzZchn">
    <w:name w:val="Listenabsatz Zchn"/>
    <w:basedOn w:val="Absatz-Standardschriftart"/>
    <w:link w:val="Listenabsatz"/>
    <w:uiPriority w:val="34"/>
    <w:rsid w:val="006D6430"/>
    <w:rPr>
      <w:rFonts w:ascii="Noto Sans" w:eastAsia="SimSun" w:hAnsi="Noto Sans"/>
    </w:rPr>
  </w:style>
  <w:style w:type="character" w:customStyle="1" w:styleId="Headline1-MGZchn">
    <w:name w:val="Headline 1 - MG Zchn"/>
    <w:basedOn w:val="ListenabsatzZchn"/>
    <w:link w:val="Headline1-MG"/>
    <w:rsid w:val="006D6430"/>
    <w:rPr>
      <w:rFonts w:ascii="Noto Sans" w:eastAsiaTheme="majorEastAsia" w:hAnsi="Noto Sans" w:cstheme="majorBidi"/>
      <w:color w:val="B4C3AA"/>
      <w:sz w:val="36"/>
      <w:szCs w:val="32"/>
      <w:lang w:val="en-US"/>
    </w:rPr>
  </w:style>
  <w:style w:type="character" w:customStyle="1" w:styleId="HeadlineGreenZchn">
    <w:name w:val="Headline Green Zchn"/>
    <w:basedOn w:val="Absatz-Standardschriftart"/>
    <w:link w:val="HeadlineGreen"/>
    <w:rsid w:val="00703F47"/>
    <w:rPr>
      <w:rFonts w:ascii="Noto Sans" w:eastAsiaTheme="majorEastAsia" w:hAnsi="Noto Sans" w:cstheme="majorBidi"/>
      <w:color w:val="B4C3AA"/>
      <w:sz w:val="36"/>
      <w:szCs w:val="32"/>
      <w:lang w:val="en-US"/>
    </w:rPr>
  </w:style>
  <w:style w:type="paragraph" w:styleId="Sprechblasentext">
    <w:name w:val="Balloon Text"/>
    <w:basedOn w:val="Standard"/>
    <w:link w:val="SprechblasentextZchn"/>
    <w:uiPriority w:val="99"/>
    <w:semiHidden/>
    <w:unhideWhenUsed/>
    <w:rsid w:val="0061190F"/>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61190F"/>
    <w:rPr>
      <w:rFonts w:ascii="Segoe UI" w:eastAsia="SimSun" w:hAnsi="Segoe UI" w:cs="Segoe UI"/>
      <w:sz w:val="18"/>
      <w:szCs w:val="18"/>
    </w:rPr>
  </w:style>
  <w:style w:type="character" w:styleId="Kommentarzeichen">
    <w:name w:val="annotation reference"/>
    <w:basedOn w:val="Absatz-Standardschriftart"/>
    <w:uiPriority w:val="99"/>
    <w:semiHidden/>
    <w:unhideWhenUsed/>
    <w:rsid w:val="0038346D"/>
    <w:rPr>
      <w:sz w:val="16"/>
      <w:szCs w:val="16"/>
    </w:rPr>
  </w:style>
  <w:style w:type="paragraph" w:styleId="Kommentartext">
    <w:name w:val="annotation text"/>
    <w:basedOn w:val="Standard"/>
    <w:link w:val="KommentartextZchn"/>
    <w:uiPriority w:val="99"/>
    <w:unhideWhenUsed/>
    <w:rsid w:val="0038346D"/>
    <w:pPr>
      <w:spacing w:line="240" w:lineRule="auto"/>
    </w:pPr>
    <w:rPr>
      <w:sz w:val="20"/>
      <w:szCs w:val="20"/>
    </w:rPr>
  </w:style>
  <w:style w:type="character" w:customStyle="1" w:styleId="KommentartextZchn">
    <w:name w:val="Kommentartext Zchn"/>
    <w:basedOn w:val="Absatz-Standardschriftart"/>
    <w:link w:val="Kommentartext"/>
    <w:uiPriority w:val="99"/>
    <w:rsid w:val="0038346D"/>
    <w:rPr>
      <w:rFonts w:ascii="Noto Sans" w:eastAsia="SimSun" w:hAnsi="Noto Sans"/>
      <w:sz w:val="20"/>
      <w:szCs w:val="20"/>
    </w:rPr>
  </w:style>
  <w:style w:type="paragraph" w:styleId="Kommentarthema">
    <w:name w:val="annotation subject"/>
    <w:basedOn w:val="Kommentartext"/>
    <w:next w:val="Kommentartext"/>
    <w:link w:val="KommentarthemaZchn"/>
    <w:uiPriority w:val="99"/>
    <w:semiHidden/>
    <w:unhideWhenUsed/>
    <w:rsid w:val="0038346D"/>
    <w:rPr>
      <w:b/>
      <w:bCs/>
    </w:rPr>
  </w:style>
  <w:style w:type="character" w:customStyle="1" w:styleId="KommentarthemaZchn">
    <w:name w:val="Kommentarthema Zchn"/>
    <w:basedOn w:val="KommentartextZchn"/>
    <w:link w:val="Kommentarthema"/>
    <w:uiPriority w:val="99"/>
    <w:semiHidden/>
    <w:rsid w:val="0038346D"/>
    <w:rPr>
      <w:rFonts w:ascii="Noto Sans" w:eastAsia="SimSun" w:hAnsi="Noto Sans"/>
      <w:b/>
      <w:bCs/>
      <w:sz w:val="20"/>
      <w:szCs w:val="20"/>
    </w:rPr>
  </w:style>
  <w:style w:type="paragraph" w:styleId="berarbeitung">
    <w:name w:val="Revision"/>
    <w:hidden/>
    <w:uiPriority w:val="99"/>
    <w:semiHidden/>
    <w:rsid w:val="00235077"/>
    <w:pPr>
      <w:spacing w:after="0" w:line="240" w:lineRule="auto"/>
    </w:pPr>
    <w:rPr>
      <w:rFonts w:ascii="Noto Sans" w:eastAsia="SimSun" w:hAnsi="Noto Sans"/>
    </w:rPr>
  </w:style>
  <w:style w:type="character" w:styleId="Hyperlink">
    <w:name w:val="Hyperlink"/>
    <w:basedOn w:val="Absatz-Standardschriftart"/>
    <w:uiPriority w:val="99"/>
    <w:unhideWhenUsed/>
    <w:rsid w:val="00852B2A"/>
    <w:rPr>
      <w:color w:val="0563C1" w:themeColor="hyperlink"/>
      <w:u w:val="single"/>
    </w:rPr>
  </w:style>
  <w:style w:type="paragraph" w:styleId="Textkrper2">
    <w:name w:val="Body Text 2"/>
    <w:basedOn w:val="Standard"/>
    <w:link w:val="Textkrper2Zchn"/>
    <w:rsid w:val="00852B2A"/>
    <w:pPr>
      <w:spacing w:after="120" w:line="480" w:lineRule="auto"/>
    </w:pPr>
    <w:rPr>
      <w:rFonts w:ascii="Arial" w:eastAsia="PMingLiU" w:hAnsi="Arial" w:cs="Times New Roman"/>
      <w:sz w:val="20"/>
      <w:szCs w:val="24"/>
      <w:lang w:val="zh-CN"/>
    </w:rPr>
  </w:style>
  <w:style w:type="character" w:customStyle="1" w:styleId="Textkrper2Zchn">
    <w:name w:val="Textkörper 2 Zchn"/>
    <w:basedOn w:val="Absatz-Standardschriftart"/>
    <w:link w:val="Textkrper2"/>
    <w:rsid w:val="00852B2A"/>
    <w:rPr>
      <w:rFonts w:ascii="Arial" w:eastAsia="PMingLiU" w:hAnsi="Arial" w:cs="Times New Roman"/>
      <w:sz w:val="20"/>
      <w:szCs w:val="24"/>
      <w:lang w:val="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5249623">
      <w:bodyDiv w:val="1"/>
      <w:marLeft w:val="0"/>
      <w:marRight w:val="0"/>
      <w:marTop w:val="0"/>
      <w:marBottom w:val="0"/>
      <w:divBdr>
        <w:top w:val="none" w:sz="0" w:space="0" w:color="auto"/>
        <w:left w:val="none" w:sz="0" w:space="0" w:color="auto"/>
        <w:bottom w:val="none" w:sz="0" w:space="0" w:color="auto"/>
        <w:right w:val="none" w:sz="0" w:space="0" w:color="auto"/>
      </w:divBdr>
    </w:div>
    <w:div w:id="6714192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ronius.com/en/welding%20technology/infocentre/press" TargetMode="External"/><Relationship Id="rId13" Type="http://schemas.openxmlformats.org/officeDocument/2006/relationships/image" Target="media/image5.jpeg"/><Relationship Id="rId18" Type="http://schemas.openxmlformats.org/officeDocument/2006/relationships/hyperlink" Target="mailto:kirsten.ludwig@a1kommunikation.de" TargetMode="External"/><Relationship Id="rId26" Type="http://schemas.openxmlformats.org/officeDocument/2006/relationships/customXml" Target="../customXml/item5.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customXml" Target="../customXml/item3.xml"/><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customXml" Target="../customXml/item2.xml"/><Relationship Id="rId10" Type="http://schemas.openxmlformats.org/officeDocument/2006/relationships/image" Target="media/image2.jpeg"/><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image" Target="media/image6.jpeg"/><Relationship Id="rId22" Type="http://schemas.openxmlformats.org/officeDocument/2006/relationships/theme" Target="theme/theme1.xml"/><Relationship Id="rId27" Type="http://schemas.openxmlformats.org/officeDocument/2006/relationships/customXml" Target="../customXml/item6.xml"/></Relationships>
</file>

<file path=word/_rels/header1.xml.rels><?xml version="1.0" encoding="UTF-8" standalone="yes"?>
<Relationships xmlns="http://schemas.openxmlformats.org/package/2006/relationships"><Relationship Id="rId1" Type="http://schemas.openxmlformats.org/officeDocument/2006/relationships/image" Target="media/image10.png"/></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DE_Standardvorlag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SimSun"/>
        <a:cs typeface=""/>
      </a:majorFont>
      <a:minorFont>
        <a:latin typeface="Calibri" panose="020F0502020204030204"/>
        <a:ea typeface="SimSun"/>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title_TI_PT xmlns="dc0c2c3d-e9fc-4a0d-820b-87ab82e65f20">Ferrum</title_TI_PT>
    <DocArticleNumber xmlns="dc0c2c3d-e9fc-4a0d-820b-87ab82e65f20" xsi:nil="true"/>
    <Documenttype_RU xmlns="dc0c2c3d-e9fc-4a0d-820b-87ab82e65f20">Пресс-релиз</Documenttype_RU>
    <Documenttype_UA xmlns="dc0c2c3d-e9fc-4a0d-820b-87ab82e65f20">Прес-релізи</Documenttype_UA>
    <download-count xmlns="dc0c2c3d-e9fc-4a0d-820b-87ab82e65f20" xsi:nil="true"/>
    <title_TI_DA xmlns="dc0c2c3d-e9fc-4a0d-820b-87ab82e65f20">Ferrum</title_TI_DA>
    <Web_x0020_Display_x0020_Title_x0020_ET xmlns="dc0c2c3d-e9fc-4a0d-820b-87ab82e65f20">Ferrum</Web_x0020_Display_x0020_Title_x0020_ET>
    <title_ti_fi xmlns="dc0c2c3d-e9fc-4a0d-820b-87ab82e65f20">Ferrum</title_ti_fi>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ZH</TermName>
          <TermId xmlns="http://schemas.microsoft.com/office/infopath/2007/PartnerControls">4f411150-9f58-42f5-86a1-b8444198301f</TermId>
        </TermInfo>
      </Terms>
    </k62430406562456c9289cb18a9752f33>
    <title_TI_TR xmlns="dc0c2c3d-e9fc-4a0d-820b-87ab82e65f20">Ferrum</title_TI_TR>
    <countryok xmlns="dc0c2c3d-e9fc-4a0d-820b-87ab82e65f20">true</countryok>
    <Documenttype_ES xmlns="dc0c2c3d-e9fc-4a0d-820b-87ab82e65f20">Información de prensa</Documenttype_ES>
    <title_ti_nb xmlns="dc0c2c3d-e9fc-4a0d-820b-87ab82e65f20" xsi:nil="true"/>
    <title_TI_ES xmlns="dc0c2c3d-e9fc-4a0d-820b-87ab82e65f20">Ferrum</title_TI_ES>
    <Documenttype_TR xmlns="dc0c2c3d-e9fc-4a0d-820b-87ab82e65f20">Basın bülteni</Documenttype_TR>
    <VersionInternal xmlns="dc0c2c3d-e9fc-4a0d-820b-87ab82e65f20" xsi:nil="true"/>
    <TaxCatchAll xmlns="92f60987-cbcc-4245-baaf-239af3bfd6e8">
      <Value>271</Value>
      <Value>1</Value>
    </TaxCatchAll>
    <Resolution xmlns="dc0c2c3d-e9fc-4a0d-820b-87ab82e65f20" xsi:nil="true"/>
    <Country xmlns="dc0c2c3d-e9fc-4a0d-820b-87ab82e65f20">
      <Value>11</Value>
    </Country>
    <title_TI_DE xmlns="dc0c2c3d-e9fc-4a0d-820b-87ab82e65f20">Ferrum</title_TI_DE>
    <title_TI_HU xmlns="dc0c2c3d-e9fc-4a0d-820b-87ab82e65f20">Ferrum</title_TI_HU>
    <AGB xmlns="dc0c2c3d-e9fc-4a0d-820b-87ab82e65f20">false</AGB>
    <MRMKeyWords xmlns="dc0c2c3d-e9fc-4a0d-820b-87ab82e65f20" xsi:nil="true"/>
    <Documenttype_TH xmlns="dc0c2c3d-e9fc-4a0d-820b-87ab82e65f20">ข่าวประชาสัมพันธ์</Documenttype_TH>
    <Documenttype_NL xmlns="dc0c2c3d-e9fc-4a0d-820b-87ab82e65f20">Persbericht</Documenttype_NL>
    <fro_spid xmlns="dc0c2c3d-e9fc-4a0d-820b-87ab82e65f20" xsi:nil="true"/>
    <Colour_x0020_space xmlns="dc0c2c3d-e9fc-4a0d-820b-87ab82e65f20" xsi:nil="true"/>
    <title_TI_EA xmlns="dc0c2c3d-e9fc-4a0d-820b-87ab82e65f20" xsi:nil="true"/>
    <Documenttype_NO xmlns="dc0c2c3d-e9fc-4a0d-820b-87ab82e65f20">Presseinformasjon</Documenttype_NO>
    <Documenttype_SK xmlns="dc0c2c3d-e9fc-4a0d-820b-87ab82e65f20">Tlačová informácia</Documenttype_SK>
    <title_TI_CN xmlns="dc0c2c3d-e9fc-4a0d-820b-87ab82e65f20" xsi:nil="true"/>
    <title_TI_SK xmlns="dc0c2c3d-e9fc-4a0d-820b-87ab82e65f20">Ferrum</title_TI_SK>
    <Update xmlns="dc0c2c3d-e9fc-4a0d-820b-87ab82e65f20" xsi:nil="true"/>
    <Documenttype_AR xmlns="dc0c2c3d-e9fc-4a0d-820b-87ab82e65f20">Press Release</Documenttype_AR>
    <title_TI_IT xmlns="dc0c2c3d-e9fc-4a0d-820b-87ab82e65f20">Ferrum</title_TI_IT>
    <title_ti_zh xmlns="dc0c2c3d-e9fc-4a0d-820b-87ab82e65f20">Ferrum</title_ti_zh>
    <Division xmlns="dc0c2c3d-e9fc-4a0d-820b-87ab82e65f20">Perfect Welding</Division>
    <title_TI_UA xmlns="dc0c2c3d-e9fc-4a0d-820b-87ab82e65f20">Ferrum</title_TI_UA>
    <Documenttype_EL xmlns="dc0c2c3d-e9fc-4a0d-820b-87ab82e65f20">Δελτίο τύπου</Documenttype_EL>
    <Documenttype_PT xmlns="dc0c2c3d-e9fc-4a0d-820b-87ab82e65f20">Comunicado à imprensa</Documenttype_PT>
    <Documenttype_ZH xmlns="dc0c2c3d-e9fc-4a0d-820b-87ab82e65f20">Press Release</Documenttype_ZH>
    <FSM xmlns="dc0c2c3d-e9fc-4a0d-820b-87ab82e65f20">No</FSM>
    <title_TI_FR xmlns="dc0c2c3d-e9fc-4a0d-820b-87ab82e65f20">Ferrum</title_TI_FR>
    <MRMID xmlns="dc0c2c3d-e9fc-4a0d-820b-87ab82e65f20" xsi:nil="true"/>
    <Documenttype_UK xmlns="dc0c2c3d-e9fc-4a0d-820b-87ab82e65f20">Прес-релізи</Documenttype_UK>
    <title_TI_CS xmlns="dc0c2c3d-e9fc-4a0d-820b-87ab82e65f20">Ferrum</title_TI_CS>
    <Documenttype_FR xmlns="dc0c2c3d-e9fc-4a0d-820b-87ab82e65f20">Communiqué de presse</Documenttype_FR>
    <Documenttype_EN xmlns="dc0c2c3d-e9fc-4a0d-820b-87ab82e65f20">Press Release</Documenttype_EN>
    <FileMaster xmlns="dc0c2c3d-e9fc-4a0d-820b-87ab82e65f20" xsi:nil="true"/>
    <icfaae38c4274413b390559439863f3e xmlns="dc0c2c3d-e9fc-4a0d-820b-87ab82e65f20">
      <Terms xmlns="http://schemas.microsoft.com/office/infopath/2007/PartnerControls"/>
    </icfaae38c4274413b390559439863f3e>
    <title_TI_NL xmlns="dc0c2c3d-e9fc-4a0d-820b-87ab82e65f20">Ferrum</title_TI_NL>
    <title_TI_PL xmlns="dc0c2c3d-e9fc-4a0d-820b-87ab82e65f20">Ferrum</title_TI_PL>
    <title_TI_TH xmlns="dc0c2c3d-e9fc-4a0d-820b-87ab82e65f20">Ferrum</title_TI_TH>
    <Documenttype_DA xmlns="dc0c2c3d-e9fc-4a0d-820b-87ab82e65f20">Presseinformationer</Documenttype_DA>
    <Documenttype_HU xmlns="dc0c2c3d-e9fc-4a0d-820b-87ab82e65f20">Sajtóinformáció</Documenttype_HU>
    <title_TI_JP xmlns="dc0c2c3d-e9fc-4a0d-820b-87ab82e65f20" xsi:nil="true"/>
    <title_TI_RU xmlns="dc0c2c3d-e9fc-4a0d-820b-87ab82e65f20">Ferrum</title_TI_RU>
    <Documenttype_PL xmlns="dc0c2c3d-e9fc-4a0d-820b-87ab82e65f20">Informacja prasowe</Documenttype_PL>
    <Licence_x0020_information xmlns="dc0c2c3d-e9fc-4a0d-820b-87ab82e65f20">(c) Fronius International</Licence_x0020_information>
    <title_TI_NO xmlns="dc0c2c3d-e9fc-4a0d-820b-87ab82e65f20">Ferrum</title_TI_NO>
    <l67a679918f5484e8f458468bb061236 xmlns="dc0c2c3d-e9fc-4a0d-820b-87ab82e65f20">
      <Terms xmlns="http://schemas.microsoft.com/office/infopath/2007/PartnerControls"/>
    </l67a679918f5484e8f458468bb061236>
    <Documenttype_NB xmlns="dc0c2c3d-e9fc-4a0d-820b-87ab82e65f20">Presseinformasjon</Documenttype_NB>
    <title_TI_EL xmlns="dc0c2c3d-e9fc-4a0d-820b-87ab82e65f20">Ferrum</title_TI_EL>
    <Documenttype_JA xmlns="dc0c2c3d-e9fc-4a0d-820b-87ab82e65f20">ニュースリリース</Documenttype_JA>
    <ArticleNumber xmlns="dc0c2c3d-e9fc-4a0d-820b-87ab82e65f20" xsi:nil="true"/>
    <Documenttype_EA xmlns="dc0c2c3d-e9fc-4a0d-820b-87ab82e65f20">Press Release</Documenttype_EA>
    <Documenttype_DE xmlns="dc0c2c3d-e9fc-4a0d-820b-87ab82e65f20">Presseinformation</Documenttype_DE>
    <title_TI_JA xmlns="dc0c2c3d-e9fc-4a0d-820b-87ab82e65f20">Ferrum</title_TI_JA>
    <Documenttype_IT xmlns="dc0c2c3d-e9fc-4a0d-820b-87ab82e65f20">Comunicato stampa</Documenttype_IT>
    <Country_x0020_Quick_x0020_Select xmlns="dc0c2c3d-e9fc-4a0d-820b-87ab82e65f20">Select...</Country_x0020_Quick_x0020_Select>
    <title_TI_EN xmlns="dc0c2c3d-e9fc-4a0d-820b-87ab82e65f20">Ferrum</title_TI_EN>
    <title_TI_AR xmlns="dc0c2c3d-e9fc-4a0d-820b-87ab82e65f20">Ferrum</title_TI_AR>
    <title_TI_SV xmlns="dc0c2c3d-e9fc-4a0d-820b-87ab82e65f20">Ferrum</title_TI_SV>
    <Documenttype_CS xmlns="dc0c2c3d-e9fc-4a0d-820b-87ab82e65f20">Tisková zpráva</Documenttype_CS>
    <FroCountryExclusive xmlns="dc0c2c3d-e9fc-4a0d-820b-87ab82e65f20">No</FroCountryExclusive>
    <TitelInternal xmlns="dc0c2c3d-e9fc-4a0d-820b-87ab82e65f20" xsi:nil="true"/>
    <title_ti_uk xmlns="dc0c2c3d-e9fc-4a0d-820b-87ab82e65f20" xsi:nil="true"/>
    <Description0 xmlns="53041210-5658-4a0d-8a74-f9413e00f15b" xsi:nil="true"/>
    <contentservId xmlns="53041210-5658-4a0d-8a74-f9413e00f15b" xsi:nil="true"/>
    <title_TI_RO xmlns="dc0c2c3d-e9fc-4a0d-820b-87ab82e65f20" xsi:nil="true"/>
    <Fecha xmlns="53041210-5658-4a0d-8a74-f9413e00f15b" xsi:nil="true"/>
  </documentManagement>
</p:properties>
</file>

<file path=customXml/itemProps1.xml><?xml version="1.0" encoding="utf-8"?>
<ds:datastoreItem xmlns:ds="http://schemas.openxmlformats.org/officeDocument/2006/customXml" ds:itemID="{1A9A9BF0-C61C-484E-9A30-CA3EE83797CF}">
  <ds:schemaRefs>
    <ds:schemaRef ds:uri="http://schemas.openxmlformats.org/officeDocument/2006/bibliography"/>
  </ds:schemaRefs>
</ds:datastoreItem>
</file>

<file path=customXml/itemProps2.xml><?xml version="1.0" encoding="utf-8"?>
<ds:datastoreItem xmlns:ds="http://schemas.openxmlformats.org/officeDocument/2006/customXml" ds:itemID="{E3F88811-958E-4411-8639-3D70BB87341D}"/>
</file>

<file path=customXml/itemProps3.xml><?xml version="1.0" encoding="utf-8"?>
<ds:datastoreItem xmlns:ds="http://schemas.openxmlformats.org/officeDocument/2006/customXml" ds:itemID="{D524516C-AD42-42A6-B413-F10E47595627}"/>
</file>

<file path=customXml/itemProps4.xml><?xml version="1.0" encoding="utf-8"?>
<ds:datastoreItem xmlns:ds="http://schemas.openxmlformats.org/officeDocument/2006/customXml" ds:itemID="{1339F49E-6E8A-4E6C-87ED-FE718B4DB9F1}"/>
</file>

<file path=customXml/itemProps5.xml><?xml version="1.0" encoding="utf-8"?>
<ds:datastoreItem xmlns:ds="http://schemas.openxmlformats.org/officeDocument/2006/customXml" ds:itemID="{A5AC6709-7F94-4C25-9B79-83C5C4D79745}"/>
</file>

<file path=customXml/itemProps6.xml><?xml version="1.0" encoding="utf-8"?>
<ds:datastoreItem xmlns:ds="http://schemas.openxmlformats.org/officeDocument/2006/customXml" ds:itemID="{BD9855F1-02D8-41B1-897C-838C67FEA11A}"/>
</file>

<file path=docProps/app.xml><?xml version="1.0" encoding="utf-8"?>
<Properties xmlns="http://schemas.openxmlformats.org/officeDocument/2006/extended-properties" xmlns:vt="http://schemas.openxmlformats.org/officeDocument/2006/docPropsVTypes">
  <Template>DE_Standardvorlage.dotx</Template>
  <TotalTime>0</TotalTime>
  <Pages>7</Pages>
  <Words>633</Words>
  <Characters>3995</Characters>
  <Application>Microsoft Office Word</Application>
  <DocSecurity>0</DocSecurity>
  <Lines>33</Lines>
  <Paragraphs>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Roob Thomas</dc:creator>
  <cp:keywords/>
  <dc:description/>
  <cp:lastModifiedBy>Pointner Karin</cp:lastModifiedBy>
  <cp:revision>9</cp:revision>
  <cp:lastPrinted>2023-02-15T12:24:00Z</cp:lastPrinted>
  <dcterms:created xsi:type="dcterms:W3CDTF">2023-05-17T09:55:00Z</dcterms:created>
  <dcterms:modified xsi:type="dcterms:W3CDTF">2023-07-13T06:27:00Z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0x010100D81D3A5E066A7C4C894BF34B3C71E9830056A9D1C33EBE96449F666C5931D6D9BD</vt:lpwstr>
  </property>
  <property fmtid="{D5CDD505-2E9C-101B-9397-08002B2CF9AE}" pid="3" name="lb169c5bde7e4bcfadda4df6a11dcfbc">
    <vt:lpwstr>DE|676160ea-61f7-4cef-8b4c-1724dec2206e</vt:lpwstr>
  </property>
  <property fmtid="{D5CDD505-2E9C-101B-9397-08002B2CF9AE}" pid="4" name="Permission">
    <vt:lpwstr>Public</vt:lpwstr>
  </property>
  <property fmtid="{D5CDD505-2E9C-101B-9397-08002B2CF9AE}" pid="5" name="FroConDoc_language">
    <vt:lpwstr>1;#DE|676160ea-61f7-4cef-8b4c-1724dec2206e</vt:lpwstr>
  </property>
  <property fmtid="{D5CDD505-2E9C-101B-9397-08002B2CF9AE}" pid="6" name="o83eafb9fd8f4e0d935a1b8f7d26b594">
    <vt:lpwstr/>
  </property>
  <property fmtid="{D5CDD505-2E9C-101B-9397-08002B2CF9AE}" pid="7" name="Service Levels TIM-RS">
    <vt:lpwstr/>
  </property>
  <property fmtid="{D5CDD505-2E9C-101B-9397-08002B2CF9AE}" pid="8" name="Products">
    <vt:lpwstr/>
  </property>
  <property fmtid="{D5CDD505-2E9C-101B-9397-08002B2CF9AE}" pid="9" name="fro_PartnerRoles">
    <vt:lpwstr/>
  </property>
  <property fmtid="{D5CDD505-2E9C-101B-9397-08002B2CF9AE}" pid="10" name="Language">
    <vt:lpwstr>271;#ZH|4f411150-9f58-42f5-86a1-b8444198301f</vt:lpwstr>
  </property>
</Properties>
</file>