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rPr>
          <w:rFonts w:hint="eastAsia"/>
        </w:rPr>
        <w:t>新闻稿</w:t>
      </w:r>
    </w:p>
    <w:p w14:paraId="3C526E7D" w14:textId="77777777" w:rsidR="00ED5042" w:rsidRDefault="00B801F9">
      <w:pPr>
        <w:jc w:val="both"/>
      </w:pPr>
      <w:r>
        <w:rPr>
          <w:rFonts w:hint="eastAsia"/>
          <w:sz w:val="20"/>
        </w:rPr>
        <w:t>Perfect Welding</w:t>
      </w:r>
    </w:p>
    <w:p w14:paraId="41659657" w14:textId="77777777" w:rsidR="00ED5042" w:rsidRDefault="00ED5042">
      <w:pPr>
        <w:jc w:val="both"/>
        <w:rPr>
          <w:sz w:val="20"/>
          <w:szCs w:val="20"/>
        </w:rPr>
      </w:pPr>
    </w:p>
    <w:p w14:paraId="653ABF0F" w14:textId="77777777" w:rsidR="001D4DEC" w:rsidRPr="002E6088" w:rsidRDefault="001D4DEC" w:rsidP="001D4DEC">
      <w:pPr>
        <w:jc w:val="both"/>
      </w:pPr>
      <w:r w:rsidRPr="002E6088">
        <w:rPr>
          <w:rFonts w:hint="eastAsia"/>
        </w:rPr>
        <w:t>采用</w:t>
      </w:r>
      <w:r w:rsidRPr="002E6088">
        <w:rPr>
          <w:rFonts w:hint="eastAsia"/>
        </w:rPr>
        <w:t xml:space="preserve"> CMT </w:t>
      </w:r>
      <w:r w:rsidRPr="002E6088">
        <w:rPr>
          <w:rFonts w:hint="eastAsia"/>
        </w:rPr>
        <w:t>技术堆焊</w:t>
      </w:r>
      <w:r w:rsidRPr="002E6088">
        <w:rPr>
          <w:rFonts w:hint="eastAsia"/>
        </w:rPr>
        <w:t xml:space="preserve"> 12 </w:t>
      </w:r>
      <w:r w:rsidRPr="002E6088">
        <w:rPr>
          <w:rFonts w:hint="eastAsia"/>
        </w:rPr>
        <w:t>米高的膜式壁</w:t>
      </w:r>
    </w:p>
    <w:p w14:paraId="19C08F53" w14:textId="77777777" w:rsidR="001D4DEC" w:rsidRPr="001D4DEC" w:rsidRDefault="001D4DEC" w:rsidP="001D4DEC">
      <w:pPr>
        <w:rPr>
          <w:caps/>
          <w:color w:val="C00000"/>
          <w:sz w:val="32"/>
          <w:szCs w:val="32"/>
        </w:rPr>
      </w:pPr>
      <w:r w:rsidRPr="001D4DEC">
        <w:rPr>
          <w:rFonts w:hint="eastAsia"/>
          <w:caps/>
          <w:color w:val="C00000"/>
          <w:sz w:val="32"/>
        </w:rPr>
        <w:t>应用于膜式壁的</w:t>
      </w:r>
      <w:r w:rsidRPr="001D4DEC">
        <w:rPr>
          <w:rFonts w:hint="eastAsia"/>
          <w:caps/>
          <w:color w:val="C00000"/>
          <w:sz w:val="32"/>
        </w:rPr>
        <w:t xml:space="preserve"> CMT </w:t>
      </w:r>
      <w:r w:rsidRPr="001D4DEC">
        <w:rPr>
          <w:rFonts w:hint="eastAsia"/>
          <w:caps/>
          <w:color w:val="C00000"/>
          <w:sz w:val="32"/>
        </w:rPr>
        <w:t>塔式堆焊专机</w:t>
      </w:r>
    </w:p>
    <w:p w14:paraId="0B4713B6" w14:textId="77777777" w:rsidR="001D4DEC" w:rsidRPr="002E6088" w:rsidRDefault="001D4DEC" w:rsidP="001D4DEC">
      <w:pPr>
        <w:rPr>
          <w:sz w:val="21"/>
          <w:szCs w:val="21"/>
        </w:rPr>
      </w:pPr>
      <w:r w:rsidRPr="002E6088">
        <w:rPr>
          <w:rFonts w:hint="eastAsia"/>
        </w:rPr>
        <w:t xml:space="preserve">SHI FW </w:t>
      </w:r>
      <w:proofErr w:type="spellStart"/>
      <w:r w:rsidRPr="002E6088">
        <w:rPr>
          <w:rFonts w:hint="eastAsia"/>
        </w:rPr>
        <w:t>Energia</w:t>
      </w:r>
      <w:proofErr w:type="spellEnd"/>
      <w:r w:rsidRPr="002E6088">
        <w:rPr>
          <w:rFonts w:hint="eastAsia"/>
        </w:rPr>
        <w:t xml:space="preserve"> FAKOP (FAKOP) </w:t>
      </w:r>
      <w:r w:rsidRPr="002E6088">
        <w:rPr>
          <w:rFonts w:hint="eastAsia"/>
        </w:rPr>
        <w:t>可以反映出一个多世纪的历史和传统。其起源可以追溯到</w:t>
      </w:r>
      <w:r w:rsidRPr="002E6088">
        <w:rPr>
          <w:rFonts w:hint="eastAsia"/>
        </w:rPr>
        <w:t xml:space="preserve"> 1880 </w:t>
      </w:r>
      <w:r w:rsidRPr="002E6088">
        <w:rPr>
          <w:rFonts w:hint="eastAsia"/>
        </w:rPr>
        <w:t>年，当时</w:t>
      </w:r>
      <w:r w:rsidRPr="002E6088">
        <w:rPr>
          <w:rFonts w:hint="eastAsia"/>
        </w:rPr>
        <w:t xml:space="preserve"> Wilhelm </w:t>
      </w:r>
      <w:proofErr w:type="spellStart"/>
      <w:r w:rsidRPr="002E6088">
        <w:rPr>
          <w:rFonts w:hint="eastAsia"/>
        </w:rPr>
        <w:t>Fitzner</w:t>
      </w:r>
      <w:proofErr w:type="spellEnd"/>
      <w:r w:rsidRPr="002E6088">
        <w:rPr>
          <w:rFonts w:hint="eastAsia"/>
        </w:rPr>
        <w:t xml:space="preserve"> </w:t>
      </w:r>
      <w:r w:rsidRPr="002E6088">
        <w:rPr>
          <w:rFonts w:hint="eastAsia"/>
        </w:rPr>
        <w:t>和</w:t>
      </w:r>
      <w:r w:rsidRPr="002E6088">
        <w:rPr>
          <w:rFonts w:hint="eastAsia"/>
        </w:rPr>
        <w:t xml:space="preserve"> Konrad </w:t>
      </w:r>
      <w:proofErr w:type="spellStart"/>
      <w:r w:rsidRPr="002E6088">
        <w:rPr>
          <w:rFonts w:hint="eastAsia"/>
        </w:rPr>
        <w:t>Gamper</w:t>
      </w:r>
      <w:proofErr w:type="spellEnd"/>
      <w:r w:rsidRPr="002E6088">
        <w:rPr>
          <w:rFonts w:hint="eastAsia"/>
        </w:rPr>
        <w:t xml:space="preserve"> </w:t>
      </w:r>
      <w:r w:rsidRPr="002E6088">
        <w:rPr>
          <w:rFonts w:hint="eastAsia"/>
        </w:rPr>
        <w:t>在波兰的城市索斯诺维茨创建了一家蒸汽锅炉厂。仅仅过了二十年，也就是</w:t>
      </w:r>
      <w:r w:rsidRPr="002E6088">
        <w:rPr>
          <w:rFonts w:hint="eastAsia"/>
        </w:rPr>
        <w:t xml:space="preserve"> 1900 </w:t>
      </w:r>
      <w:r w:rsidRPr="002E6088">
        <w:rPr>
          <w:rFonts w:hint="eastAsia"/>
        </w:rPr>
        <w:t>年，</w:t>
      </w:r>
      <w:proofErr w:type="gramStart"/>
      <w:r w:rsidRPr="002E6088">
        <w:rPr>
          <w:rFonts w:hint="eastAsia"/>
        </w:rPr>
        <w:t>这家波兰锅炉制造商在巴黎世博会上以“</w:t>
      </w:r>
      <w:proofErr w:type="gramEnd"/>
      <w:r w:rsidRPr="002E6088">
        <w:rPr>
          <w:rFonts w:hint="eastAsia"/>
        </w:rPr>
        <w:t>大奖赛”获奖者的身份取得了真正的世界性成功。时光荏苒，到了</w:t>
      </w:r>
      <w:r w:rsidRPr="002E6088">
        <w:rPr>
          <w:rFonts w:hint="eastAsia"/>
        </w:rPr>
        <w:t xml:space="preserve"> 2009 </w:t>
      </w:r>
      <w:r w:rsidRPr="002E6088">
        <w:rPr>
          <w:rFonts w:hint="eastAsia"/>
        </w:rPr>
        <w:t>年，</w:t>
      </w:r>
      <w:r w:rsidRPr="002E6088">
        <w:rPr>
          <w:rFonts w:hint="eastAsia"/>
        </w:rPr>
        <w:t xml:space="preserve">FAKOP </w:t>
      </w:r>
      <w:r w:rsidRPr="002E6088">
        <w:rPr>
          <w:rFonts w:hint="eastAsia"/>
        </w:rPr>
        <w:t>凭借世界最大的流化床锅炉再次让世人瞩目。锅炉的成功和高科技的领先地位离不开它的质量，当涉及到用于垃圾焚烧厂的</w:t>
      </w:r>
      <w:r w:rsidRPr="002E6088">
        <w:rPr>
          <w:rFonts w:hint="eastAsia"/>
        </w:rPr>
        <w:t xml:space="preserve"> 12 </w:t>
      </w:r>
      <w:r w:rsidRPr="002E6088">
        <w:rPr>
          <w:rFonts w:hint="eastAsia"/>
        </w:rPr>
        <w:t>米高膜式壁的堆焊技术时，伏能士的解决方案最得人心。更具体地说，就是自动化焊接部门的产品，由两个升降平台操作的高塔式</w:t>
      </w:r>
      <w:r w:rsidRPr="002E6088">
        <w:rPr>
          <w:rFonts w:hint="eastAsia"/>
        </w:rPr>
        <w:t xml:space="preserve"> CMT </w:t>
      </w:r>
      <w:r w:rsidRPr="002E6088">
        <w:rPr>
          <w:rFonts w:hint="eastAsia"/>
        </w:rPr>
        <w:t>堆焊系统。</w:t>
      </w:r>
    </w:p>
    <w:p w14:paraId="40CBD534" w14:textId="77777777" w:rsidR="001D4DEC" w:rsidRPr="002E6088" w:rsidRDefault="001D4DEC" w:rsidP="001D4DEC">
      <w:pPr>
        <w:rPr>
          <w:sz w:val="20"/>
          <w:szCs w:val="20"/>
        </w:rPr>
      </w:pPr>
      <w:r>
        <w:rPr>
          <w:rFonts w:hint="eastAsia"/>
          <w:sz w:val="20"/>
        </w:rPr>
        <w:t>膜式壁</w:t>
      </w:r>
      <w:r w:rsidRPr="002E6088">
        <w:rPr>
          <w:rFonts w:hint="eastAsia"/>
          <w:sz w:val="20"/>
        </w:rPr>
        <w:t>是大型水管锅炉的受热面，锅炉由管道和鳍板制成，主要用于商业和工业发电。面对越来越难燃烧和腐蚀性越来越强的燃料变化趋势，人们不得不为</w:t>
      </w:r>
      <w:r>
        <w:rPr>
          <w:rFonts w:hint="eastAsia"/>
          <w:sz w:val="20"/>
        </w:rPr>
        <w:t>膜式壁</w:t>
      </w:r>
      <w:r w:rsidRPr="002E6088">
        <w:rPr>
          <w:rFonts w:hint="eastAsia"/>
          <w:sz w:val="20"/>
        </w:rPr>
        <w:t>开发额外防腐措施。为实现此目的而使用的保护方法即称为堆焊，是保护内腔体表面最有效的方法。</w:t>
      </w:r>
      <w:r w:rsidRPr="002E6088">
        <w:rPr>
          <w:rFonts w:hint="eastAsia"/>
          <w:sz w:val="20"/>
        </w:rPr>
        <w:t xml:space="preserve"> </w:t>
      </w:r>
    </w:p>
    <w:p w14:paraId="66BF0C8C" w14:textId="77777777" w:rsidR="001D4DEC" w:rsidRPr="002E6088" w:rsidRDefault="001D4DEC" w:rsidP="001D4DEC">
      <w:pPr>
        <w:rPr>
          <w:sz w:val="20"/>
          <w:szCs w:val="20"/>
        </w:rPr>
      </w:pPr>
      <w:r w:rsidRPr="002E6088">
        <w:rPr>
          <w:rFonts w:hint="eastAsia"/>
          <w:i/>
          <w:sz w:val="20"/>
        </w:rPr>
        <w:t>“为了对</w:t>
      </w:r>
      <w:r>
        <w:rPr>
          <w:rFonts w:hint="eastAsia"/>
          <w:i/>
          <w:sz w:val="20"/>
        </w:rPr>
        <w:t>内腔体</w:t>
      </w:r>
      <w:r w:rsidRPr="002E6088">
        <w:rPr>
          <w:rFonts w:hint="eastAsia"/>
          <w:i/>
          <w:sz w:val="20"/>
        </w:rPr>
        <w:t>进行表面堆焊，我们使用了伏能士自动化焊接部门生产的约</w:t>
      </w:r>
      <w:r w:rsidRPr="002E6088">
        <w:rPr>
          <w:rFonts w:hint="eastAsia"/>
          <w:i/>
          <w:sz w:val="20"/>
        </w:rPr>
        <w:t xml:space="preserve"> 15 </w:t>
      </w:r>
      <w:r w:rsidRPr="002E6088">
        <w:rPr>
          <w:rFonts w:hint="eastAsia"/>
          <w:i/>
          <w:sz w:val="20"/>
        </w:rPr>
        <w:t>米高的塔式堆焊专机”，</w:t>
      </w:r>
      <w:r w:rsidRPr="002E6088">
        <w:rPr>
          <w:rFonts w:hint="eastAsia"/>
          <w:sz w:val="20"/>
        </w:rPr>
        <w:t xml:space="preserve">FAKOP </w:t>
      </w:r>
      <w:r w:rsidRPr="002E6088">
        <w:rPr>
          <w:rFonts w:hint="eastAsia"/>
          <w:sz w:val="20"/>
        </w:rPr>
        <w:t>的总裁</w:t>
      </w:r>
      <w:r w:rsidRPr="002E6088">
        <w:rPr>
          <w:rFonts w:hint="eastAsia"/>
          <w:sz w:val="20"/>
        </w:rPr>
        <w:t xml:space="preserve"> Arkadiusz </w:t>
      </w:r>
      <w:proofErr w:type="spellStart"/>
      <w:r w:rsidRPr="002E6088">
        <w:rPr>
          <w:rFonts w:hint="eastAsia"/>
          <w:sz w:val="20"/>
        </w:rPr>
        <w:t>Osuch</w:t>
      </w:r>
      <w:proofErr w:type="spellEnd"/>
      <w:r w:rsidRPr="002E6088">
        <w:rPr>
          <w:rFonts w:hint="eastAsia"/>
          <w:sz w:val="20"/>
        </w:rPr>
        <w:t xml:space="preserve"> </w:t>
      </w:r>
      <w:r w:rsidRPr="002E6088">
        <w:rPr>
          <w:rFonts w:hint="eastAsia"/>
          <w:sz w:val="20"/>
        </w:rPr>
        <w:t>解释道，</w:t>
      </w:r>
      <w:r w:rsidRPr="002E6088">
        <w:rPr>
          <w:rFonts w:hint="eastAsia"/>
          <w:i/>
          <w:sz w:val="20"/>
        </w:rPr>
        <w:t>“它可以容纳两个</w:t>
      </w:r>
      <w:r w:rsidRPr="002E6088">
        <w:rPr>
          <w:rFonts w:hint="eastAsia"/>
          <w:i/>
          <w:sz w:val="20"/>
        </w:rPr>
        <w:t xml:space="preserve"> 12 </w:t>
      </w:r>
      <w:r w:rsidRPr="002E6088">
        <w:rPr>
          <w:rFonts w:hint="eastAsia"/>
          <w:i/>
          <w:sz w:val="20"/>
        </w:rPr>
        <w:t>米高、</w:t>
      </w:r>
      <w:r w:rsidRPr="002E6088">
        <w:rPr>
          <w:rFonts w:hint="eastAsia"/>
          <w:i/>
          <w:sz w:val="20"/>
        </w:rPr>
        <w:t xml:space="preserve">1.6 </w:t>
      </w:r>
      <w:r w:rsidRPr="002E6088">
        <w:rPr>
          <w:rFonts w:hint="eastAsia"/>
          <w:i/>
          <w:sz w:val="20"/>
        </w:rPr>
        <w:t>米宽的膜式壁，通过两个升降平台操作，每个平台都配备了创新的</w:t>
      </w:r>
      <w:r w:rsidRPr="002E6088">
        <w:rPr>
          <w:rFonts w:hint="eastAsia"/>
          <w:i/>
          <w:sz w:val="20"/>
        </w:rPr>
        <w:t xml:space="preserve"> CMT </w:t>
      </w:r>
      <w:r w:rsidRPr="002E6088">
        <w:rPr>
          <w:rFonts w:hint="eastAsia"/>
          <w:i/>
          <w:sz w:val="20"/>
        </w:rPr>
        <w:t>焊接技术”。</w:t>
      </w:r>
      <w:r w:rsidRPr="002E6088">
        <w:rPr>
          <w:rFonts w:hint="eastAsia"/>
          <w:sz w:val="20"/>
        </w:rPr>
        <w:t xml:space="preserve"> </w:t>
      </w:r>
    </w:p>
    <w:p w14:paraId="4A513CD6" w14:textId="77777777" w:rsidR="001D4DEC" w:rsidRPr="002E6088" w:rsidRDefault="001D4DEC" w:rsidP="001D4DEC">
      <w:pPr>
        <w:rPr>
          <w:sz w:val="20"/>
          <w:szCs w:val="20"/>
          <w:u w:val="single"/>
        </w:rPr>
      </w:pPr>
      <w:r w:rsidRPr="002E6088">
        <w:rPr>
          <w:rFonts w:hint="eastAsia"/>
          <w:sz w:val="20"/>
          <w:u w:val="single"/>
        </w:rPr>
        <w:t>焊缝金属中的铁稀释至</w:t>
      </w:r>
      <w:r w:rsidRPr="002E6088">
        <w:rPr>
          <w:rFonts w:hint="eastAsia"/>
          <w:sz w:val="20"/>
          <w:u w:val="single"/>
        </w:rPr>
        <w:t xml:space="preserve"> 3% </w:t>
      </w:r>
      <w:r w:rsidRPr="002E6088">
        <w:rPr>
          <w:rFonts w:hint="eastAsia"/>
          <w:sz w:val="20"/>
          <w:u w:val="single"/>
        </w:rPr>
        <w:t>以下</w:t>
      </w:r>
    </w:p>
    <w:p w14:paraId="2997BFC0" w14:textId="77777777" w:rsidR="001D4DEC" w:rsidRPr="002E6088" w:rsidRDefault="001D4DEC" w:rsidP="001D4DEC">
      <w:pPr>
        <w:rPr>
          <w:sz w:val="20"/>
        </w:rPr>
      </w:pPr>
      <w:r w:rsidRPr="002E6088">
        <w:rPr>
          <w:rFonts w:hint="eastAsia"/>
          <w:sz w:val="20"/>
        </w:rPr>
        <w:t>堆焊工艺涉及诸多挑战。混合度对防腐效果起决定性作用，这指的是母材与待沉积合金的混合。目的是在确保母材和保护层之间良好融合的情况下，保持尽可能低的混合比。低比率意味着设备的使用寿命更长。</w:t>
      </w:r>
      <w:r w:rsidRPr="002E6088">
        <w:rPr>
          <w:rFonts w:hint="eastAsia"/>
          <w:sz w:val="20"/>
        </w:rPr>
        <w:t xml:space="preserve"> </w:t>
      </w:r>
    </w:p>
    <w:p w14:paraId="3DA3F2B4" w14:textId="77777777" w:rsidR="001D4DEC" w:rsidRPr="002E6088" w:rsidRDefault="001D4DEC" w:rsidP="001D4DEC">
      <w:pPr>
        <w:rPr>
          <w:sz w:val="20"/>
          <w:szCs w:val="20"/>
        </w:rPr>
      </w:pPr>
      <w:r w:rsidRPr="002E6088">
        <w:rPr>
          <w:rFonts w:hint="eastAsia"/>
          <w:sz w:val="20"/>
        </w:rPr>
        <w:t>高级焊接专家</w:t>
      </w:r>
      <w:r w:rsidRPr="002E6088">
        <w:rPr>
          <w:rFonts w:hint="eastAsia"/>
          <w:sz w:val="20"/>
        </w:rPr>
        <w:t xml:space="preserve"> </w:t>
      </w:r>
      <w:proofErr w:type="spellStart"/>
      <w:r w:rsidRPr="002E6088">
        <w:rPr>
          <w:rFonts w:hint="eastAsia"/>
          <w:sz w:val="20"/>
        </w:rPr>
        <w:t>Jaroslaw</w:t>
      </w:r>
      <w:proofErr w:type="spellEnd"/>
      <w:r w:rsidRPr="002E6088">
        <w:rPr>
          <w:rFonts w:hint="eastAsia"/>
          <w:sz w:val="20"/>
        </w:rPr>
        <w:t xml:space="preserve"> </w:t>
      </w:r>
      <w:proofErr w:type="spellStart"/>
      <w:r w:rsidRPr="002E6088">
        <w:rPr>
          <w:rFonts w:hint="eastAsia"/>
          <w:sz w:val="20"/>
        </w:rPr>
        <w:t>Olej</w:t>
      </w:r>
      <w:proofErr w:type="spellEnd"/>
      <w:r w:rsidRPr="002E6088">
        <w:rPr>
          <w:rFonts w:hint="eastAsia"/>
          <w:sz w:val="20"/>
        </w:rPr>
        <w:t xml:space="preserve"> </w:t>
      </w:r>
      <w:r w:rsidRPr="002E6088">
        <w:rPr>
          <w:rFonts w:hint="eastAsia"/>
          <w:sz w:val="20"/>
        </w:rPr>
        <w:t>确认了这一点，</w:t>
      </w:r>
      <w:r w:rsidRPr="002E6088">
        <w:rPr>
          <w:rFonts w:hint="eastAsia"/>
          <w:i/>
          <w:sz w:val="20"/>
        </w:rPr>
        <w:t>“混合比现在经常低于</w:t>
      </w:r>
      <w:r w:rsidRPr="002E6088">
        <w:rPr>
          <w:rFonts w:hint="eastAsia"/>
          <w:i/>
          <w:sz w:val="20"/>
        </w:rPr>
        <w:t xml:space="preserve"> 3%</w:t>
      </w:r>
      <w:r w:rsidRPr="002E6088">
        <w:rPr>
          <w:rFonts w:hint="eastAsia"/>
          <w:i/>
          <w:sz w:val="20"/>
        </w:rPr>
        <w:t>”。</w:t>
      </w:r>
      <w:r w:rsidRPr="002E6088">
        <w:rPr>
          <w:rFonts w:hint="eastAsia"/>
          <w:sz w:val="20"/>
        </w:rPr>
        <w:t xml:space="preserve"> </w:t>
      </w:r>
    </w:p>
    <w:p w14:paraId="55A2C7F2" w14:textId="77777777" w:rsidR="001D4DEC" w:rsidRPr="002E6088" w:rsidRDefault="001D4DEC" w:rsidP="001D4DEC">
      <w:pPr>
        <w:rPr>
          <w:sz w:val="20"/>
          <w:szCs w:val="20"/>
        </w:rPr>
      </w:pPr>
      <w:r w:rsidRPr="002E6088">
        <w:rPr>
          <w:rFonts w:hint="eastAsia"/>
          <w:sz w:val="20"/>
        </w:rPr>
        <w:t>在</w:t>
      </w:r>
      <w:r w:rsidRPr="002E6088">
        <w:rPr>
          <w:rFonts w:hint="eastAsia"/>
          <w:sz w:val="20"/>
        </w:rPr>
        <w:t xml:space="preserve"> FAKOP </w:t>
      </w:r>
      <w:r w:rsidRPr="002E6088">
        <w:rPr>
          <w:rFonts w:hint="eastAsia"/>
          <w:sz w:val="20"/>
        </w:rPr>
        <w:t>的管理层决定购买自动化</w:t>
      </w:r>
      <w:r w:rsidRPr="002E6088">
        <w:rPr>
          <w:rFonts w:hint="eastAsia"/>
          <w:sz w:val="20"/>
        </w:rPr>
        <w:t xml:space="preserve"> CMT </w:t>
      </w:r>
      <w:r w:rsidRPr="002E6088">
        <w:rPr>
          <w:rFonts w:hint="eastAsia"/>
          <w:sz w:val="20"/>
        </w:rPr>
        <w:t>焊接系统之前，他们用其他的焊接技术进行</w:t>
      </w:r>
      <w:r>
        <w:rPr>
          <w:rFonts w:hint="eastAsia"/>
          <w:sz w:val="20"/>
        </w:rPr>
        <w:t>膜式壁</w:t>
      </w:r>
      <w:r w:rsidRPr="002E6088">
        <w:rPr>
          <w:rFonts w:hint="eastAsia"/>
          <w:sz w:val="20"/>
        </w:rPr>
        <w:t>的表面堆焊。</w:t>
      </w:r>
      <w:r w:rsidRPr="002E6088">
        <w:rPr>
          <w:rFonts w:hint="eastAsia"/>
          <w:sz w:val="20"/>
        </w:rPr>
        <w:t xml:space="preserve"> </w:t>
      </w:r>
    </w:p>
    <w:p w14:paraId="60DD5F9C" w14:textId="77777777" w:rsidR="001D4DEC" w:rsidRPr="002E6088" w:rsidRDefault="001D4DEC" w:rsidP="001D4DEC">
      <w:pPr>
        <w:rPr>
          <w:sz w:val="20"/>
          <w:szCs w:val="20"/>
        </w:rPr>
      </w:pPr>
      <w:r w:rsidRPr="002E6088">
        <w:rPr>
          <w:rFonts w:hint="eastAsia"/>
          <w:sz w:val="20"/>
        </w:rPr>
        <w:t>为满足客户的高品质要求，</w:t>
      </w:r>
      <w:r w:rsidRPr="002E6088">
        <w:rPr>
          <w:rFonts w:hint="eastAsia"/>
          <w:sz w:val="20"/>
        </w:rPr>
        <w:t xml:space="preserve">FAKOP </w:t>
      </w:r>
      <w:r w:rsidRPr="002E6088">
        <w:rPr>
          <w:rFonts w:hint="eastAsia"/>
          <w:sz w:val="20"/>
        </w:rPr>
        <w:t>的焊接技术生产工程师在</w:t>
      </w:r>
      <w:r>
        <w:rPr>
          <w:rFonts w:hint="eastAsia"/>
          <w:sz w:val="20"/>
        </w:rPr>
        <w:t>膜式壁</w:t>
      </w:r>
      <w:r w:rsidRPr="002E6088">
        <w:rPr>
          <w:rFonts w:hint="eastAsia"/>
          <w:sz w:val="20"/>
        </w:rPr>
        <w:t>的预处理过程中关注每一个细节。一旦表面预处理完成，</w:t>
      </w:r>
      <w:r>
        <w:rPr>
          <w:rFonts w:hint="eastAsia"/>
          <w:sz w:val="20"/>
        </w:rPr>
        <w:t>膜式壁</w:t>
      </w:r>
      <w:r w:rsidRPr="002E6088">
        <w:rPr>
          <w:rFonts w:hint="eastAsia"/>
          <w:sz w:val="20"/>
        </w:rPr>
        <w:t>将进入堆焊阶段，该操作需要在无尘、无锈的条件下进行。</w:t>
      </w:r>
    </w:p>
    <w:p w14:paraId="27A9D591" w14:textId="77777777" w:rsidR="001D4DEC" w:rsidRPr="002E6088" w:rsidRDefault="001D4DEC" w:rsidP="001D4DEC">
      <w:pPr>
        <w:rPr>
          <w:sz w:val="20"/>
          <w:szCs w:val="20"/>
          <w:u w:val="single"/>
        </w:rPr>
      </w:pPr>
      <w:r w:rsidRPr="002E6088">
        <w:rPr>
          <w:rFonts w:hint="eastAsia"/>
          <w:sz w:val="20"/>
          <w:u w:val="single"/>
        </w:rPr>
        <w:t>焊接工艺至关重要</w:t>
      </w:r>
    </w:p>
    <w:p w14:paraId="3972D2C0" w14:textId="77777777" w:rsidR="001D4DEC" w:rsidRPr="002E6088" w:rsidRDefault="001D4DEC" w:rsidP="001D4DEC">
      <w:pPr>
        <w:rPr>
          <w:sz w:val="20"/>
          <w:szCs w:val="20"/>
        </w:rPr>
      </w:pPr>
      <w:r w:rsidRPr="002E6088">
        <w:rPr>
          <w:rFonts w:hint="eastAsia"/>
          <w:sz w:val="20"/>
        </w:rPr>
        <w:t>当选择伏能士塔式膜式壁堆焊专机时，</w:t>
      </w:r>
      <w:r w:rsidRPr="002E6088">
        <w:rPr>
          <w:rFonts w:hint="eastAsia"/>
          <w:sz w:val="20"/>
        </w:rPr>
        <w:t xml:space="preserve">CMT </w:t>
      </w:r>
      <w:r w:rsidRPr="002E6088">
        <w:rPr>
          <w:rFonts w:hint="eastAsia"/>
          <w:sz w:val="20"/>
        </w:rPr>
        <w:t>技术的使用是非常关键的。它的优势在于数字化过程控制，这种方式可以独立检测短路情况，并通过拉回导丝来支持熔滴分离。该操作会产生一个前后运动，使电弧形成时间很短，并减少热输入。这样做的效果是产生熔滴过渡，可以实现无飞溅堆焊，从而具有特别光滑的表面、柔软的焊缝重叠和一致的层厚。</w:t>
      </w:r>
    </w:p>
    <w:p w14:paraId="050BD6A3" w14:textId="77777777" w:rsidR="001D4DEC" w:rsidRPr="002E6088" w:rsidRDefault="001D4DEC" w:rsidP="001D4DEC">
      <w:pPr>
        <w:rPr>
          <w:sz w:val="20"/>
          <w:szCs w:val="20"/>
        </w:rPr>
      </w:pPr>
      <w:r w:rsidRPr="002E6088">
        <w:rPr>
          <w:rFonts w:hint="eastAsia"/>
          <w:sz w:val="20"/>
        </w:rPr>
        <w:t>“</w:t>
      </w:r>
      <w:r w:rsidRPr="002E6088">
        <w:rPr>
          <w:rFonts w:hint="eastAsia"/>
          <w:i/>
          <w:sz w:val="20"/>
        </w:rPr>
        <w:t>现在，我们发现大多数客户都需要</w:t>
      </w:r>
      <w:r w:rsidRPr="002E6088">
        <w:rPr>
          <w:rFonts w:hint="eastAsia"/>
          <w:i/>
          <w:sz w:val="20"/>
        </w:rPr>
        <w:t xml:space="preserve"> CMT </w:t>
      </w:r>
      <w:r w:rsidRPr="002E6088">
        <w:rPr>
          <w:rFonts w:hint="eastAsia"/>
          <w:i/>
          <w:sz w:val="20"/>
        </w:rPr>
        <w:t>工艺”，</w:t>
      </w:r>
      <w:proofErr w:type="spellStart"/>
      <w:r w:rsidRPr="002E6088">
        <w:rPr>
          <w:rFonts w:hint="eastAsia"/>
          <w:i/>
          <w:sz w:val="20"/>
        </w:rPr>
        <w:t>Olej</w:t>
      </w:r>
      <w:proofErr w:type="spellEnd"/>
      <w:r w:rsidRPr="002E6088">
        <w:rPr>
          <w:rFonts w:hint="eastAsia"/>
          <w:i/>
          <w:sz w:val="20"/>
        </w:rPr>
        <w:t xml:space="preserve"> </w:t>
      </w:r>
      <w:r w:rsidRPr="002E6088">
        <w:rPr>
          <w:rFonts w:hint="eastAsia"/>
          <w:i/>
          <w:sz w:val="20"/>
        </w:rPr>
        <w:t>还补充道，“可以有把握地说，这种工艺已经成为了标准，知道如何正确使用就可以在市场上获得良好的销售机会”。</w:t>
      </w:r>
      <w:r w:rsidRPr="002E6088">
        <w:rPr>
          <w:rFonts w:hint="eastAsia"/>
          <w:sz w:val="20"/>
        </w:rPr>
        <w:t xml:space="preserve"> </w:t>
      </w:r>
    </w:p>
    <w:p w14:paraId="3235D83F" w14:textId="77777777" w:rsidR="001D4DEC" w:rsidRPr="002E6088" w:rsidRDefault="001D4DEC" w:rsidP="001D4DEC">
      <w:pPr>
        <w:rPr>
          <w:sz w:val="20"/>
          <w:szCs w:val="20"/>
          <w:u w:val="single"/>
        </w:rPr>
      </w:pPr>
      <w:r w:rsidRPr="002E6088">
        <w:rPr>
          <w:rFonts w:hint="eastAsia"/>
          <w:sz w:val="20"/>
          <w:u w:val="single"/>
        </w:rPr>
        <w:t>以专业知识取胜</w:t>
      </w:r>
    </w:p>
    <w:p w14:paraId="56B5C918" w14:textId="77777777" w:rsidR="001D4DEC" w:rsidRPr="002E6088" w:rsidRDefault="001D4DEC" w:rsidP="001D4DEC">
      <w:pPr>
        <w:rPr>
          <w:sz w:val="20"/>
          <w:szCs w:val="20"/>
        </w:rPr>
      </w:pPr>
      <w:r w:rsidRPr="002E6088">
        <w:rPr>
          <w:rFonts w:hint="eastAsia"/>
          <w:sz w:val="20"/>
        </w:rPr>
        <w:t>焊接专业知识和经验至关重要；例如，电弧稳定性和相关的气孔易碎性在很大程度上取决于最佳且等量恒定的送丝速度。</w:t>
      </w:r>
      <w:r w:rsidRPr="002E6088">
        <w:rPr>
          <w:rFonts w:hint="eastAsia"/>
          <w:sz w:val="20"/>
        </w:rPr>
        <w:t xml:space="preserve"> </w:t>
      </w:r>
    </w:p>
    <w:p w14:paraId="16F08041" w14:textId="77777777" w:rsidR="001D4DEC" w:rsidRPr="002E6088" w:rsidRDefault="001D4DEC" w:rsidP="001D4DEC">
      <w:pPr>
        <w:rPr>
          <w:sz w:val="20"/>
          <w:szCs w:val="20"/>
        </w:rPr>
      </w:pPr>
      <w:r w:rsidRPr="002E6088">
        <w:rPr>
          <w:rFonts w:hint="eastAsia"/>
          <w:sz w:val="20"/>
        </w:rPr>
        <w:lastRenderedPageBreak/>
        <w:t>“从导丝管到焊枪，我们操作的是约</w:t>
      </w:r>
      <w:r w:rsidRPr="002E6088">
        <w:rPr>
          <w:rFonts w:hint="eastAsia"/>
          <w:sz w:val="20"/>
        </w:rPr>
        <w:t xml:space="preserve"> 15 </w:t>
      </w:r>
      <w:r w:rsidRPr="002E6088">
        <w:rPr>
          <w:rFonts w:hint="eastAsia"/>
          <w:sz w:val="20"/>
        </w:rPr>
        <w:t>米的超长导丝。这就是为什么很难保持速度完全稳定—你需要一个可靠的送丝机，进行一系列试验，还要有足够的专业知识”，技术和开发专家</w:t>
      </w:r>
      <w:r w:rsidRPr="002E6088">
        <w:rPr>
          <w:rFonts w:hint="eastAsia"/>
          <w:sz w:val="20"/>
        </w:rPr>
        <w:t xml:space="preserve"> Piotr </w:t>
      </w:r>
      <w:proofErr w:type="spellStart"/>
      <w:r w:rsidRPr="002E6088">
        <w:rPr>
          <w:rFonts w:hint="eastAsia"/>
          <w:sz w:val="20"/>
        </w:rPr>
        <w:t>Og</w:t>
      </w:r>
      <w:proofErr w:type="spellEnd"/>
      <w:r w:rsidRPr="002E6088">
        <w:rPr>
          <w:rFonts w:hint="eastAsia"/>
          <w:sz w:val="20"/>
        </w:rPr>
        <w:t>ó</w:t>
      </w:r>
      <w:proofErr w:type="spellStart"/>
      <w:r w:rsidRPr="002E6088">
        <w:rPr>
          <w:rFonts w:hint="eastAsia"/>
          <w:sz w:val="20"/>
        </w:rPr>
        <w:t>rek</w:t>
      </w:r>
      <w:proofErr w:type="spellEnd"/>
      <w:r w:rsidRPr="002E6088">
        <w:rPr>
          <w:rFonts w:hint="eastAsia"/>
          <w:sz w:val="20"/>
        </w:rPr>
        <w:t xml:space="preserve"> </w:t>
      </w:r>
      <w:r w:rsidRPr="002E6088">
        <w:rPr>
          <w:rFonts w:hint="eastAsia"/>
          <w:sz w:val="20"/>
        </w:rPr>
        <w:t>说，他解释了铺设膜式水冷壁相关知识的重要性。“另一个标准是焊枪的理想位置，因为如果焊枪倾角设置不正确，会产生飞溅”，</w:t>
      </w:r>
      <w:proofErr w:type="spellStart"/>
      <w:r w:rsidRPr="002E6088">
        <w:rPr>
          <w:rFonts w:hint="eastAsia"/>
          <w:sz w:val="20"/>
        </w:rPr>
        <w:t>Og</w:t>
      </w:r>
      <w:proofErr w:type="spellEnd"/>
      <w:r w:rsidRPr="002E6088">
        <w:rPr>
          <w:rFonts w:hint="eastAsia"/>
          <w:sz w:val="20"/>
        </w:rPr>
        <w:t>ó</w:t>
      </w:r>
      <w:proofErr w:type="spellStart"/>
      <w:r w:rsidRPr="002E6088">
        <w:rPr>
          <w:rFonts w:hint="eastAsia"/>
          <w:sz w:val="20"/>
        </w:rPr>
        <w:t>rek</w:t>
      </w:r>
      <w:proofErr w:type="spellEnd"/>
      <w:r w:rsidRPr="002E6088">
        <w:rPr>
          <w:rFonts w:hint="eastAsia"/>
          <w:sz w:val="20"/>
        </w:rPr>
        <w:t xml:space="preserve"> </w:t>
      </w:r>
      <w:r w:rsidRPr="002E6088">
        <w:rPr>
          <w:rFonts w:hint="eastAsia"/>
          <w:sz w:val="20"/>
        </w:rPr>
        <w:t>补充道。</w:t>
      </w:r>
    </w:p>
    <w:p w14:paraId="2374EB9F" w14:textId="77777777" w:rsidR="001D4DEC" w:rsidRPr="002E6088" w:rsidRDefault="001D4DEC" w:rsidP="001D4DEC">
      <w:pPr>
        <w:rPr>
          <w:sz w:val="20"/>
          <w:szCs w:val="20"/>
        </w:rPr>
      </w:pPr>
      <w:r w:rsidRPr="002E6088">
        <w:rPr>
          <w:rFonts w:hint="eastAsia"/>
          <w:sz w:val="20"/>
        </w:rPr>
        <w:t>干伸长和相关弧长是质量的进一步决定因素，与恒定送丝速度一起，有助于减少气孔。在伏能士的帮助下，</w:t>
      </w:r>
      <w:r w:rsidRPr="002E6088">
        <w:rPr>
          <w:rFonts w:hint="eastAsia"/>
          <w:sz w:val="20"/>
        </w:rPr>
        <w:t xml:space="preserve">FAKOP </w:t>
      </w:r>
      <w:r w:rsidRPr="002E6088">
        <w:rPr>
          <w:rFonts w:hint="eastAsia"/>
          <w:sz w:val="20"/>
        </w:rPr>
        <w:t>的专家调整了</w:t>
      </w:r>
      <w:r w:rsidRPr="002E6088">
        <w:rPr>
          <w:rFonts w:hint="eastAsia"/>
          <w:sz w:val="20"/>
        </w:rPr>
        <w:t xml:space="preserve"> TPS/</w:t>
      </w:r>
      <w:proofErr w:type="spellStart"/>
      <w:r w:rsidRPr="002E6088">
        <w:rPr>
          <w:rFonts w:hint="eastAsia"/>
          <w:sz w:val="20"/>
        </w:rPr>
        <w:t>i</w:t>
      </w:r>
      <w:proofErr w:type="spellEnd"/>
      <w:r w:rsidRPr="002E6088">
        <w:rPr>
          <w:rFonts w:hint="eastAsia"/>
          <w:sz w:val="20"/>
        </w:rPr>
        <w:t xml:space="preserve"> CMT</w:t>
      </w:r>
      <w:r w:rsidRPr="002E6088">
        <w:rPr>
          <w:rFonts w:hint="eastAsia"/>
          <w:sz w:val="20"/>
        </w:rPr>
        <w:t>焊机的热量输入，通过相应调整干伸长实现避免形成形气孔，达到最佳效果。</w:t>
      </w:r>
      <w:r w:rsidRPr="002E6088">
        <w:rPr>
          <w:rFonts w:hint="eastAsia"/>
          <w:sz w:val="20"/>
        </w:rPr>
        <w:t xml:space="preserve"> </w:t>
      </w:r>
    </w:p>
    <w:p w14:paraId="577FFA78" w14:textId="77777777" w:rsidR="001D4DEC" w:rsidRPr="002E6088" w:rsidRDefault="001D4DEC" w:rsidP="001D4DEC">
      <w:pPr>
        <w:rPr>
          <w:sz w:val="20"/>
          <w:szCs w:val="20"/>
          <w:u w:val="single"/>
        </w:rPr>
      </w:pPr>
      <w:r w:rsidRPr="002E6088">
        <w:rPr>
          <w:rFonts w:hint="eastAsia"/>
          <w:sz w:val="20"/>
          <w:u w:val="single"/>
        </w:rPr>
        <w:t>高科技焊接塔架，易用性出色</w:t>
      </w:r>
    </w:p>
    <w:p w14:paraId="63B8A0EA" w14:textId="77777777" w:rsidR="001D4DEC" w:rsidRPr="002E6088" w:rsidRDefault="001D4DEC" w:rsidP="001D4DEC">
      <w:pPr>
        <w:rPr>
          <w:sz w:val="20"/>
          <w:szCs w:val="20"/>
        </w:rPr>
      </w:pPr>
      <w:r w:rsidRPr="002E6088">
        <w:rPr>
          <w:rFonts w:hint="eastAsia"/>
          <w:sz w:val="20"/>
        </w:rPr>
        <w:t>采用立向下焊</w:t>
      </w:r>
      <w:r w:rsidRPr="002E6088">
        <w:rPr>
          <w:rFonts w:hint="eastAsia"/>
          <w:sz w:val="20"/>
        </w:rPr>
        <w:t xml:space="preserve"> (PG) </w:t>
      </w:r>
      <w:r w:rsidRPr="002E6088">
        <w:rPr>
          <w:rFonts w:hint="eastAsia"/>
          <w:sz w:val="20"/>
        </w:rPr>
        <w:t>位置从上到下水平摆动进行焊接。两个升降平台均采用了</w:t>
      </w:r>
      <w:r w:rsidRPr="002E6088">
        <w:rPr>
          <w:rFonts w:hint="eastAsia"/>
          <w:sz w:val="20"/>
        </w:rPr>
        <w:t xml:space="preserve"> CMT </w:t>
      </w:r>
      <w:r w:rsidRPr="002E6088">
        <w:rPr>
          <w:rFonts w:hint="eastAsia"/>
          <w:sz w:val="20"/>
        </w:rPr>
        <w:t>焊接技术，并具有直观的</w:t>
      </w:r>
      <w:r w:rsidRPr="002E6088">
        <w:rPr>
          <w:rFonts w:hint="eastAsia"/>
          <w:sz w:val="20"/>
        </w:rPr>
        <w:t xml:space="preserve"> HMI </w:t>
      </w:r>
      <w:r w:rsidRPr="002E6088">
        <w:rPr>
          <w:rFonts w:hint="eastAsia"/>
          <w:sz w:val="20"/>
        </w:rPr>
        <w:t>系统控制（带触摸屏）、一个</w:t>
      </w:r>
      <w:r w:rsidRPr="002E6088">
        <w:rPr>
          <w:rFonts w:hint="eastAsia"/>
          <w:sz w:val="20"/>
        </w:rPr>
        <w:t xml:space="preserve"> ArcView </w:t>
      </w:r>
      <w:r w:rsidRPr="002E6088">
        <w:rPr>
          <w:rFonts w:hint="eastAsia"/>
          <w:sz w:val="20"/>
        </w:rPr>
        <w:t>摄像头（包括监视器）、两个</w:t>
      </w:r>
      <w:r w:rsidRPr="002E6088">
        <w:rPr>
          <w:rFonts w:hint="eastAsia"/>
          <w:sz w:val="20"/>
        </w:rPr>
        <w:t xml:space="preserve"> CMT </w:t>
      </w:r>
      <w:r w:rsidRPr="002E6088">
        <w:rPr>
          <w:rFonts w:hint="eastAsia"/>
          <w:sz w:val="20"/>
        </w:rPr>
        <w:t>焊枪和一个用于微调的操纵杆。</w:t>
      </w:r>
    </w:p>
    <w:p w14:paraId="3D020A3F" w14:textId="77777777" w:rsidR="001D4DEC" w:rsidRPr="002E6088" w:rsidRDefault="001D4DEC" w:rsidP="001D4DEC">
      <w:pPr>
        <w:rPr>
          <w:sz w:val="20"/>
          <w:szCs w:val="20"/>
        </w:rPr>
      </w:pPr>
      <w:r w:rsidRPr="002E6088">
        <w:rPr>
          <w:rFonts w:hint="eastAsia"/>
          <w:sz w:val="20"/>
        </w:rPr>
        <w:t>所有焊枪都是水冷式，因此焊枪温度对稀释率有重大影响。为确保永远不会超过</w:t>
      </w:r>
      <w:r w:rsidRPr="002E6088">
        <w:rPr>
          <w:rFonts w:hint="eastAsia"/>
          <w:sz w:val="20"/>
        </w:rPr>
        <w:t xml:space="preserve"> 3% </w:t>
      </w:r>
      <w:r w:rsidRPr="002E6088">
        <w:rPr>
          <w:rFonts w:hint="eastAsia"/>
          <w:sz w:val="20"/>
        </w:rPr>
        <w:t>的极限值，水既不能太热，也不能太冷，这需要通过冷却系统进行精确调节。</w:t>
      </w:r>
      <w:r w:rsidRPr="002E6088">
        <w:rPr>
          <w:rFonts w:hint="eastAsia"/>
          <w:sz w:val="20"/>
        </w:rPr>
        <w:t xml:space="preserve"> </w:t>
      </w:r>
    </w:p>
    <w:p w14:paraId="124FF98B" w14:textId="77777777" w:rsidR="001D4DEC" w:rsidRPr="002E6088" w:rsidRDefault="001D4DEC" w:rsidP="001D4DEC">
      <w:pPr>
        <w:rPr>
          <w:sz w:val="20"/>
          <w:szCs w:val="20"/>
        </w:rPr>
      </w:pPr>
      <w:r w:rsidRPr="002E6088">
        <w:rPr>
          <w:rFonts w:hint="eastAsia"/>
          <w:sz w:val="20"/>
        </w:rPr>
        <w:t>值得一提的一个系统优化是对焊枪位置的新微调，现在通过操纵杆可以方便地实现。最初必须使用滑轨手动将焊枪移动到位。这样几乎无法进行微调，而且始终需要动作极其敏捷。使用</w:t>
      </w:r>
      <w:r w:rsidRPr="002E6088">
        <w:rPr>
          <w:rFonts w:hint="eastAsia"/>
          <w:sz w:val="20"/>
        </w:rPr>
        <w:t xml:space="preserve"> ArcView </w:t>
      </w:r>
      <w:r w:rsidRPr="002E6088">
        <w:rPr>
          <w:rFonts w:hint="eastAsia"/>
          <w:sz w:val="20"/>
        </w:rPr>
        <w:t>摄像头和操纵杆，现在可以快速、轻松地进行微调，且达到毫米级精度。</w:t>
      </w:r>
      <w:r w:rsidRPr="002E6088">
        <w:rPr>
          <w:rFonts w:hint="eastAsia"/>
          <w:sz w:val="20"/>
        </w:rPr>
        <w:t xml:space="preserve"> </w:t>
      </w:r>
    </w:p>
    <w:p w14:paraId="2124F721" w14:textId="77777777" w:rsidR="001D4DEC" w:rsidRPr="002E6088" w:rsidRDefault="001D4DEC" w:rsidP="001D4DEC">
      <w:pPr>
        <w:rPr>
          <w:sz w:val="20"/>
          <w:szCs w:val="20"/>
        </w:rPr>
      </w:pPr>
      <w:r w:rsidRPr="002E6088">
        <w:rPr>
          <w:rFonts w:hint="eastAsia"/>
          <w:sz w:val="20"/>
        </w:rPr>
        <w:t>通过每个焊枪上的排烟装置和一个深红色的防护帘来确保用户的安全，该防护帘将两个升降平台密封起来，延长了系统的整个高度，还能使焊接操作工免受紫外线辐射。</w:t>
      </w:r>
      <w:r w:rsidRPr="002E6088">
        <w:rPr>
          <w:rFonts w:hint="eastAsia"/>
          <w:sz w:val="20"/>
        </w:rPr>
        <w:t xml:space="preserve"> </w:t>
      </w:r>
    </w:p>
    <w:p w14:paraId="22297838" w14:textId="77777777" w:rsidR="001D4DEC" w:rsidRPr="002E6088" w:rsidRDefault="001D4DEC" w:rsidP="001D4DEC">
      <w:pPr>
        <w:rPr>
          <w:sz w:val="20"/>
          <w:szCs w:val="20"/>
        </w:rPr>
      </w:pPr>
      <w:r w:rsidRPr="002E6088">
        <w:rPr>
          <w:rFonts w:hint="eastAsia"/>
          <w:sz w:val="20"/>
        </w:rPr>
        <w:t>“伏能士系统的另一个重要特色就是</w:t>
      </w:r>
      <w:r w:rsidRPr="002E6088">
        <w:rPr>
          <w:rFonts w:hint="eastAsia"/>
          <w:sz w:val="20"/>
        </w:rPr>
        <w:t xml:space="preserve"> </w:t>
      </w:r>
      <w:proofErr w:type="spellStart"/>
      <w:r w:rsidRPr="002E6088">
        <w:rPr>
          <w:rFonts w:hint="eastAsia"/>
          <w:sz w:val="20"/>
        </w:rPr>
        <w:t>WeldCube</w:t>
      </w:r>
      <w:proofErr w:type="spellEnd"/>
      <w:r w:rsidRPr="002E6088">
        <w:rPr>
          <w:rFonts w:hint="eastAsia"/>
          <w:sz w:val="20"/>
        </w:rPr>
        <w:t xml:space="preserve"> </w:t>
      </w:r>
      <w:r w:rsidRPr="002E6088">
        <w:rPr>
          <w:rFonts w:hint="eastAsia"/>
          <w:sz w:val="20"/>
        </w:rPr>
        <w:t>焊接数据管理软件”，</w:t>
      </w:r>
      <w:proofErr w:type="spellStart"/>
      <w:r w:rsidRPr="002E6088">
        <w:rPr>
          <w:rFonts w:hint="eastAsia"/>
          <w:sz w:val="20"/>
        </w:rPr>
        <w:t>Osuch</w:t>
      </w:r>
      <w:proofErr w:type="spellEnd"/>
      <w:r w:rsidRPr="002E6088">
        <w:rPr>
          <w:rFonts w:hint="eastAsia"/>
          <w:sz w:val="20"/>
        </w:rPr>
        <w:t xml:space="preserve"> </w:t>
      </w:r>
      <w:r w:rsidRPr="002E6088">
        <w:rPr>
          <w:rFonts w:hint="eastAsia"/>
          <w:sz w:val="20"/>
        </w:rPr>
        <w:t>总结道，“</w:t>
      </w:r>
      <w:proofErr w:type="spellStart"/>
      <w:r w:rsidRPr="002E6088">
        <w:rPr>
          <w:rFonts w:hint="eastAsia"/>
          <w:sz w:val="20"/>
        </w:rPr>
        <w:t>WeldCube</w:t>
      </w:r>
      <w:proofErr w:type="spellEnd"/>
      <w:r w:rsidRPr="002E6088">
        <w:rPr>
          <w:rFonts w:hint="eastAsia"/>
          <w:sz w:val="20"/>
        </w:rPr>
        <w:t xml:space="preserve"> </w:t>
      </w:r>
      <w:r w:rsidRPr="002E6088">
        <w:rPr>
          <w:rFonts w:hint="eastAsia"/>
          <w:sz w:val="20"/>
        </w:rPr>
        <w:t>会记录堆焊过程中的所有工艺数据，捕获的信息有助于我们进行工艺管理。我们对伏能士堆焊设备非常满意，已经决定再买一台”。</w:t>
      </w:r>
    </w:p>
    <w:p w14:paraId="2BF5BDE8" w14:textId="77777777" w:rsidR="001D4DEC" w:rsidRPr="002E6088" w:rsidRDefault="001D4DEC" w:rsidP="001D4DEC">
      <w:pPr>
        <w:rPr>
          <w:sz w:val="20"/>
          <w:szCs w:val="20"/>
          <w:u w:val="single"/>
        </w:rPr>
      </w:pPr>
      <w:r w:rsidRPr="002E6088">
        <w:rPr>
          <w:rFonts w:hint="eastAsia"/>
          <w:sz w:val="20"/>
          <w:u w:val="single"/>
        </w:rPr>
        <w:t>为环保做出额外的贡献</w:t>
      </w:r>
    </w:p>
    <w:p w14:paraId="26A651CD" w14:textId="4F048084" w:rsidR="006626BC" w:rsidRPr="001D4DEC" w:rsidRDefault="001D4DEC">
      <w:pPr>
        <w:rPr>
          <w:sz w:val="20"/>
          <w:szCs w:val="20"/>
        </w:rPr>
      </w:pPr>
      <w:r w:rsidRPr="002E6088">
        <w:rPr>
          <w:rFonts w:hint="eastAsia"/>
          <w:sz w:val="20"/>
        </w:rPr>
        <w:t xml:space="preserve">FAKOP </w:t>
      </w:r>
      <w:r w:rsidRPr="002E6088">
        <w:rPr>
          <w:rFonts w:hint="eastAsia"/>
          <w:sz w:val="20"/>
        </w:rPr>
        <w:t>不仅生产优质</w:t>
      </w:r>
      <w:r>
        <w:rPr>
          <w:rFonts w:hint="eastAsia"/>
          <w:sz w:val="20"/>
        </w:rPr>
        <w:t>膜式壁</w:t>
      </w:r>
      <w:r w:rsidRPr="002E6088">
        <w:rPr>
          <w:rFonts w:hint="eastAsia"/>
          <w:sz w:val="20"/>
        </w:rPr>
        <w:t>和水管锅炉，还凭借其产品为垃圾焚烧厂的可持续垃圾管理做出了重要贡献。据</w:t>
      </w:r>
      <w:r w:rsidRPr="002E6088">
        <w:rPr>
          <w:rFonts w:hint="eastAsia"/>
          <w:sz w:val="20"/>
        </w:rPr>
        <w:t xml:space="preserve"> ISWA</w:t>
      </w:r>
      <w:r w:rsidRPr="002E6088">
        <w:rPr>
          <w:rFonts w:hint="eastAsia"/>
          <w:sz w:val="20"/>
        </w:rPr>
        <w:t>（国际固体废物协会）披露，全世界每年产生约</w:t>
      </w:r>
      <w:r w:rsidRPr="002E6088">
        <w:rPr>
          <w:rFonts w:hint="eastAsia"/>
          <w:sz w:val="20"/>
        </w:rPr>
        <w:t xml:space="preserve"> 70-100 </w:t>
      </w:r>
      <w:r w:rsidRPr="002E6088">
        <w:rPr>
          <w:rFonts w:hint="eastAsia"/>
          <w:sz w:val="20"/>
        </w:rPr>
        <w:t>亿吨的城市垃圾。这些垃圾中有很大一部分最终会进入填埋场，在那里产生甲烷，甲烷的危害是二氧化碳温室气体的</w:t>
      </w:r>
      <w:r w:rsidRPr="002E6088">
        <w:rPr>
          <w:rFonts w:hint="eastAsia"/>
          <w:sz w:val="20"/>
        </w:rPr>
        <w:t xml:space="preserve"> 20 </w:t>
      </w:r>
      <w:r w:rsidRPr="002E6088">
        <w:rPr>
          <w:rFonts w:hint="eastAsia"/>
          <w:sz w:val="20"/>
        </w:rPr>
        <w:t>倍。垃圾焚烧发电厂是填埋场的有效替代方式，不但有助于减少温室气体排放，还能同时产生电力和系统热量，这也有助于促进循环经济。</w:t>
      </w:r>
      <w:r w:rsidRPr="002E6088">
        <w:rPr>
          <w:rFonts w:hint="eastAsia"/>
          <w:sz w:val="20"/>
        </w:rPr>
        <w:br/>
      </w:r>
    </w:p>
    <w:p w14:paraId="422CA1E6" w14:textId="52E729ED" w:rsidR="006626BC" w:rsidRDefault="001D4DEC" w:rsidP="00531BFE">
      <w:pPr>
        <w:spacing w:line="360" w:lineRule="auto"/>
        <w:rPr>
          <w:rFonts w:ascii="SimSun" w:hAnsi="SimSun" w:cs="SimSun"/>
          <w:i/>
          <w:szCs w:val="20"/>
        </w:rPr>
      </w:pPr>
      <w:r>
        <w:rPr>
          <w:rFonts w:ascii="SimSun" w:hAnsi="SimSun" w:cs="SimSun"/>
          <w:i/>
          <w:szCs w:val="20"/>
        </w:rPr>
        <w:t>2209</w:t>
      </w:r>
      <w:r w:rsidR="00531BFE">
        <w:rPr>
          <w:rFonts w:ascii="SimSun" w:hAnsi="SimSun" w:cs="SimSun" w:hint="eastAsia"/>
          <w:i/>
          <w:szCs w:val="20"/>
        </w:rPr>
        <w:t xml:space="preserve"> 字符，含空格</w:t>
      </w:r>
    </w:p>
    <w:p w14:paraId="51C5CEA6" w14:textId="3F3E07FB" w:rsidR="001D4DEC" w:rsidRDefault="001D4DEC" w:rsidP="001D4DEC">
      <w:pPr>
        <w:spacing w:line="360" w:lineRule="auto"/>
        <w:rPr>
          <w:rFonts w:cs="Arial"/>
          <w:sz w:val="20"/>
          <w:szCs w:val="20"/>
          <w:lang w:val="de-DE"/>
        </w:rPr>
      </w:pPr>
      <w:r w:rsidRPr="00DE309C">
        <w:rPr>
          <w:rFonts w:ascii="MS Gothic" w:eastAsia="MS Gothic" w:hAnsi="MS Gothic" w:cs="MS Gothic" w:hint="eastAsia"/>
          <w:sz w:val="20"/>
          <w:szCs w:val="20"/>
          <w:lang w:val="de-DE"/>
        </w:rPr>
        <w:t>高分辨率</w:t>
      </w:r>
      <w:r w:rsidRPr="00DE309C">
        <w:rPr>
          <w:rFonts w:ascii="Microsoft JhengHei" w:eastAsia="Microsoft JhengHei" w:hAnsi="Microsoft JhengHei" w:cs="Microsoft JhengHei" w:hint="eastAsia"/>
          <w:sz w:val="20"/>
          <w:szCs w:val="20"/>
          <w:lang w:val="de-DE"/>
        </w:rPr>
        <w:t>图片可从以下链接下载</w:t>
      </w:r>
      <w:r w:rsidRPr="00DE309C">
        <w:rPr>
          <w:rFonts w:cs="Arial"/>
          <w:sz w:val="20"/>
          <w:szCs w:val="20"/>
          <w:lang w:val="de-DE"/>
        </w:rPr>
        <w:t>:</w:t>
      </w:r>
      <w:r>
        <w:rPr>
          <w:rFonts w:ascii="SimSun" w:hAnsi="SimSun" w:cs="SimSun"/>
          <w:i/>
          <w:szCs w:val="20"/>
        </w:rPr>
        <w:br/>
      </w:r>
      <w:hyperlink r:id="rId6" w:history="1">
        <w:r w:rsidRPr="00AB2AAD">
          <w:rPr>
            <w:rStyle w:val="Hyperlink"/>
            <w:rFonts w:cs="Arial"/>
            <w:sz w:val="20"/>
            <w:szCs w:val="20"/>
            <w:lang w:val="de-DE"/>
          </w:rPr>
          <w:t>https://www.fronius.com/zh-cn/china/welding-technology/info-centre/press</w:t>
        </w:r>
      </w:hyperlink>
    </w:p>
    <w:p w14:paraId="11DA24EA" w14:textId="525B6AE6" w:rsidR="001D4DEC" w:rsidRDefault="001D4DEC" w:rsidP="001D4DEC">
      <w:pPr>
        <w:rPr>
          <w:rFonts w:ascii="Microsoft JhengHei" w:eastAsiaTheme="minorEastAsia" w:hAnsi="Microsoft JhengHei" w:cs="Microsoft JhengHei"/>
          <w:sz w:val="20"/>
          <w:szCs w:val="20"/>
          <w:lang w:val="de-DE"/>
        </w:rPr>
      </w:pPr>
    </w:p>
    <w:p w14:paraId="1820E84D" w14:textId="77777777" w:rsidR="001D4DEC" w:rsidRDefault="001D4DEC" w:rsidP="001D4DEC">
      <w:pPr>
        <w:rPr>
          <w:rFonts w:ascii="Microsoft JhengHei" w:eastAsiaTheme="minorEastAsia" w:hAnsi="Microsoft JhengHei" w:cs="Microsoft JhengHei"/>
          <w:sz w:val="20"/>
          <w:szCs w:val="20"/>
          <w:lang w:val="de-DE"/>
        </w:rPr>
      </w:pPr>
    </w:p>
    <w:p w14:paraId="01C78390" w14:textId="5E0EEF45" w:rsidR="001D4DEC" w:rsidRDefault="001D4DEC" w:rsidP="001D4DEC">
      <w:pPr>
        <w:rPr>
          <w:rFonts w:ascii="Microsoft JhengHei" w:eastAsiaTheme="minorEastAsia" w:hAnsi="Microsoft JhengHei" w:cs="Microsoft JhengHei"/>
          <w:sz w:val="20"/>
          <w:szCs w:val="20"/>
          <w:lang w:val="de-DE"/>
        </w:rPr>
      </w:pPr>
    </w:p>
    <w:p w14:paraId="7DFE209A" w14:textId="77777777" w:rsidR="001D4DEC" w:rsidRPr="001D4DEC" w:rsidRDefault="001D4DEC" w:rsidP="001D4DEC">
      <w:pPr>
        <w:rPr>
          <w:rFonts w:ascii="Microsoft JhengHei" w:eastAsiaTheme="minorEastAsia" w:hAnsi="Microsoft JhengHei" w:cs="Microsoft JhengHei"/>
          <w:sz w:val="20"/>
          <w:szCs w:val="20"/>
          <w:lang w:val="de-DE"/>
        </w:rPr>
      </w:pPr>
    </w:p>
    <w:p w14:paraId="5450EA43" w14:textId="77777777" w:rsidR="006626BC" w:rsidRPr="006626BC" w:rsidRDefault="006626BC" w:rsidP="006626BC"/>
    <w:p w14:paraId="54C0DAF4" w14:textId="1B67BD36" w:rsidR="00ED5042" w:rsidRDefault="00B801F9">
      <w:pPr>
        <w:pStyle w:val="berschrift4"/>
        <w:jc w:val="both"/>
        <w:rPr>
          <w:sz w:val="20"/>
        </w:rPr>
      </w:pPr>
      <w:r>
        <w:rPr>
          <w:rFonts w:hint="eastAsia"/>
          <w:sz w:val="20"/>
        </w:rPr>
        <w:lastRenderedPageBreak/>
        <w:t>图片</w:t>
      </w:r>
    </w:p>
    <w:p w14:paraId="25C24E22" w14:textId="58F44050" w:rsidR="001D4DEC" w:rsidRDefault="001D4DEC" w:rsidP="001D4DEC">
      <w:pPr>
        <w:jc w:val="both"/>
        <w:rPr>
          <w:noProof/>
        </w:rPr>
      </w:pPr>
      <w:r w:rsidRPr="00CE32AC">
        <w:rPr>
          <w:noProof/>
        </w:rPr>
        <w:drawing>
          <wp:anchor distT="0" distB="0" distL="114300" distR="114300" simplePos="0" relativeHeight="251659264" behindDoc="0" locked="0" layoutInCell="1" allowOverlap="1" wp14:anchorId="32FA988C" wp14:editId="2D543121">
            <wp:simplePos x="0" y="0"/>
            <wp:positionH relativeFrom="margin">
              <wp:posOffset>-635</wp:posOffset>
            </wp:positionH>
            <wp:positionV relativeFrom="paragraph">
              <wp:posOffset>309245</wp:posOffset>
            </wp:positionV>
            <wp:extent cx="2135505" cy="1424305"/>
            <wp:effectExtent l="0" t="0" r="0" b="444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5505" cy="1424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3C3F80" w14:textId="59778348" w:rsidR="001D4DEC" w:rsidRPr="001D4DEC" w:rsidRDefault="001D4DEC" w:rsidP="001D4DEC">
      <w:pPr>
        <w:rPr>
          <w:sz w:val="18"/>
          <w:szCs w:val="18"/>
        </w:rPr>
      </w:pPr>
      <w:r w:rsidRPr="009C767E">
        <w:t xml:space="preserve"> </w:t>
      </w:r>
      <w:r w:rsidRPr="00021460">
        <w:rPr>
          <w:rFonts w:hint="eastAsia"/>
          <w:sz w:val="18"/>
          <w:szCs w:val="18"/>
        </w:rPr>
        <w:t xml:space="preserve">FAKOP </w:t>
      </w:r>
      <w:r w:rsidRPr="00021460">
        <w:rPr>
          <w:rFonts w:hint="eastAsia"/>
          <w:sz w:val="18"/>
          <w:szCs w:val="18"/>
        </w:rPr>
        <w:t>的总裁</w:t>
      </w:r>
      <w:r w:rsidRPr="00021460">
        <w:rPr>
          <w:rFonts w:hint="eastAsia"/>
          <w:sz w:val="18"/>
          <w:szCs w:val="18"/>
        </w:rPr>
        <w:t xml:space="preserve"> Arkadiusz </w:t>
      </w:r>
      <w:proofErr w:type="spellStart"/>
      <w:r w:rsidRPr="00021460">
        <w:rPr>
          <w:rFonts w:hint="eastAsia"/>
          <w:sz w:val="18"/>
          <w:szCs w:val="18"/>
        </w:rPr>
        <w:t>Osuch</w:t>
      </w:r>
      <w:proofErr w:type="spellEnd"/>
    </w:p>
    <w:p w14:paraId="645CE079" w14:textId="77777777" w:rsidR="001D4DEC" w:rsidRDefault="001D4DEC" w:rsidP="001D4DEC">
      <w:pPr>
        <w:jc w:val="both"/>
        <w:rPr>
          <w:sz w:val="16"/>
          <w:szCs w:val="16"/>
        </w:rPr>
      </w:pPr>
    </w:p>
    <w:p w14:paraId="5A1C6D07" w14:textId="77777777" w:rsidR="001D4DEC" w:rsidRDefault="001D4DEC" w:rsidP="001D4DEC">
      <w:pPr>
        <w:jc w:val="both"/>
        <w:rPr>
          <w:sz w:val="16"/>
          <w:szCs w:val="16"/>
        </w:rPr>
      </w:pPr>
    </w:p>
    <w:p w14:paraId="0F8F950A" w14:textId="77777777" w:rsidR="001D4DEC" w:rsidRDefault="001D4DEC" w:rsidP="001D4DEC">
      <w:pPr>
        <w:jc w:val="both"/>
        <w:rPr>
          <w:sz w:val="16"/>
          <w:szCs w:val="16"/>
        </w:rPr>
      </w:pPr>
    </w:p>
    <w:p w14:paraId="12555EE7" w14:textId="77777777" w:rsidR="001D4DEC" w:rsidRDefault="001D4DEC" w:rsidP="001D4DEC">
      <w:pPr>
        <w:jc w:val="both"/>
        <w:rPr>
          <w:sz w:val="16"/>
          <w:szCs w:val="16"/>
        </w:rPr>
      </w:pPr>
    </w:p>
    <w:p w14:paraId="70267538" w14:textId="77777777" w:rsidR="001D4DEC" w:rsidRDefault="001D4DEC" w:rsidP="001D4DEC">
      <w:pPr>
        <w:jc w:val="both"/>
        <w:rPr>
          <w:sz w:val="16"/>
          <w:szCs w:val="16"/>
        </w:rPr>
      </w:pPr>
    </w:p>
    <w:p w14:paraId="0E6BD31E" w14:textId="7A372304" w:rsidR="001D4DEC" w:rsidRPr="001D4DEC" w:rsidRDefault="001D4DEC" w:rsidP="001D4DEC">
      <w:pPr>
        <w:rPr>
          <w:sz w:val="18"/>
          <w:szCs w:val="18"/>
        </w:rPr>
      </w:pPr>
      <w:r w:rsidRPr="001D4DEC">
        <w:rPr>
          <w:noProof/>
          <w:sz w:val="18"/>
          <w:szCs w:val="18"/>
        </w:rPr>
        <w:drawing>
          <wp:anchor distT="0" distB="0" distL="114300" distR="114300" simplePos="0" relativeHeight="251660288" behindDoc="0" locked="0" layoutInCell="1" allowOverlap="1" wp14:anchorId="6C2B08F9" wp14:editId="0AE6369F">
            <wp:simplePos x="0" y="0"/>
            <wp:positionH relativeFrom="margin">
              <wp:align>left</wp:align>
            </wp:positionH>
            <wp:positionV relativeFrom="paragraph">
              <wp:posOffset>44578</wp:posOffset>
            </wp:positionV>
            <wp:extent cx="2109470" cy="1407160"/>
            <wp:effectExtent l="0" t="0" r="5080" b="254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8653" cy="14136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D4DEC">
        <w:rPr>
          <w:rFonts w:hint="eastAsia"/>
          <w:sz w:val="18"/>
          <w:szCs w:val="18"/>
        </w:rPr>
        <w:t>高级焊接专家</w:t>
      </w:r>
      <w:r w:rsidRPr="001D4DEC">
        <w:rPr>
          <w:rFonts w:hint="eastAsia"/>
          <w:sz w:val="18"/>
          <w:szCs w:val="18"/>
        </w:rPr>
        <w:t xml:space="preserve"> </w:t>
      </w:r>
      <w:proofErr w:type="spellStart"/>
      <w:r w:rsidRPr="001D4DEC">
        <w:rPr>
          <w:rFonts w:hint="eastAsia"/>
          <w:sz w:val="18"/>
          <w:szCs w:val="18"/>
        </w:rPr>
        <w:t>Jaroslaw</w:t>
      </w:r>
      <w:proofErr w:type="spellEnd"/>
      <w:r w:rsidRPr="001D4DEC">
        <w:rPr>
          <w:rFonts w:hint="eastAsia"/>
          <w:sz w:val="18"/>
          <w:szCs w:val="18"/>
        </w:rPr>
        <w:t xml:space="preserve"> </w:t>
      </w:r>
      <w:proofErr w:type="spellStart"/>
      <w:r w:rsidRPr="001D4DEC">
        <w:rPr>
          <w:rFonts w:hint="eastAsia"/>
          <w:sz w:val="18"/>
          <w:szCs w:val="18"/>
        </w:rPr>
        <w:t>Olej</w:t>
      </w:r>
      <w:proofErr w:type="spellEnd"/>
      <w:r w:rsidRPr="001D4DEC">
        <w:rPr>
          <w:rFonts w:hint="eastAsia"/>
          <w:sz w:val="18"/>
          <w:szCs w:val="18"/>
        </w:rPr>
        <w:t xml:space="preserve"> </w:t>
      </w:r>
      <w:r w:rsidRPr="001D4DEC">
        <w:rPr>
          <w:sz w:val="18"/>
          <w:szCs w:val="18"/>
        </w:rPr>
        <w:t xml:space="preserve"> </w:t>
      </w:r>
    </w:p>
    <w:p w14:paraId="598EDD6B" w14:textId="77777777" w:rsidR="001D4DEC" w:rsidRDefault="001D4DEC" w:rsidP="001D4DEC">
      <w:pPr>
        <w:jc w:val="both"/>
        <w:rPr>
          <w:sz w:val="16"/>
          <w:szCs w:val="16"/>
        </w:rPr>
      </w:pPr>
    </w:p>
    <w:p w14:paraId="58D14290" w14:textId="77777777" w:rsidR="001D4DEC" w:rsidRDefault="001D4DEC" w:rsidP="001D4DEC">
      <w:pPr>
        <w:jc w:val="both"/>
        <w:rPr>
          <w:sz w:val="16"/>
          <w:szCs w:val="16"/>
        </w:rPr>
      </w:pPr>
    </w:p>
    <w:p w14:paraId="6EF36F58" w14:textId="77777777" w:rsidR="001D4DEC" w:rsidRDefault="001D4DEC" w:rsidP="001D4DEC">
      <w:pPr>
        <w:jc w:val="both"/>
        <w:rPr>
          <w:sz w:val="16"/>
          <w:szCs w:val="16"/>
        </w:rPr>
      </w:pPr>
    </w:p>
    <w:p w14:paraId="0C03656E" w14:textId="77777777" w:rsidR="001D4DEC" w:rsidRDefault="001D4DEC" w:rsidP="001D4DEC">
      <w:pPr>
        <w:jc w:val="both"/>
        <w:rPr>
          <w:sz w:val="16"/>
          <w:szCs w:val="16"/>
        </w:rPr>
      </w:pPr>
    </w:p>
    <w:p w14:paraId="3D319EE5" w14:textId="352078B3" w:rsidR="001D4DEC" w:rsidRDefault="001D4DEC" w:rsidP="001D4DEC">
      <w:pPr>
        <w:jc w:val="both"/>
        <w:rPr>
          <w:sz w:val="16"/>
          <w:szCs w:val="16"/>
        </w:rPr>
      </w:pPr>
    </w:p>
    <w:p w14:paraId="33A97C47" w14:textId="673FC472" w:rsidR="001D4DEC" w:rsidRPr="001D4DEC" w:rsidRDefault="001D4DEC" w:rsidP="001D4DEC">
      <w:pPr>
        <w:jc w:val="both"/>
        <w:rPr>
          <w:sz w:val="16"/>
          <w:szCs w:val="16"/>
        </w:rPr>
      </w:pPr>
      <w:r w:rsidRPr="00CE32AC">
        <w:rPr>
          <w:noProof/>
          <w:szCs w:val="20"/>
        </w:rPr>
        <w:drawing>
          <wp:anchor distT="0" distB="0" distL="114300" distR="114300" simplePos="0" relativeHeight="251661312" behindDoc="0" locked="0" layoutInCell="1" allowOverlap="1" wp14:anchorId="1E354632" wp14:editId="3C617DF6">
            <wp:simplePos x="0" y="0"/>
            <wp:positionH relativeFrom="margin">
              <wp:align>left</wp:align>
            </wp:positionH>
            <wp:positionV relativeFrom="paragraph">
              <wp:posOffset>76835</wp:posOffset>
            </wp:positionV>
            <wp:extent cx="2109923" cy="1407781"/>
            <wp:effectExtent l="0" t="0" r="5080" b="25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r>
        <w:rPr>
          <w:sz w:val="16"/>
          <w:szCs w:val="16"/>
        </w:rPr>
        <w:br/>
      </w:r>
      <w:r w:rsidRPr="009C767E">
        <w:t xml:space="preserve"> </w:t>
      </w:r>
      <w:r w:rsidRPr="001D4DEC">
        <w:rPr>
          <w:rFonts w:hint="eastAsia"/>
          <w:sz w:val="18"/>
          <w:szCs w:val="18"/>
        </w:rPr>
        <w:t>技术和开发专家</w:t>
      </w:r>
      <w:r w:rsidRPr="001D4DEC">
        <w:rPr>
          <w:rFonts w:hint="eastAsia"/>
          <w:sz w:val="18"/>
          <w:szCs w:val="18"/>
        </w:rPr>
        <w:t xml:space="preserve"> Piotr </w:t>
      </w:r>
      <w:proofErr w:type="spellStart"/>
      <w:r w:rsidRPr="001D4DEC">
        <w:rPr>
          <w:rFonts w:hint="eastAsia"/>
          <w:sz w:val="18"/>
          <w:szCs w:val="18"/>
        </w:rPr>
        <w:t>Og</w:t>
      </w:r>
      <w:proofErr w:type="spellEnd"/>
      <w:r w:rsidRPr="001D4DEC">
        <w:rPr>
          <w:rFonts w:hint="eastAsia"/>
          <w:sz w:val="18"/>
          <w:szCs w:val="18"/>
        </w:rPr>
        <w:t>ó</w:t>
      </w:r>
      <w:proofErr w:type="spellStart"/>
      <w:r w:rsidRPr="001D4DEC">
        <w:rPr>
          <w:rFonts w:hint="eastAsia"/>
          <w:sz w:val="18"/>
          <w:szCs w:val="18"/>
        </w:rPr>
        <w:t>rek</w:t>
      </w:r>
      <w:proofErr w:type="spellEnd"/>
      <w:r w:rsidRPr="001D4DEC">
        <w:rPr>
          <w:rFonts w:hint="eastAsia"/>
          <w:sz w:val="18"/>
          <w:szCs w:val="18"/>
        </w:rPr>
        <w:t xml:space="preserve"> </w:t>
      </w:r>
    </w:p>
    <w:p w14:paraId="08117568" w14:textId="77777777" w:rsidR="001D4DEC" w:rsidRDefault="001D4DEC" w:rsidP="001D4DEC">
      <w:pPr>
        <w:rPr>
          <w:noProof/>
          <w:szCs w:val="20"/>
        </w:rPr>
      </w:pPr>
    </w:p>
    <w:p w14:paraId="20D1C072" w14:textId="77777777" w:rsidR="001D4DEC" w:rsidRDefault="001D4DEC" w:rsidP="001D4DEC">
      <w:pPr>
        <w:rPr>
          <w:noProof/>
          <w:szCs w:val="20"/>
        </w:rPr>
      </w:pPr>
    </w:p>
    <w:p w14:paraId="29D08897" w14:textId="77777777" w:rsidR="001D4DEC" w:rsidRDefault="001D4DEC" w:rsidP="001D4DEC">
      <w:pPr>
        <w:rPr>
          <w:noProof/>
          <w:szCs w:val="20"/>
        </w:rPr>
      </w:pPr>
    </w:p>
    <w:p w14:paraId="4014E505" w14:textId="77777777" w:rsidR="001D4DEC" w:rsidRDefault="001D4DEC" w:rsidP="001D4DEC">
      <w:pPr>
        <w:rPr>
          <w:noProof/>
          <w:szCs w:val="20"/>
        </w:rPr>
      </w:pPr>
    </w:p>
    <w:p w14:paraId="7CA2B453" w14:textId="1ECCE35E" w:rsidR="001D4DEC" w:rsidRPr="001D4DEC" w:rsidRDefault="001D4DEC" w:rsidP="001D4DEC">
      <w:pPr>
        <w:rPr>
          <w:sz w:val="18"/>
          <w:szCs w:val="18"/>
        </w:rPr>
      </w:pPr>
      <w:r w:rsidRPr="00CE32AC">
        <w:rPr>
          <w:noProof/>
          <w:szCs w:val="20"/>
        </w:rPr>
        <w:drawing>
          <wp:anchor distT="0" distB="0" distL="114300" distR="114300" simplePos="0" relativeHeight="251662336" behindDoc="0" locked="0" layoutInCell="1" allowOverlap="1" wp14:anchorId="3B39DA99" wp14:editId="1CDD4BCF">
            <wp:simplePos x="0" y="0"/>
            <wp:positionH relativeFrom="margin">
              <wp:align>left</wp:align>
            </wp:positionH>
            <wp:positionV relativeFrom="paragraph">
              <wp:posOffset>7620</wp:posOffset>
            </wp:positionV>
            <wp:extent cx="2109470" cy="1409812"/>
            <wp:effectExtent l="0" t="0" r="508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sidRPr="001D4DEC">
        <w:rPr>
          <w:rFonts w:hint="eastAsia"/>
          <w:sz w:val="18"/>
          <w:szCs w:val="18"/>
        </w:rPr>
        <w:t xml:space="preserve">CMT </w:t>
      </w:r>
      <w:r w:rsidRPr="001D4DEC">
        <w:rPr>
          <w:rFonts w:hint="eastAsia"/>
          <w:sz w:val="18"/>
          <w:szCs w:val="18"/>
        </w:rPr>
        <w:t>塔式膜式壁堆焊专机：膜式壁已固定，平台视图</w:t>
      </w:r>
    </w:p>
    <w:p w14:paraId="08ECC73F" w14:textId="77777777" w:rsidR="001D4DEC" w:rsidRPr="00CE32AC" w:rsidRDefault="001D4DEC" w:rsidP="001D4DEC">
      <w:pPr>
        <w:rPr>
          <w:noProof/>
          <w:szCs w:val="20"/>
        </w:rPr>
      </w:pPr>
    </w:p>
    <w:p w14:paraId="7EA46F5C" w14:textId="77777777" w:rsidR="001D4DEC" w:rsidRDefault="001D4DEC" w:rsidP="001D4DEC">
      <w:pPr>
        <w:jc w:val="both"/>
        <w:rPr>
          <w:sz w:val="16"/>
          <w:szCs w:val="16"/>
        </w:rPr>
      </w:pPr>
    </w:p>
    <w:p w14:paraId="05511476" w14:textId="77777777" w:rsidR="001D4DEC" w:rsidRDefault="001D4DEC" w:rsidP="001D4DEC">
      <w:pPr>
        <w:jc w:val="both"/>
        <w:rPr>
          <w:sz w:val="16"/>
          <w:szCs w:val="16"/>
        </w:rPr>
      </w:pPr>
    </w:p>
    <w:p w14:paraId="128AA60C" w14:textId="77777777" w:rsidR="001D4DEC" w:rsidRDefault="001D4DEC" w:rsidP="001D4DEC">
      <w:pPr>
        <w:jc w:val="both"/>
        <w:rPr>
          <w:sz w:val="16"/>
          <w:szCs w:val="16"/>
        </w:rPr>
      </w:pPr>
    </w:p>
    <w:p w14:paraId="6C10D028" w14:textId="77777777" w:rsidR="001D4DEC" w:rsidRDefault="001D4DEC" w:rsidP="001D4DEC">
      <w:pPr>
        <w:jc w:val="both"/>
        <w:rPr>
          <w:sz w:val="16"/>
          <w:szCs w:val="16"/>
        </w:rPr>
      </w:pPr>
    </w:p>
    <w:p w14:paraId="5C0E7867" w14:textId="73610A8C" w:rsidR="001D4DEC" w:rsidRPr="001D4DEC" w:rsidRDefault="001D4DEC" w:rsidP="001D4DEC">
      <w:pPr>
        <w:rPr>
          <w:sz w:val="18"/>
          <w:szCs w:val="18"/>
        </w:rPr>
      </w:pPr>
      <w:r w:rsidRPr="00CE32AC">
        <w:rPr>
          <w:noProof/>
          <w:szCs w:val="20"/>
        </w:rPr>
        <w:drawing>
          <wp:anchor distT="0" distB="0" distL="114300" distR="114300" simplePos="0" relativeHeight="251663360" behindDoc="0" locked="0" layoutInCell="1" allowOverlap="1" wp14:anchorId="236BF141" wp14:editId="7F1302BB">
            <wp:simplePos x="0" y="0"/>
            <wp:positionH relativeFrom="margin">
              <wp:align>left</wp:align>
            </wp:positionH>
            <wp:positionV relativeFrom="paragraph">
              <wp:posOffset>20448</wp:posOffset>
            </wp:positionV>
            <wp:extent cx="2109920" cy="1407781"/>
            <wp:effectExtent l="0" t="0" r="5080" b="254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sidRPr="001D4DEC">
        <w:rPr>
          <w:rFonts w:hint="eastAsia"/>
          <w:sz w:val="20"/>
        </w:rPr>
        <w:t xml:space="preserve"> </w:t>
      </w:r>
      <w:r w:rsidRPr="001D4DEC">
        <w:rPr>
          <w:rFonts w:hint="eastAsia"/>
          <w:sz w:val="18"/>
          <w:szCs w:val="18"/>
        </w:rPr>
        <w:t xml:space="preserve">CMT </w:t>
      </w:r>
      <w:r w:rsidRPr="001D4DEC">
        <w:rPr>
          <w:rFonts w:hint="eastAsia"/>
          <w:sz w:val="18"/>
          <w:szCs w:val="18"/>
        </w:rPr>
        <w:t>塔式膜式壁堆焊专机：膜式壁已升高</w:t>
      </w:r>
    </w:p>
    <w:p w14:paraId="322DFA95" w14:textId="77777777" w:rsidR="001D4DEC" w:rsidRPr="000321DE" w:rsidRDefault="001D4DEC" w:rsidP="001D4DEC">
      <w:pPr>
        <w:jc w:val="both"/>
        <w:rPr>
          <w:sz w:val="16"/>
          <w:szCs w:val="16"/>
        </w:rPr>
      </w:pPr>
    </w:p>
    <w:p w14:paraId="28F306F0" w14:textId="77777777" w:rsidR="001D4DEC" w:rsidRDefault="001D4DEC" w:rsidP="001D4DEC">
      <w:pPr>
        <w:rPr>
          <w:sz w:val="16"/>
          <w:szCs w:val="16"/>
        </w:rPr>
      </w:pPr>
    </w:p>
    <w:p w14:paraId="0E5DF2BE" w14:textId="77777777" w:rsidR="001D4DEC" w:rsidRDefault="001D4DEC" w:rsidP="001D4DEC">
      <w:pPr>
        <w:rPr>
          <w:sz w:val="16"/>
          <w:szCs w:val="16"/>
        </w:rPr>
      </w:pPr>
    </w:p>
    <w:p w14:paraId="4536166D" w14:textId="77777777" w:rsidR="001D4DEC" w:rsidRDefault="001D4DEC" w:rsidP="001D4DEC">
      <w:pPr>
        <w:rPr>
          <w:sz w:val="16"/>
          <w:szCs w:val="16"/>
        </w:rPr>
      </w:pPr>
    </w:p>
    <w:p w14:paraId="47071E4D" w14:textId="77777777" w:rsidR="001D4DEC" w:rsidRDefault="001D4DEC" w:rsidP="001D4DEC">
      <w:pPr>
        <w:rPr>
          <w:sz w:val="16"/>
          <w:szCs w:val="16"/>
        </w:rPr>
      </w:pPr>
    </w:p>
    <w:p w14:paraId="77224D7B" w14:textId="06B1407F" w:rsidR="001D4DEC" w:rsidRPr="001D4DEC" w:rsidRDefault="001D4DEC" w:rsidP="001D4DEC">
      <w:pPr>
        <w:rPr>
          <w:sz w:val="18"/>
          <w:szCs w:val="18"/>
        </w:rPr>
      </w:pPr>
      <w:r w:rsidRPr="00CE32AC">
        <w:rPr>
          <w:noProof/>
          <w:szCs w:val="20"/>
        </w:rPr>
        <w:lastRenderedPageBreak/>
        <w:drawing>
          <wp:anchor distT="0" distB="0" distL="114300" distR="114300" simplePos="0" relativeHeight="251664384" behindDoc="0" locked="0" layoutInCell="1" allowOverlap="1" wp14:anchorId="175CC203" wp14:editId="5C8BAD27">
            <wp:simplePos x="0" y="0"/>
            <wp:positionH relativeFrom="margin">
              <wp:align>left</wp:align>
            </wp:positionH>
            <wp:positionV relativeFrom="paragraph">
              <wp:posOffset>40617</wp:posOffset>
            </wp:positionV>
            <wp:extent cx="2118251" cy="1412245"/>
            <wp:effectExtent l="0" t="0" r="0"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1D4DEC">
        <w:rPr>
          <w:rFonts w:hint="eastAsia"/>
          <w:sz w:val="20"/>
        </w:rPr>
        <w:t xml:space="preserve"> </w:t>
      </w:r>
      <w:r w:rsidRPr="001D4DEC">
        <w:rPr>
          <w:rFonts w:hint="eastAsia"/>
          <w:sz w:val="18"/>
          <w:szCs w:val="18"/>
        </w:rPr>
        <w:t xml:space="preserve">CMT </w:t>
      </w:r>
      <w:r w:rsidRPr="001D4DEC">
        <w:rPr>
          <w:rFonts w:hint="eastAsia"/>
          <w:sz w:val="18"/>
          <w:szCs w:val="18"/>
        </w:rPr>
        <w:t>塔式膜式壁堆焊专机：堆焊工艺视图</w:t>
      </w:r>
    </w:p>
    <w:p w14:paraId="7A035BE5" w14:textId="77777777" w:rsidR="001D4DEC" w:rsidRDefault="001D4DEC" w:rsidP="001D4DEC">
      <w:pPr>
        <w:rPr>
          <w:sz w:val="16"/>
          <w:szCs w:val="16"/>
        </w:rPr>
      </w:pPr>
    </w:p>
    <w:p w14:paraId="6DE955E7" w14:textId="77777777" w:rsidR="001D4DEC" w:rsidRDefault="001D4DEC" w:rsidP="001D4DEC">
      <w:pPr>
        <w:rPr>
          <w:sz w:val="16"/>
          <w:szCs w:val="16"/>
        </w:rPr>
      </w:pPr>
    </w:p>
    <w:p w14:paraId="2B91668C" w14:textId="77777777" w:rsidR="001D4DEC" w:rsidRDefault="001D4DEC" w:rsidP="001D4DEC">
      <w:pPr>
        <w:rPr>
          <w:sz w:val="16"/>
          <w:szCs w:val="16"/>
        </w:rPr>
      </w:pPr>
    </w:p>
    <w:p w14:paraId="0417C46E" w14:textId="77777777" w:rsidR="001D4DEC" w:rsidRDefault="001D4DEC" w:rsidP="001D4DEC">
      <w:pPr>
        <w:jc w:val="both"/>
        <w:rPr>
          <w:sz w:val="16"/>
          <w:szCs w:val="16"/>
        </w:rPr>
      </w:pPr>
    </w:p>
    <w:p w14:paraId="1ED772F3" w14:textId="77777777" w:rsidR="001D4DEC" w:rsidRDefault="001D4DEC" w:rsidP="001D4DEC">
      <w:pPr>
        <w:jc w:val="both"/>
        <w:rPr>
          <w:sz w:val="16"/>
          <w:szCs w:val="16"/>
        </w:rPr>
      </w:pPr>
    </w:p>
    <w:p w14:paraId="4A619697" w14:textId="551C334B" w:rsidR="001D4DEC" w:rsidRPr="001D4DEC" w:rsidRDefault="001D4DEC" w:rsidP="001D4DEC">
      <w:pPr>
        <w:rPr>
          <w:sz w:val="18"/>
          <w:szCs w:val="18"/>
        </w:rPr>
      </w:pPr>
      <w:r w:rsidRPr="00CE32AC">
        <w:rPr>
          <w:noProof/>
          <w:szCs w:val="20"/>
        </w:rPr>
        <w:drawing>
          <wp:anchor distT="0" distB="0" distL="114300" distR="114300" simplePos="0" relativeHeight="251665408" behindDoc="0" locked="0" layoutInCell="1" allowOverlap="1" wp14:anchorId="757E969E" wp14:editId="6D65649B">
            <wp:simplePos x="0" y="0"/>
            <wp:positionH relativeFrom="margin">
              <wp:align>left</wp:align>
            </wp:positionH>
            <wp:positionV relativeFrom="paragraph">
              <wp:posOffset>136525</wp:posOffset>
            </wp:positionV>
            <wp:extent cx="2120900" cy="1414145"/>
            <wp:effectExtent l="0" t="0" r="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D4DEC">
        <w:rPr>
          <w:rFonts w:hint="eastAsia"/>
          <w:sz w:val="20"/>
        </w:rPr>
        <w:t xml:space="preserve"> </w:t>
      </w:r>
      <w:r>
        <w:rPr>
          <w:sz w:val="20"/>
        </w:rPr>
        <w:br/>
      </w:r>
      <w:r w:rsidRPr="001D4DEC">
        <w:rPr>
          <w:rFonts w:hint="eastAsia"/>
          <w:sz w:val="18"/>
          <w:szCs w:val="18"/>
        </w:rPr>
        <w:t xml:space="preserve">CMT </w:t>
      </w:r>
      <w:r w:rsidRPr="001D4DEC">
        <w:rPr>
          <w:rFonts w:hint="eastAsia"/>
          <w:sz w:val="18"/>
          <w:szCs w:val="18"/>
        </w:rPr>
        <w:t>塔式膜式壁堆焊专机：带排烟系统的焊枪</w:t>
      </w:r>
    </w:p>
    <w:p w14:paraId="1CDAEF2E" w14:textId="77777777" w:rsidR="001D4DEC" w:rsidRDefault="001D4DEC" w:rsidP="001D4DEC">
      <w:pPr>
        <w:jc w:val="both"/>
        <w:rPr>
          <w:sz w:val="16"/>
          <w:szCs w:val="16"/>
        </w:rPr>
      </w:pPr>
    </w:p>
    <w:p w14:paraId="161686C3" w14:textId="77777777" w:rsidR="001D4DEC" w:rsidRDefault="001D4DEC" w:rsidP="001D4DEC">
      <w:pPr>
        <w:jc w:val="both"/>
        <w:rPr>
          <w:sz w:val="16"/>
          <w:szCs w:val="16"/>
        </w:rPr>
      </w:pPr>
    </w:p>
    <w:p w14:paraId="793CB284" w14:textId="77777777" w:rsidR="001D4DEC" w:rsidRPr="000321DE" w:rsidRDefault="001D4DEC" w:rsidP="001D4DEC">
      <w:pPr>
        <w:rPr>
          <w:sz w:val="16"/>
          <w:szCs w:val="16"/>
        </w:rPr>
      </w:pPr>
    </w:p>
    <w:p w14:paraId="28995D54" w14:textId="77777777" w:rsidR="001D4DEC" w:rsidRDefault="001D4DEC" w:rsidP="001D4DEC">
      <w:pPr>
        <w:rPr>
          <w:sz w:val="16"/>
          <w:szCs w:val="16"/>
        </w:rPr>
      </w:pPr>
    </w:p>
    <w:p w14:paraId="682AF08E" w14:textId="77777777" w:rsidR="001D4DEC" w:rsidRDefault="001D4DEC">
      <w:pPr>
        <w:jc w:val="both"/>
        <w:rPr>
          <w:i/>
          <w:sz w:val="18"/>
        </w:rPr>
      </w:pPr>
    </w:p>
    <w:p w14:paraId="6C294D8C" w14:textId="797A696A" w:rsidR="00ED5042" w:rsidRDefault="00B801F9">
      <w:pPr>
        <w:jc w:val="both"/>
        <w:rPr>
          <w:i/>
          <w:sz w:val="18"/>
        </w:rPr>
      </w:pPr>
      <w:r>
        <w:rPr>
          <w:rFonts w:hint="eastAsia"/>
          <w:i/>
          <w:sz w:val="18"/>
        </w:rPr>
        <w:t>照片来源：</w:t>
      </w:r>
      <w:r>
        <w:rPr>
          <w:rFonts w:hint="eastAsia"/>
          <w:i/>
          <w:sz w:val="18"/>
        </w:rPr>
        <w:t>Fronius International GmbH</w:t>
      </w:r>
      <w:r>
        <w:rPr>
          <w:rFonts w:hint="eastAsia"/>
          <w:i/>
          <w:sz w:val="18"/>
        </w:rPr>
        <w:t>，免费转载</w:t>
      </w:r>
    </w:p>
    <w:p w14:paraId="4B1128E8" w14:textId="4728B57D" w:rsidR="00531BFE" w:rsidRDefault="00531BFE">
      <w:pPr>
        <w:jc w:val="both"/>
        <w:rPr>
          <w:i/>
          <w:sz w:val="18"/>
        </w:rPr>
      </w:pPr>
    </w:p>
    <w:p w14:paraId="0553D6B9" w14:textId="77777777" w:rsidR="00531BFE" w:rsidRPr="00886A7C" w:rsidRDefault="00531BFE" w:rsidP="00531BFE">
      <w:pPr>
        <w:rPr>
          <w:bCs/>
          <w:color w:val="auto"/>
          <w:sz w:val="20"/>
          <w:szCs w:val="20"/>
          <w:u w:val="single"/>
          <w14:textOutline w14:w="0" w14:cap="rnd" w14:cmpd="sng" w14:algn="ctr">
            <w14:noFill/>
            <w14:prstDash w14:val="solid"/>
            <w14:bevel/>
          </w14:textOutline>
        </w:rPr>
      </w:pPr>
      <w:r w:rsidRPr="00886A7C">
        <w:rPr>
          <w:bCs/>
          <w:sz w:val="20"/>
          <w:szCs w:val="20"/>
          <w:u w:val="single"/>
        </w:rPr>
        <w:t xml:space="preserve">Perfect Welding </w:t>
      </w:r>
      <w:r w:rsidRPr="00886A7C">
        <w:rPr>
          <w:bCs/>
          <w:sz w:val="20"/>
          <w:szCs w:val="20"/>
          <w:u w:val="single"/>
        </w:rPr>
        <w:t>事业部</w:t>
      </w:r>
    </w:p>
    <w:p w14:paraId="3614143B" w14:textId="65D17A6E" w:rsidR="00531BFE" w:rsidRPr="00531BFE" w:rsidRDefault="00531BFE" w:rsidP="00531BFE">
      <w:pPr>
        <w:rPr>
          <w:sz w:val="20"/>
          <w:szCs w:val="20"/>
        </w:rPr>
      </w:pPr>
      <w:r w:rsidRPr="00531BFE">
        <w:rPr>
          <w:sz w:val="20"/>
          <w:szCs w:val="20"/>
        </w:rPr>
        <w:t>伏能士</w:t>
      </w:r>
      <w:r w:rsidRPr="00531BFE">
        <w:rPr>
          <w:sz w:val="20"/>
          <w:szCs w:val="20"/>
        </w:rPr>
        <w:t xml:space="preserve"> Perfect Welding </w:t>
      </w:r>
      <w:r w:rsidRPr="00531BFE">
        <w:rPr>
          <w:sz w:val="20"/>
          <w:szCs w:val="20"/>
        </w:rPr>
        <w:t>是电弧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w:t>
      </w:r>
      <w:r w:rsidRPr="00531BFE">
        <w:rPr>
          <w:sz w:val="20"/>
          <w:szCs w:val="20"/>
        </w:rPr>
        <w:t xml:space="preserve"> 1000 </w:t>
      </w:r>
      <w:r w:rsidRPr="00531BFE">
        <w:rPr>
          <w:sz w:val="20"/>
          <w:szCs w:val="20"/>
        </w:rPr>
        <w:t>家分销商联手，伏能士</w:t>
      </w:r>
      <w:r w:rsidRPr="00531BFE">
        <w:rPr>
          <w:sz w:val="20"/>
          <w:szCs w:val="20"/>
        </w:rPr>
        <w:t xml:space="preserve"> Perfect Welding </w:t>
      </w:r>
      <w:r w:rsidRPr="00531BFE">
        <w:rPr>
          <w:sz w:val="20"/>
          <w:szCs w:val="20"/>
        </w:rPr>
        <w:t>始终陪伴客户左右。</w:t>
      </w:r>
      <w:r w:rsidRPr="00531BFE">
        <w:rPr>
          <w:sz w:val="20"/>
          <w:szCs w:val="20"/>
        </w:rPr>
        <w:t xml:space="preserve"> </w:t>
      </w:r>
    </w:p>
    <w:p w14:paraId="3B58ED2E" w14:textId="77777777" w:rsidR="00531BFE" w:rsidRPr="00886A7C" w:rsidRDefault="00531BFE" w:rsidP="00531BFE">
      <w:pPr>
        <w:rPr>
          <w:bCs/>
          <w:sz w:val="20"/>
          <w:szCs w:val="20"/>
          <w:u w:val="single"/>
        </w:rPr>
      </w:pPr>
      <w:r w:rsidRPr="00886A7C">
        <w:rPr>
          <w:bCs/>
          <w:sz w:val="20"/>
          <w:szCs w:val="20"/>
          <w:u w:val="single"/>
        </w:rPr>
        <w:t>Fronius International GmbH</w:t>
      </w:r>
    </w:p>
    <w:p w14:paraId="5A55B231" w14:textId="3052ABFF" w:rsidR="00531BFE" w:rsidRPr="001D4DEC" w:rsidRDefault="00531BFE" w:rsidP="00531BFE">
      <w:pPr>
        <w:rPr>
          <w:sz w:val="20"/>
          <w:szCs w:val="20"/>
        </w:rPr>
      </w:pPr>
      <w:r w:rsidRPr="00531BFE">
        <w:rPr>
          <w:sz w:val="20"/>
          <w:szCs w:val="20"/>
        </w:rPr>
        <w:t>伏能士焊接技术国际有限公司是一家奥地利公司，其总部位于</w:t>
      </w:r>
      <w:r w:rsidRPr="00531BFE">
        <w:rPr>
          <w:sz w:val="20"/>
          <w:szCs w:val="20"/>
        </w:rPr>
        <w:t xml:space="preserve"> Pettenbach</w:t>
      </w:r>
      <w:r w:rsidRPr="00531BFE">
        <w:rPr>
          <w:sz w:val="20"/>
          <w:szCs w:val="20"/>
        </w:rPr>
        <w:t>，并在</w:t>
      </w:r>
      <w:r w:rsidRPr="00531BFE">
        <w:rPr>
          <w:sz w:val="20"/>
          <w:szCs w:val="20"/>
        </w:rPr>
        <w:t xml:space="preserve"> Wels</w:t>
      </w:r>
      <w:r w:rsidRPr="00531BFE">
        <w:rPr>
          <w:sz w:val="20"/>
          <w:szCs w:val="20"/>
        </w:rPr>
        <w:t>、</w:t>
      </w:r>
      <w:proofErr w:type="spellStart"/>
      <w:r w:rsidRPr="00531BFE">
        <w:rPr>
          <w:sz w:val="20"/>
          <w:szCs w:val="20"/>
        </w:rPr>
        <w:t>Thalheim</w:t>
      </w:r>
      <w:proofErr w:type="spellEnd"/>
      <w:r w:rsidRPr="00531BFE">
        <w:rPr>
          <w:sz w:val="20"/>
          <w:szCs w:val="20"/>
        </w:rPr>
        <w:t>、</w:t>
      </w:r>
      <w:r w:rsidRPr="00531BFE">
        <w:rPr>
          <w:sz w:val="20"/>
          <w:szCs w:val="20"/>
        </w:rPr>
        <w:t xml:space="preserve">Steinhaus </w:t>
      </w:r>
      <w:r w:rsidRPr="00531BFE">
        <w:rPr>
          <w:sz w:val="20"/>
          <w:szCs w:val="20"/>
        </w:rPr>
        <w:t>和</w:t>
      </w:r>
      <w:r w:rsidRPr="00531BFE">
        <w:rPr>
          <w:sz w:val="20"/>
          <w:szCs w:val="20"/>
        </w:rPr>
        <w:t xml:space="preserve"> </w:t>
      </w:r>
      <w:proofErr w:type="spellStart"/>
      <w:r w:rsidRPr="00531BFE">
        <w:rPr>
          <w:sz w:val="20"/>
          <w:szCs w:val="20"/>
        </w:rPr>
        <w:t>Sattledt</w:t>
      </w:r>
      <w:proofErr w:type="spellEnd"/>
      <w:r w:rsidRPr="00531BFE">
        <w:rPr>
          <w:sz w:val="20"/>
          <w:szCs w:val="20"/>
        </w:rPr>
        <w:t xml:space="preserve"> </w:t>
      </w:r>
      <w:r w:rsidRPr="00531BFE">
        <w:rPr>
          <w:sz w:val="20"/>
          <w:szCs w:val="20"/>
        </w:rPr>
        <w:t>设有其他办事处。公司在全球有</w:t>
      </w:r>
      <w:r w:rsidRPr="00531BFE">
        <w:rPr>
          <w:sz w:val="20"/>
          <w:szCs w:val="20"/>
          <w:lang w:val="de-DE"/>
        </w:rPr>
        <w:t xml:space="preserve">6100 </w:t>
      </w:r>
      <w:r w:rsidRPr="00531BFE">
        <w:rPr>
          <w:sz w:val="20"/>
          <w:szCs w:val="20"/>
        </w:rPr>
        <w:t>名员工，从事业务涉及焊接技术、太阳能及电池充电技术领域。其</w:t>
      </w:r>
      <w:r w:rsidRPr="00531BFE">
        <w:rPr>
          <w:sz w:val="20"/>
          <w:szCs w:val="20"/>
        </w:rPr>
        <w:t xml:space="preserve"> </w:t>
      </w:r>
      <w:r w:rsidRPr="00531BFE">
        <w:rPr>
          <w:sz w:val="20"/>
          <w:szCs w:val="20"/>
          <w:lang w:val="de-AT"/>
        </w:rPr>
        <w:t>89</w:t>
      </w:r>
      <w:r w:rsidRPr="00531BFE">
        <w:rPr>
          <w:sz w:val="20"/>
          <w:szCs w:val="20"/>
        </w:rPr>
        <w:t xml:space="preserve">% </w:t>
      </w:r>
      <w:r w:rsidRPr="00531BFE">
        <w:rPr>
          <w:sz w:val="20"/>
          <w:szCs w:val="20"/>
        </w:rPr>
        <w:t>的产品被出口至全球</w:t>
      </w:r>
      <w:r w:rsidRPr="00531BFE">
        <w:rPr>
          <w:sz w:val="20"/>
          <w:szCs w:val="20"/>
        </w:rPr>
        <w:t xml:space="preserve"> 3</w:t>
      </w:r>
      <w:r w:rsidRPr="00531BFE">
        <w:rPr>
          <w:sz w:val="20"/>
          <w:szCs w:val="20"/>
          <w:lang w:val="de-AT"/>
        </w:rPr>
        <w:t>6</w:t>
      </w:r>
      <w:r w:rsidRPr="00531BFE">
        <w:rPr>
          <w:sz w:val="20"/>
          <w:szCs w:val="20"/>
        </w:rPr>
        <w:t xml:space="preserve"> </w:t>
      </w:r>
      <w:r w:rsidRPr="00531BFE">
        <w:rPr>
          <w:sz w:val="20"/>
          <w:szCs w:val="20"/>
        </w:rPr>
        <w:t>家伏能士国际子公司，以及分布于</w:t>
      </w:r>
      <w:r w:rsidRPr="00531BFE">
        <w:rPr>
          <w:sz w:val="20"/>
          <w:szCs w:val="20"/>
        </w:rPr>
        <w:t xml:space="preserve"> 60 </w:t>
      </w:r>
      <w:r w:rsidRPr="00531BFE">
        <w:rPr>
          <w:sz w:val="20"/>
          <w:szCs w:val="20"/>
        </w:rPr>
        <w:t>多个国家及地区的销售伙伴</w:t>
      </w:r>
      <w:r w:rsidRPr="00531BFE">
        <w:rPr>
          <w:sz w:val="20"/>
          <w:szCs w:val="20"/>
        </w:rPr>
        <w:t>/</w:t>
      </w:r>
      <w:r w:rsidRPr="00531BFE">
        <w:rPr>
          <w:sz w:val="20"/>
          <w:szCs w:val="20"/>
        </w:rPr>
        <w:t>代理商。凭借其创新型产品和服务以及</w:t>
      </w:r>
      <w:proofErr w:type="gramStart"/>
      <w:r w:rsidRPr="00531BFE">
        <w:rPr>
          <w:sz w:val="20"/>
          <w:szCs w:val="20"/>
          <w:lang w:val="de-DE"/>
        </w:rPr>
        <w:t xml:space="preserve">1366  </w:t>
      </w:r>
      <w:r w:rsidRPr="00531BFE">
        <w:rPr>
          <w:sz w:val="20"/>
          <w:szCs w:val="20"/>
        </w:rPr>
        <w:t>项授权专利</w:t>
      </w:r>
      <w:proofErr w:type="gramEnd"/>
      <w:r w:rsidRPr="00531BFE">
        <w:rPr>
          <w:sz w:val="20"/>
          <w:szCs w:val="20"/>
        </w:rPr>
        <w:t>，</w:t>
      </w:r>
      <w:r w:rsidRPr="00531BFE">
        <w:rPr>
          <w:sz w:val="20"/>
          <w:szCs w:val="20"/>
        </w:rPr>
        <w:t xml:space="preserve">Fronius </w:t>
      </w:r>
      <w:r w:rsidRPr="00531BFE">
        <w:rPr>
          <w:sz w:val="20"/>
          <w:szCs w:val="20"/>
        </w:rPr>
        <w:t>成为了全球创新技术的领军者。</w:t>
      </w:r>
    </w:p>
    <w:p w14:paraId="24A1F711" w14:textId="77777777" w:rsidR="00531BFE" w:rsidRPr="00531BFE" w:rsidRDefault="00531BFE" w:rsidP="00531BFE">
      <w:pPr>
        <w:rPr>
          <w:sz w:val="20"/>
          <w:szCs w:val="20"/>
          <w:lang w:val="cs-CZ"/>
        </w:rPr>
      </w:pPr>
    </w:p>
    <w:p w14:paraId="749004EA" w14:textId="77777777" w:rsidR="00531BFE" w:rsidRPr="00531BFE" w:rsidRDefault="00531BFE" w:rsidP="00531BFE">
      <w:pPr>
        <w:rPr>
          <w:sz w:val="20"/>
          <w:szCs w:val="20"/>
          <w:lang w:val="cs-CZ"/>
        </w:rPr>
      </w:pPr>
      <w:r w:rsidRPr="00531BFE">
        <w:rPr>
          <w:sz w:val="20"/>
          <w:szCs w:val="20"/>
          <w:lang w:val="cs-CZ"/>
        </w:rPr>
        <w:t>有关更多信息，请联系：</w:t>
      </w:r>
    </w:p>
    <w:p w14:paraId="5419789F" w14:textId="77777777" w:rsidR="00531BFE" w:rsidRPr="00531BFE" w:rsidRDefault="00531BFE" w:rsidP="00531BFE">
      <w:pPr>
        <w:rPr>
          <w:sz w:val="20"/>
          <w:szCs w:val="20"/>
          <w:lang w:val="cs-CZ"/>
        </w:rPr>
      </w:pPr>
      <w:r w:rsidRPr="00531BFE">
        <w:rPr>
          <w:sz w:val="20"/>
          <w:szCs w:val="20"/>
          <w:lang w:val="cs-CZ"/>
        </w:rPr>
        <w:t>伏能士中国：</w:t>
      </w:r>
      <w:r w:rsidRPr="00531BFE">
        <w:rPr>
          <w:sz w:val="20"/>
          <w:szCs w:val="20"/>
          <w:lang w:val="cs-CZ"/>
        </w:rPr>
        <w:t xml:space="preserve"> </w:t>
      </w:r>
    </w:p>
    <w:p w14:paraId="70355017" w14:textId="77777777" w:rsidR="00531BFE" w:rsidRPr="00531BFE" w:rsidRDefault="00531BFE" w:rsidP="00531BFE">
      <w:pPr>
        <w:rPr>
          <w:sz w:val="20"/>
          <w:szCs w:val="20"/>
          <w:lang w:val="cs-CZ"/>
        </w:rPr>
      </w:pPr>
      <w:r w:rsidRPr="00531BFE">
        <w:rPr>
          <w:sz w:val="20"/>
          <w:szCs w:val="20"/>
          <w:lang w:val="cs-CZ"/>
        </w:rPr>
        <w:t>刘窈窈女士：</w:t>
      </w:r>
    </w:p>
    <w:p w14:paraId="484E6483" w14:textId="77777777" w:rsidR="00531BFE" w:rsidRPr="00531BFE" w:rsidRDefault="00531BFE" w:rsidP="00531BFE">
      <w:pPr>
        <w:rPr>
          <w:sz w:val="20"/>
          <w:szCs w:val="20"/>
          <w:lang w:val="cs-CZ"/>
        </w:rPr>
      </w:pPr>
      <w:r w:rsidRPr="00531BFE">
        <w:rPr>
          <w:sz w:val="20"/>
          <w:szCs w:val="20"/>
          <w:lang w:val="cs-CZ"/>
        </w:rPr>
        <w:t>普陀区真南路</w:t>
      </w:r>
      <w:r w:rsidRPr="00531BFE">
        <w:rPr>
          <w:sz w:val="20"/>
          <w:szCs w:val="20"/>
          <w:lang w:val="cs-CZ"/>
        </w:rPr>
        <w:t xml:space="preserve"> 822 </w:t>
      </w:r>
      <w:r w:rsidRPr="00531BFE">
        <w:rPr>
          <w:sz w:val="20"/>
          <w:szCs w:val="20"/>
          <w:lang w:val="cs-CZ"/>
        </w:rPr>
        <w:t>弄</w:t>
      </w:r>
      <w:r w:rsidRPr="00531BFE">
        <w:rPr>
          <w:sz w:val="20"/>
          <w:szCs w:val="20"/>
          <w:lang w:val="cs-CZ"/>
        </w:rPr>
        <w:t xml:space="preserve"> 129 </w:t>
      </w:r>
      <w:r w:rsidRPr="00531BFE">
        <w:rPr>
          <w:sz w:val="20"/>
          <w:szCs w:val="20"/>
          <w:lang w:val="cs-CZ"/>
        </w:rPr>
        <w:t>号</w:t>
      </w:r>
      <w:r w:rsidRPr="00531BFE">
        <w:rPr>
          <w:sz w:val="20"/>
          <w:szCs w:val="20"/>
          <w:lang w:val="cs-CZ"/>
        </w:rPr>
        <w:t xml:space="preserve"> 2 </w:t>
      </w:r>
      <w:r w:rsidRPr="00531BFE">
        <w:rPr>
          <w:sz w:val="20"/>
          <w:szCs w:val="20"/>
          <w:lang w:val="cs-CZ"/>
        </w:rPr>
        <w:t>号楼</w:t>
      </w:r>
      <w:r w:rsidRPr="00531BFE">
        <w:rPr>
          <w:sz w:val="20"/>
          <w:szCs w:val="20"/>
          <w:lang w:val="cs-CZ"/>
        </w:rPr>
        <w:t xml:space="preserve"> B </w:t>
      </w:r>
      <w:r w:rsidRPr="00531BFE">
        <w:rPr>
          <w:sz w:val="20"/>
          <w:szCs w:val="20"/>
          <w:lang w:val="cs-CZ"/>
        </w:rPr>
        <w:t>区一层</w:t>
      </w:r>
      <w:r w:rsidRPr="00531BFE">
        <w:rPr>
          <w:sz w:val="20"/>
          <w:szCs w:val="20"/>
          <w:lang w:val="cs-CZ"/>
        </w:rPr>
        <w:t xml:space="preserve"> / BLDG 129, </w:t>
      </w:r>
    </w:p>
    <w:p w14:paraId="0272CDA2" w14:textId="77777777" w:rsidR="00531BFE" w:rsidRPr="00531BFE" w:rsidRDefault="00531BFE" w:rsidP="00531BFE">
      <w:pPr>
        <w:rPr>
          <w:sz w:val="20"/>
          <w:szCs w:val="20"/>
        </w:rPr>
      </w:pPr>
      <w:r w:rsidRPr="00531BFE">
        <w:rPr>
          <w:sz w:val="20"/>
          <w:szCs w:val="20"/>
        </w:rPr>
        <w:t xml:space="preserve">822 </w:t>
      </w:r>
      <w:proofErr w:type="spellStart"/>
      <w:r w:rsidRPr="00531BFE">
        <w:rPr>
          <w:sz w:val="20"/>
          <w:szCs w:val="20"/>
        </w:rPr>
        <w:t>Zhennan</w:t>
      </w:r>
      <w:proofErr w:type="spellEnd"/>
      <w:r w:rsidRPr="00531BFE">
        <w:rPr>
          <w:sz w:val="20"/>
          <w:szCs w:val="20"/>
        </w:rPr>
        <w:t xml:space="preserve"> Rd, </w:t>
      </w:r>
      <w:proofErr w:type="spellStart"/>
      <w:r w:rsidRPr="00531BFE">
        <w:rPr>
          <w:sz w:val="20"/>
          <w:szCs w:val="20"/>
        </w:rPr>
        <w:t>Putuo</w:t>
      </w:r>
      <w:proofErr w:type="spellEnd"/>
      <w:r w:rsidRPr="00531BFE">
        <w:rPr>
          <w:sz w:val="20"/>
          <w:szCs w:val="20"/>
        </w:rPr>
        <w:t xml:space="preserve"> District, 200331 </w:t>
      </w:r>
      <w:r w:rsidRPr="00531BFE">
        <w:rPr>
          <w:sz w:val="20"/>
          <w:szCs w:val="20"/>
        </w:rPr>
        <w:t>上海</w:t>
      </w:r>
      <w:r w:rsidRPr="00531BFE">
        <w:rPr>
          <w:sz w:val="20"/>
          <w:szCs w:val="20"/>
        </w:rPr>
        <w:t xml:space="preserve"> / Shanghai</w:t>
      </w:r>
    </w:p>
    <w:p w14:paraId="094783BE" w14:textId="77777777" w:rsidR="00531BFE" w:rsidRPr="00531BFE" w:rsidRDefault="00531BFE" w:rsidP="00531BFE">
      <w:pPr>
        <w:rPr>
          <w:sz w:val="20"/>
          <w:szCs w:val="20"/>
        </w:rPr>
      </w:pPr>
      <w:r w:rsidRPr="00531BFE">
        <w:rPr>
          <w:sz w:val="20"/>
          <w:szCs w:val="20"/>
        </w:rPr>
        <w:t>电话：</w:t>
      </w:r>
      <w:r w:rsidRPr="00531BFE">
        <w:rPr>
          <w:sz w:val="20"/>
          <w:szCs w:val="20"/>
        </w:rPr>
        <w:t>+86 21 2606 3291</w:t>
      </w:r>
      <w:r w:rsidRPr="00531BFE">
        <w:rPr>
          <w:sz w:val="20"/>
          <w:szCs w:val="20"/>
        </w:rPr>
        <w:t>，传真：</w:t>
      </w:r>
      <w:r w:rsidRPr="00531BFE">
        <w:rPr>
          <w:sz w:val="20"/>
          <w:szCs w:val="20"/>
        </w:rPr>
        <w:t>+86 21 2606 3209</w:t>
      </w:r>
    </w:p>
    <w:p w14:paraId="1795B2DF" w14:textId="77777777" w:rsidR="00531BFE" w:rsidRPr="00531BFE" w:rsidRDefault="00531BFE" w:rsidP="00531BFE">
      <w:pPr>
        <w:rPr>
          <w:sz w:val="20"/>
          <w:szCs w:val="20"/>
        </w:rPr>
      </w:pPr>
      <w:r w:rsidRPr="00531BFE">
        <w:rPr>
          <w:sz w:val="20"/>
          <w:szCs w:val="20"/>
        </w:rPr>
        <w:t>电子邮件：</w:t>
      </w:r>
      <w:r w:rsidRPr="00531BFE">
        <w:rPr>
          <w:sz w:val="20"/>
          <w:szCs w:val="20"/>
        </w:rPr>
        <w:fldChar w:fldCharType="begin"/>
      </w:r>
      <w:r w:rsidRPr="00531BFE">
        <w:rPr>
          <w:sz w:val="20"/>
          <w:szCs w:val="20"/>
        </w:rPr>
        <w:instrText xml:space="preserve"> HYPERLINK "mailto:shen.lin@fronius.com" </w:instrText>
      </w:r>
      <w:r w:rsidRPr="00531BFE">
        <w:rPr>
          <w:sz w:val="20"/>
          <w:szCs w:val="20"/>
        </w:rPr>
        <w:fldChar w:fldCharType="separate"/>
      </w:r>
      <w:r w:rsidRPr="00531BFE">
        <w:rPr>
          <w:rStyle w:val="Hyperlink"/>
          <w:sz w:val="20"/>
          <w:szCs w:val="20"/>
        </w:rPr>
        <w:t>shen.lin@fronius.com</w:t>
      </w:r>
      <w:r w:rsidRPr="00531BFE">
        <w:rPr>
          <w:sz w:val="20"/>
          <w:szCs w:val="20"/>
        </w:rPr>
        <w:fldChar w:fldCharType="end"/>
      </w:r>
    </w:p>
    <w:p w14:paraId="64FBCAE0" w14:textId="6E9D2DE6" w:rsidR="00531BFE" w:rsidRDefault="00531BFE" w:rsidP="00531BFE">
      <w:pPr>
        <w:pStyle w:val="Textkrper2"/>
        <w:spacing w:after="0" w:line="240" w:lineRule="auto"/>
        <w:rPr>
          <w:rFonts w:ascii="Noto Sans" w:hAnsi="Noto Sans" w:cs="Noto Sans"/>
          <w:szCs w:val="20"/>
        </w:rPr>
      </w:pPr>
    </w:p>
    <w:p w14:paraId="1EF6CFB6" w14:textId="7D8B3608" w:rsidR="001D4DEC" w:rsidRDefault="001D4DEC" w:rsidP="00531BFE">
      <w:pPr>
        <w:pStyle w:val="Textkrper2"/>
        <w:spacing w:after="0" w:line="240" w:lineRule="auto"/>
        <w:rPr>
          <w:rFonts w:ascii="Noto Sans" w:hAnsi="Noto Sans" w:cs="Noto Sans"/>
          <w:szCs w:val="20"/>
        </w:rPr>
      </w:pPr>
    </w:p>
    <w:p w14:paraId="60A4C498" w14:textId="77777777" w:rsidR="001D4DEC" w:rsidRPr="00531BFE" w:rsidRDefault="001D4DEC" w:rsidP="00531BFE">
      <w:pPr>
        <w:pStyle w:val="Textkrper2"/>
        <w:spacing w:after="0" w:line="240" w:lineRule="auto"/>
        <w:rPr>
          <w:rFonts w:ascii="Noto Sans" w:hAnsi="Noto Sans" w:cs="Noto Sans"/>
          <w:szCs w:val="20"/>
        </w:rPr>
      </w:pPr>
    </w:p>
    <w:p w14:paraId="2AA2D4F9" w14:textId="77777777" w:rsidR="00531BFE" w:rsidRPr="00531BFE" w:rsidRDefault="00531BFE" w:rsidP="00531BFE">
      <w:pPr>
        <w:pStyle w:val="Textkrper2"/>
        <w:spacing w:after="0" w:line="240" w:lineRule="auto"/>
        <w:rPr>
          <w:rFonts w:ascii="Noto Sans" w:hAnsi="Noto Sans" w:cs="Noto Sans"/>
          <w:szCs w:val="20"/>
        </w:rPr>
      </w:pPr>
    </w:p>
    <w:p w14:paraId="43D10B4E" w14:textId="77777777" w:rsidR="00531BFE" w:rsidRPr="00531BFE" w:rsidRDefault="00531BFE" w:rsidP="00531BFE">
      <w:pPr>
        <w:pStyle w:val="Textkrper2"/>
        <w:spacing w:after="0" w:line="240" w:lineRule="auto"/>
        <w:rPr>
          <w:rFonts w:ascii="Noto Sans" w:hAnsi="Noto Sans" w:cs="Noto Sans"/>
          <w:szCs w:val="20"/>
          <w:lang w:val="de-DE"/>
        </w:rPr>
      </w:pPr>
      <w:r w:rsidRPr="00531BFE">
        <w:rPr>
          <w:rFonts w:ascii="Noto Sans" w:hAnsi="Noto Sans" w:cs="Noto Sans"/>
          <w:szCs w:val="20"/>
        </w:rPr>
        <w:t>请将样本副本寄送至我们的经销商</w:t>
      </w:r>
      <w:r w:rsidRPr="00531BFE">
        <w:rPr>
          <w:rFonts w:ascii="Noto Sans" w:hAnsi="Noto Sans" w:cs="Noto Sans"/>
          <w:szCs w:val="20"/>
          <w:lang w:val="de-DE"/>
        </w:rPr>
        <w:t>：</w:t>
      </w:r>
    </w:p>
    <w:p w14:paraId="45AB87AD" w14:textId="77777777" w:rsidR="00531BFE" w:rsidRPr="00531BFE" w:rsidRDefault="00531BFE" w:rsidP="00531BFE">
      <w:pPr>
        <w:pStyle w:val="Textkrper2"/>
        <w:spacing w:after="0" w:line="240" w:lineRule="auto"/>
        <w:rPr>
          <w:rFonts w:ascii="Noto Sans" w:hAnsi="Noto Sans" w:cs="Noto Sans"/>
          <w:szCs w:val="20"/>
          <w:lang w:val="de-DE"/>
        </w:rPr>
      </w:pPr>
      <w:r w:rsidRPr="00531BFE">
        <w:rPr>
          <w:rFonts w:ascii="Noto Sans" w:hAnsi="Noto Sans" w:cs="Noto Sans"/>
          <w:szCs w:val="20"/>
          <w:lang w:val="de-DE"/>
        </w:rPr>
        <w:t>a1kommunikation Schweizer GmbH, Kirsten Ludwig,</w:t>
      </w:r>
    </w:p>
    <w:p w14:paraId="6080D79B" w14:textId="77777777" w:rsidR="00531BFE" w:rsidRPr="00531BFE" w:rsidRDefault="00531BFE" w:rsidP="00531BFE">
      <w:pPr>
        <w:pStyle w:val="Textkrper2"/>
        <w:spacing w:after="0" w:line="240" w:lineRule="auto"/>
        <w:rPr>
          <w:rFonts w:ascii="Noto Sans" w:hAnsi="Noto Sans" w:cs="Noto Sans"/>
          <w:szCs w:val="20"/>
          <w:lang w:val="de-DE"/>
        </w:rPr>
      </w:pPr>
      <w:r w:rsidRPr="00531BFE">
        <w:rPr>
          <w:rFonts w:ascii="Noto Sans" w:hAnsi="Noto Sans" w:cs="Noto Sans"/>
          <w:szCs w:val="20"/>
          <w:lang w:val="de-DE"/>
        </w:rPr>
        <w:t>Oberdorfstraße 31 A, 70794 Filderstadt, Germany</w:t>
      </w:r>
    </w:p>
    <w:p w14:paraId="49DC3464" w14:textId="77777777" w:rsidR="00531BFE" w:rsidRPr="00531BFE" w:rsidRDefault="00531BFE" w:rsidP="00531BFE">
      <w:pPr>
        <w:rPr>
          <w:sz w:val="20"/>
          <w:szCs w:val="20"/>
          <w:lang w:val="de-DE"/>
        </w:rPr>
      </w:pPr>
      <w:r w:rsidRPr="00531BFE">
        <w:rPr>
          <w:sz w:val="20"/>
          <w:szCs w:val="20"/>
        </w:rPr>
        <w:t>电话</w:t>
      </w:r>
      <w:r w:rsidRPr="00531BFE">
        <w:rPr>
          <w:sz w:val="20"/>
          <w:szCs w:val="20"/>
          <w:lang w:val="de-DE"/>
        </w:rPr>
        <w:t>：</w:t>
      </w:r>
      <w:r w:rsidRPr="00531BFE">
        <w:rPr>
          <w:sz w:val="20"/>
          <w:szCs w:val="20"/>
          <w:lang w:val="de-DE"/>
        </w:rPr>
        <w:t>+49 0 711 9454161 2</w:t>
      </w:r>
      <w:r w:rsidRPr="00531BFE">
        <w:rPr>
          <w:sz w:val="20"/>
          <w:szCs w:val="20"/>
          <w:lang w:val="de-DE"/>
        </w:rPr>
        <w:t>；</w:t>
      </w:r>
      <w:r w:rsidRPr="00531BFE">
        <w:rPr>
          <w:sz w:val="20"/>
          <w:szCs w:val="20"/>
        </w:rPr>
        <w:t>电子邮件</w:t>
      </w:r>
      <w:r w:rsidRPr="00531BFE">
        <w:rPr>
          <w:sz w:val="20"/>
          <w:szCs w:val="20"/>
          <w:lang w:val="de-DE"/>
        </w:rPr>
        <w:t>：</w:t>
      </w:r>
      <w:hyperlink r:id="rId14" w:history="1">
        <w:r w:rsidRPr="00531BFE">
          <w:rPr>
            <w:rStyle w:val="Hyperlink"/>
            <w:sz w:val="20"/>
            <w:szCs w:val="20"/>
            <w:lang w:val="de-DE"/>
          </w:rPr>
          <w:t>kirsten.ludwig@a1kommunikation.de</w:t>
        </w:r>
      </w:hyperlink>
    </w:p>
    <w:p w14:paraId="1FD2CD6D" w14:textId="77777777" w:rsidR="00531BFE" w:rsidRPr="00531BFE" w:rsidRDefault="00531BFE" w:rsidP="00531BFE">
      <w:pPr>
        <w:rPr>
          <w:sz w:val="20"/>
          <w:szCs w:val="20"/>
        </w:rPr>
      </w:pPr>
    </w:p>
    <w:p w14:paraId="751F940E" w14:textId="77777777" w:rsidR="00531BFE" w:rsidRDefault="00531BFE" w:rsidP="00531BFE">
      <w:pPr>
        <w:rPr>
          <w:rFonts w:cstheme="minorBidi"/>
          <w:b/>
          <w:vanish/>
          <w:szCs w:val="20"/>
        </w:rPr>
      </w:pPr>
      <w:r w:rsidRPr="00531BFE">
        <w:rPr>
          <w:sz w:val="20"/>
          <w:szCs w:val="20"/>
        </w:rPr>
        <w:t>更多精彩更新，请访问我们的博客：</w:t>
      </w:r>
      <w:r w:rsidRPr="00531BFE">
        <w:rPr>
          <w:sz w:val="20"/>
          <w:szCs w:val="20"/>
        </w:rPr>
        <w:t>blog.perfectwelding.fronius.com</w:t>
      </w:r>
      <w:r w:rsidRPr="00531BFE">
        <w:rPr>
          <w:sz w:val="20"/>
          <w:szCs w:val="20"/>
        </w:rPr>
        <w:t>，并在</w:t>
      </w:r>
      <w:r w:rsidRPr="00531BFE">
        <w:rPr>
          <w:sz w:val="20"/>
          <w:szCs w:val="20"/>
        </w:rPr>
        <w:t xml:space="preserve"> Facebook (</w:t>
      </w:r>
      <w:proofErr w:type="spellStart"/>
      <w:r w:rsidRPr="00531BFE">
        <w:rPr>
          <w:sz w:val="20"/>
          <w:szCs w:val="20"/>
        </w:rPr>
        <w:t>froniuswelding</w:t>
      </w:r>
      <w:proofErr w:type="spellEnd"/>
      <w:r w:rsidRPr="00531BFE">
        <w:rPr>
          <w:sz w:val="20"/>
          <w:szCs w:val="20"/>
        </w:rPr>
        <w:t>)</w:t>
      </w:r>
      <w:r w:rsidRPr="00531BFE">
        <w:rPr>
          <w:sz w:val="20"/>
          <w:szCs w:val="20"/>
        </w:rPr>
        <w:t>、</w:t>
      </w:r>
      <w:r w:rsidRPr="00531BFE">
        <w:rPr>
          <w:sz w:val="20"/>
          <w:szCs w:val="20"/>
        </w:rPr>
        <w:t>Twitter (</w:t>
      </w:r>
      <w:proofErr w:type="spellStart"/>
      <w:r w:rsidRPr="00531BFE">
        <w:rPr>
          <w:sz w:val="20"/>
          <w:szCs w:val="20"/>
        </w:rPr>
        <w:t>froniusintweld</w:t>
      </w:r>
      <w:proofErr w:type="spellEnd"/>
      <w:r w:rsidRPr="00531BFE">
        <w:rPr>
          <w:sz w:val="20"/>
          <w:szCs w:val="20"/>
        </w:rPr>
        <w:t>)</w:t>
      </w:r>
      <w:r w:rsidRPr="00531BFE">
        <w:rPr>
          <w:sz w:val="20"/>
          <w:szCs w:val="20"/>
        </w:rPr>
        <w:t>、</w:t>
      </w:r>
      <w:r w:rsidRPr="00531BFE">
        <w:rPr>
          <w:sz w:val="20"/>
          <w:szCs w:val="20"/>
        </w:rPr>
        <w:t>LinkedIn (perfect-welding)</w:t>
      </w:r>
      <w:r w:rsidRPr="00531BFE">
        <w:rPr>
          <w:sz w:val="20"/>
          <w:szCs w:val="20"/>
        </w:rPr>
        <w:t>、</w:t>
      </w:r>
      <w:r w:rsidRPr="00531BFE">
        <w:rPr>
          <w:sz w:val="20"/>
          <w:szCs w:val="20"/>
        </w:rPr>
        <w:t>Instagram (</w:t>
      </w:r>
      <w:proofErr w:type="spellStart"/>
      <w:r w:rsidRPr="00531BFE">
        <w:rPr>
          <w:sz w:val="20"/>
          <w:szCs w:val="20"/>
        </w:rPr>
        <w:t>froniuswelding</w:t>
      </w:r>
      <w:proofErr w:type="spellEnd"/>
      <w:r w:rsidRPr="00531BFE">
        <w:rPr>
          <w:sz w:val="20"/>
          <w:szCs w:val="20"/>
        </w:rPr>
        <w:t xml:space="preserve">) </w:t>
      </w:r>
      <w:r w:rsidRPr="00531BFE">
        <w:rPr>
          <w:sz w:val="20"/>
          <w:szCs w:val="20"/>
        </w:rPr>
        <w:t>和</w:t>
      </w:r>
      <w:r w:rsidRPr="00531BFE">
        <w:rPr>
          <w:sz w:val="20"/>
          <w:szCs w:val="20"/>
        </w:rPr>
        <w:t xml:space="preserve"> YouTube (</w:t>
      </w:r>
      <w:proofErr w:type="spellStart"/>
      <w:r w:rsidRPr="00531BFE">
        <w:rPr>
          <w:sz w:val="20"/>
          <w:szCs w:val="20"/>
        </w:rPr>
        <w:t>froniuswelding</w:t>
      </w:r>
      <w:proofErr w:type="spellEnd"/>
      <w:r w:rsidRPr="00531BFE">
        <w:rPr>
          <w:sz w:val="20"/>
          <w:szCs w:val="20"/>
        </w:rPr>
        <w:t xml:space="preserve">) </w:t>
      </w:r>
      <w:r w:rsidRPr="00531BFE">
        <w:rPr>
          <w:sz w:val="20"/>
          <w:szCs w:val="20"/>
        </w:rPr>
        <w:t>上关注我们</w:t>
      </w:r>
      <w:r w:rsidRPr="00531BFE">
        <w:rPr>
          <w:b/>
          <w:sz w:val="20"/>
          <w:szCs w:val="20"/>
        </w:rPr>
        <w:t>！</w:t>
      </w:r>
      <w:r>
        <w:rPr>
          <w:rFonts w:ascii="SimSun" w:hAnsi="SimSun" w:cs="SimSun" w:hint="eastAsia"/>
          <w:b/>
          <w:vanish/>
          <w:szCs w:val="20"/>
        </w:rPr>
        <w:t>Fronius International GmbH</w:t>
      </w:r>
    </w:p>
    <w:p w14:paraId="577FC589" w14:textId="77777777" w:rsidR="00531BFE" w:rsidRDefault="00531BFE" w:rsidP="00531BFE">
      <w:pPr>
        <w:rPr>
          <w:vanish/>
          <w:szCs w:val="20"/>
        </w:rPr>
      </w:pPr>
    </w:p>
    <w:p w14:paraId="5BC9FAB3" w14:textId="77777777" w:rsidR="00531BFE" w:rsidRDefault="00531BFE" w:rsidP="00531BFE">
      <w:pPr>
        <w:rPr>
          <w:rFonts w:cs="Arial"/>
          <w:i/>
          <w:vanish/>
          <w:szCs w:val="20"/>
        </w:rPr>
      </w:pPr>
      <w:r>
        <w:rPr>
          <w:rFonts w:ascii="SimSun" w:hAnsi="SimSun" w:cs="SimSun" w:hint="eastAsia"/>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EA38E60" w14:textId="77777777" w:rsidR="00531BFE" w:rsidRDefault="00531BFE" w:rsidP="00531BFE">
      <w:pPr>
        <w:rPr>
          <w:rFonts w:cs="Arial"/>
          <w:b/>
          <w:i/>
          <w:vanish/>
          <w:szCs w:val="20"/>
        </w:rPr>
      </w:pPr>
    </w:p>
    <w:p w14:paraId="1399E18E" w14:textId="77777777" w:rsidR="00531BFE" w:rsidRDefault="00531BFE" w:rsidP="00531BFE">
      <w:pPr>
        <w:rPr>
          <w:rFonts w:cs="Arial"/>
          <w:b/>
          <w:vanish/>
          <w:szCs w:val="20"/>
        </w:rPr>
      </w:pPr>
    </w:p>
    <w:p w14:paraId="116EAEA0" w14:textId="77777777" w:rsidR="00531BFE" w:rsidRDefault="00531BFE" w:rsidP="00531BFE">
      <w:pPr>
        <w:rPr>
          <w:rFonts w:cs="Arial"/>
          <w:vanish/>
          <w:szCs w:val="20"/>
        </w:rPr>
      </w:pPr>
    </w:p>
    <w:p w14:paraId="5E2DDFC7" w14:textId="77777777" w:rsidR="00531BFE" w:rsidRDefault="00531BFE" w:rsidP="00531BFE">
      <w:pPr>
        <w:rPr>
          <w:rFonts w:cs="Arial"/>
          <w:vanish/>
          <w:szCs w:val="20"/>
        </w:rPr>
      </w:pPr>
      <w:r>
        <w:rPr>
          <w:rFonts w:ascii="SimSun" w:hAnsi="SimSun" w:cs="SimSun" w:hint="eastAsia"/>
          <w:vanish/>
          <w:szCs w:val="20"/>
        </w:rPr>
        <w:t>Diese Presseinformation sowie die Bilder stehen für Sie zum Download im Internet zur Verfügung:</w:t>
      </w:r>
    </w:p>
    <w:p w14:paraId="20EEC337" w14:textId="77777777" w:rsidR="00531BFE" w:rsidRDefault="00886A7C" w:rsidP="00531BFE">
      <w:pPr>
        <w:rPr>
          <w:rFonts w:cs="Arial"/>
          <w:vanish/>
          <w:szCs w:val="20"/>
        </w:rPr>
      </w:pPr>
      <w:hyperlink r:id="rId15" w:history="1">
        <w:r w:rsidR="00531BFE">
          <w:rPr>
            <w:rStyle w:val="Hyperlink"/>
            <w:rFonts w:ascii="SimSun" w:hAnsi="SimSun" w:cs="SimSun" w:hint="eastAsia"/>
            <w:vanish/>
            <w:color w:val="0000FF"/>
            <w:szCs w:val="20"/>
          </w:rPr>
          <w:t>www.fronius.com/de/schweisstechnik/infocenter/presse</w:t>
        </w:r>
      </w:hyperlink>
    </w:p>
    <w:p w14:paraId="02C3DA5E" w14:textId="77777777" w:rsidR="00531BFE" w:rsidRDefault="00531BFE" w:rsidP="00531BFE">
      <w:pPr>
        <w:rPr>
          <w:rFonts w:cs="Arial"/>
          <w:b/>
          <w:vanish/>
          <w:szCs w:val="20"/>
        </w:rPr>
      </w:pPr>
    </w:p>
    <w:p w14:paraId="2E9D0345" w14:textId="77777777" w:rsidR="00531BFE" w:rsidRDefault="00531BFE" w:rsidP="00531BFE">
      <w:pPr>
        <w:rPr>
          <w:rFonts w:cs="Arial"/>
          <w:b/>
          <w:vanish/>
          <w:szCs w:val="20"/>
        </w:rPr>
      </w:pPr>
    </w:p>
    <w:p w14:paraId="58932D9B" w14:textId="77777777" w:rsidR="00531BFE" w:rsidRDefault="00531BFE" w:rsidP="00531BFE">
      <w:pPr>
        <w:rPr>
          <w:rFonts w:cs="Arial"/>
          <w:szCs w:val="20"/>
        </w:rPr>
      </w:pPr>
    </w:p>
    <w:p w14:paraId="7FC76036" w14:textId="77777777" w:rsidR="00531BFE" w:rsidRDefault="00531BFE">
      <w:pPr>
        <w:jc w:val="both"/>
      </w:pPr>
    </w:p>
    <w:sectPr w:rsidR="00531BFE">
      <w:headerReference w:type="default" r:id="rId16"/>
      <w:footerReference w:type="default" r:id="rId17"/>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rFonts w:hint="eastAsia"/>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图片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rFonts w:hint="eastAsia"/>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文本字段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rFonts w:hint="eastAsia"/>
                              <w:sz w:val="12"/>
                            </w:rPr>
                            <w:t>信息类：公共</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文本字段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rFonts w:hint="eastAsia"/>
                        <w:sz w:val="12"/>
                      </w:rPr>
                      <w:t>信息类：公共</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D4DEC"/>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31BFE"/>
    <w:rsid w:val="00555EE0"/>
    <w:rsid w:val="005634D3"/>
    <w:rsid w:val="00570F69"/>
    <w:rsid w:val="00585EEA"/>
    <w:rsid w:val="005D343B"/>
    <w:rsid w:val="00654255"/>
    <w:rsid w:val="006626BC"/>
    <w:rsid w:val="007860AD"/>
    <w:rsid w:val="007A6146"/>
    <w:rsid w:val="00886A7C"/>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hAnsi="Noto Sans" w:cs="Noto Sans"/>
      <w:color w:val="000000"/>
      <w:sz w:val="22"/>
      <w:szCs w:val="22"/>
      <w:u w:color="000000"/>
    </w:rPr>
  </w:style>
  <w:style w:type="paragraph" w:styleId="Fuzeile">
    <w:name w:val="footer"/>
    <w:pPr>
      <w:tabs>
        <w:tab w:val="center" w:pos="4536"/>
        <w:tab w:val="right" w:pos="9072"/>
      </w:tabs>
    </w:pPr>
    <w:rPr>
      <w:rFonts w:ascii="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SimSun" w:hAnsi="Noto Sans" w:cs="Noto Sans"/>
      <w:color w:val="000000"/>
      <w:u w:color="000000"/>
      <w:lang w:val="en-US"/>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SimSun" w:hAnsi="Noto Sans" w:cs="Noto Sans"/>
      <w:b/>
      <w:bCs/>
      <w:color w:val="000000"/>
      <w:u w:color="000000"/>
      <w:lang w:val="en-US"/>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SimSun" w:hAnsi="Segoe UI" w:cs="Segoe UI"/>
      <w:color w:val="000000"/>
      <w:sz w:val="18"/>
      <w:szCs w:val="18"/>
      <w:u w:color="000000"/>
      <w:lang w:val="en-US"/>
      <w14:textOutline w14:w="0" w14:cap="flat" w14:cmpd="sng" w14:algn="ctr">
        <w14:noFill/>
        <w14:prstDash w14:val="solid"/>
        <w14:bevel/>
      </w14:textOutline>
    </w:rPr>
  </w:style>
  <w:style w:type="character" w:customStyle="1" w:styleId="cf01">
    <w:name w:val="cf01"/>
    <w:basedOn w:val="Absatz-Standardschriftart"/>
    <w:rsid w:val="000C6FB2"/>
    <w:rPr>
      <w:rFonts w:ascii="Segoe UI" w:eastAsia="SimSun" w:hAnsi="Segoe UI" w:cs="Segoe UI" w:hint="default"/>
      <w:sz w:val="18"/>
      <w:szCs w:val="18"/>
    </w:rPr>
  </w:style>
  <w:style w:type="paragraph" w:styleId="Textkrper2">
    <w:name w:val="Body Text 2"/>
    <w:basedOn w:val="Standard"/>
    <w:link w:val="Textkrper2Zchn"/>
    <w:semiHidden/>
    <w:unhideWhenUsed/>
    <w:rsid w:val="00531BFE"/>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hAnsi="Arial" w:cs="Times New Roman"/>
      <w:color w:val="auto"/>
      <w:sz w:val="20"/>
      <w:szCs w:val="24"/>
      <w:bdr w:val="none" w:sz="0" w:space="0" w:color="auto"/>
      <w14:textOutline w14:w="0" w14:cap="rnd" w14:cmpd="sng" w14:algn="ctr">
        <w14:noFill/>
        <w14:prstDash w14:val="solid"/>
        <w14:bevel/>
      </w14:textOutline>
    </w:rPr>
  </w:style>
  <w:style w:type="character" w:customStyle="1" w:styleId="Textkrper2Zchn">
    <w:name w:val="Textkörper 2 Zchn"/>
    <w:basedOn w:val="Absatz-Standardschriftart"/>
    <w:link w:val="Textkrper2"/>
    <w:semiHidden/>
    <w:rsid w:val="00531BFE"/>
    <w:rPr>
      <w:rFonts w:ascii="Arial" w:hAnsi="Arial"/>
      <w:szCs w:val="24"/>
      <w:bdr w:val="none" w:sz="0" w:space="0" w:color="auto"/>
    </w:rPr>
  </w:style>
  <w:style w:type="character" w:styleId="NichtaufgelsteErwhnung">
    <w:name w:val="Unresolved Mention"/>
    <w:basedOn w:val="Absatz-Standardschriftart"/>
    <w:uiPriority w:val="99"/>
    <w:semiHidden/>
    <w:unhideWhenUsed/>
    <w:rsid w:val="001D4D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553360">
      <w:bodyDiv w:val="1"/>
      <w:marLeft w:val="0"/>
      <w:marRight w:val="0"/>
      <w:marTop w:val="0"/>
      <w:marBottom w:val="0"/>
      <w:divBdr>
        <w:top w:val="none" w:sz="0" w:space="0" w:color="auto"/>
        <w:left w:val="none" w:sz="0" w:space="0" w:color="auto"/>
        <w:bottom w:val="none" w:sz="0" w:space="0" w:color="auto"/>
        <w:right w:val="none" w:sz="0" w:space="0" w:color="auto"/>
      </w:divBdr>
    </w:div>
    <w:div w:id="430905024">
      <w:bodyDiv w:val="1"/>
      <w:marLeft w:val="0"/>
      <w:marRight w:val="0"/>
      <w:marTop w:val="0"/>
      <w:marBottom w:val="0"/>
      <w:divBdr>
        <w:top w:val="none" w:sz="0" w:space="0" w:color="auto"/>
        <w:left w:val="none" w:sz="0" w:space="0" w:color="auto"/>
        <w:bottom w:val="none" w:sz="0" w:space="0" w:color="auto"/>
        <w:right w:val="none" w:sz="0" w:space="0" w:color="auto"/>
      </w:divBdr>
    </w:div>
    <w:div w:id="15746615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fronius.com/zh-cn/china/welding-technology/info-centre/press" TargetMode="External"/><Relationship Id="rId11" Type="http://schemas.openxmlformats.org/officeDocument/2006/relationships/image" Target="media/image5.jpeg"/><Relationship Id="rId24" Type="http://schemas.openxmlformats.org/officeDocument/2006/relationships/customXml" Target="../customXml/item5.xml"/><Relationship Id="rId5" Type="http://schemas.openxmlformats.org/officeDocument/2006/relationships/endnotes" Target="endnote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mailto:kirsten.ludwig@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SimSun"/>
        <a:cs typeface="Helvetica Neue"/>
      </a:majorFont>
      <a:minorFont>
        <a:latin typeface="Helvetica Neue"/>
        <a:ea typeface="SimSun"/>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11</Value>
    </Country>
    <fro_spid xmlns="dc0c2c3d-e9fc-4a0d-820b-87ab82e65f20">17948;SE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C-138917</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271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M-194374</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56D6E29-FE27-4A43-BC81-6FE62C6D8E3C}"/>
</file>

<file path=customXml/itemProps2.xml><?xml version="1.0" encoding="utf-8"?>
<ds:datastoreItem xmlns:ds="http://schemas.openxmlformats.org/officeDocument/2006/customXml" ds:itemID="{7C56A540-B6D2-42DA-8534-95E909399293}"/>
</file>

<file path=customXml/itemProps3.xml><?xml version="1.0" encoding="utf-8"?>
<ds:datastoreItem xmlns:ds="http://schemas.openxmlformats.org/officeDocument/2006/customXml" ds:itemID="{88ACC3D4-7F9F-44EB-9079-15C2AA79B46F}"/>
</file>

<file path=customXml/itemProps4.xml><?xml version="1.0" encoding="utf-8"?>
<ds:datastoreItem xmlns:ds="http://schemas.openxmlformats.org/officeDocument/2006/customXml" ds:itemID="{745DEAF0-C92A-4617-9CF2-99F3CB7E3B0C}"/>
</file>

<file path=customXml/itemProps5.xml><?xml version="1.0" encoding="utf-8"?>
<ds:datastoreItem xmlns:ds="http://schemas.openxmlformats.org/officeDocument/2006/customXml" ds:itemID="{61641350-AC47-4DFA-8984-5CF70AB9E521}"/>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4026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PW_PR_Fakop_ZH</dc:title>
  <dc:creator>Aitzetmueller Christian</dc:creator>
  <cp:lastModifiedBy>Pointner Karin</cp:lastModifiedBy>
  <cp:revision>6</cp:revision>
  <cp:lastPrinted>2022-10-24T08:11:00Z</cp:lastPrinted>
  <dcterms:created xsi:type="dcterms:W3CDTF">2022-10-25T08:25:00Z</dcterms:created>
  <dcterms:modified xsi:type="dcterms:W3CDTF">2022-12-12T10:26:00Z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271;##ZH|4f411150-9f58-42f5-86a1-b8444198301f</vt:lpwstr>
  </property>
  <property fmtid="{D5CDD505-2E9C-101B-9397-08002B2CF9AE}" pid="10" name="FroConDoc_language">
    <vt:lpwstr>1;#DE|676160ea-61f7-4cef-8b4c-1724dec2206e</vt:lpwstr>
  </property>
</Properties>
</file>