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INFORMACJA PRASOWA</w:t>
      </w:r>
    </w:p>
    <w:p w14:paraId="645C56C8" w14:textId="77777777" w:rsidR="00A206DD" w:rsidRPr="00861CAA" w:rsidRDefault="00A206DD" w:rsidP="003F6E14">
      <w:pPr>
        <w:rPr>
          <w:rFonts w:cs="Arial"/>
          <w:szCs w:val="20"/>
          <w:lang w:val="en-US"/>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Nowa cela spawalnicza robota Fronius</w:t>
      </w:r>
    </w:p>
    <w:p w14:paraId="5A0F9E50" w14:textId="77777777" w:rsidR="00AE2683" w:rsidRPr="00861CAA" w:rsidRDefault="00AE2683" w:rsidP="003F6E14">
      <w:pPr>
        <w:rPr>
          <w:rFonts w:cs="Arial"/>
          <w:b/>
          <w:szCs w:val="20"/>
          <w:lang w:val="en-US"/>
        </w:rPr>
      </w:pPr>
    </w:p>
    <w:p w14:paraId="24394632" w14:textId="77777777" w:rsidR="00AE2683" w:rsidRPr="00861CAA" w:rsidRDefault="00AE2683" w:rsidP="003F6E14">
      <w:pPr>
        <w:rPr>
          <w:rFonts w:cs="Arial"/>
          <w:b/>
          <w:szCs w:val="20"/>
          <w:lang w:val="en-US"/>
        </w:rPr>
      </w:pPr>
    </w:p>
    <w:p w14:paraId="474198DE" w14:textId="509CD41B" w:rsidR="00BE0CF3" w:rsidRPr="0015683B" w:rsidRDefault="0020077E" w:rsidP="00E629F7">
      <w:pPr>
        <w:rPr>
          <w:rFonts w:cs="Arial"/>
          <w:b/>
          <w:szCs w:val="20"/>
        </w:rPr>
      </w:pPr>
      <w:r>
        <w:rPr>
          <w:b/>
        </w:rPr>
        <w:t xml:space="preserve">Rozwijająca się automatyzacja z wykorzystaniem robotów w coraz większym stopniu przenika do zakładów produkcyjnych i przemysłowych. Roboty nie tylko skracają do minimum czasy przestojów, lecz swoboda ruchu ich ramion przegubowych umożliwia także spawanie elementów o różnych kształtach. Właśnie te czynniki dotyczą również nowej celi FRW Robotic Welding Cell firmy Fronius. Dodatkowo w połączeniu z innowacyjną technologią spawania Fronius zapewnia ona doskonały stosunek jakości do ceny. </w:t>
      </w:r>
    </w:p>
    <w:p w14:paraId="1A7D118D" w14:textId="77777777" w:rsidR="00BE0CF3" w:rsidRPr="00861CAA" w:rsidRDefault="00BE0CF3" w:rsidP="00E629F7">
      <w:pPr>
        <w:rPr>
          <w:rFonts w:cs="Arial"/>
          <w:b/>
          <w:szCs w:val="20"/>
        </w:rPr>
      </w:pPr>
    </w:p>
    <w:p w14:paraId="4446AB8E" w14:textId="6BFD52B7" w:rsidR="00E629F7" w:rsidRPr="0015683B" w:rsidRDefault="00E629F7" w:rsidP="00E629F7">
      <w:pPr>
        <w:rPr>
          <w:rFonts w:cs="Arial"/>
          <w:szCs w:val="20"/>
        </w:rPr>
      </w:pPr>
      <w:r>
        <w:t xml:space="preserve">Korzystają na tym nie tylko duże zakłady, ale też małe i średnie przedsiębiorstwa. Dla nich ważna nie jest duża produkcja seryjna, lecz mnogość różnych form wytwarzanych elementów. Cela spawalnicza robota została zaprojektowana, aby spawać wiele różnych elementów, zwiększyć produktywność i zapewnić zwrot z inwestycji w rozsądnym czasie. </w:t>
      </w:r>
    </w:p>
    <w:p w14:paraId="623BBD41" w14:textId="77777777" w:rsidR="00E629F7" w:rsidRPr="00861CAA"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Do wyboru są trzy warianty.</w:t>
      </w:r>
      <w:r>
        <w:rPr>
          <w:b/>
          <w:color w:val="262626"/>
        </w:rPr>
        <w:t xml:space="preserve"> </w:t>
      </w:r>
      <w:r>
        <w:rPr>
          <w:color w:val="262626"/>
        </w:rPr>
        <w:t>Różnią się między sobą budową</w:t>
      </w:r>
      <w:r>
        <w:rPr>
          <w:b/>
          <w:color w:val="262626"/>
        </w:rPr>
        <w:t xml:space="preserve"> </w:t>
      </w:r>
      <w:r>
        <w:rPr>
          <w:color w:val="262626"/>
        </w:rPr>
        <w:t>pozycjonerów obrotowych, na których mocowane są elementy spawane i przez szybki obrót umieszczane w celi spawalniczej. Wszystkie warianty mogą być wyposażone w różne roboty. Robot, pozycjoner i sterowanie są zamontowane na jednej platformie, co znacznie ułatwia instalację stanowiska i zapewnia oszczędność czasu. Kolejną zaletą FRW Robotic Welding Cell są krótkie czasy cykli, będące efektem pracy z dwoma stanowiskami roboczymi: umieszczenie następnego elementu na pozycjonerze jest możliwe nie tylko po zakończeniu procesu spawania, lecz jeszcze w jego trakcie.</w:t>
      </w:r>
    </w:p>
    <w:p w14:paraId="0C9D6343" w14:textId="77777777" w:rsidR="00E629F7" w:rsidRPr="00861CAA"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Oprogramowanie do programowania zapewnia niezakłóconą pracę</w:t>
      </w:r>
    </w:p>
    <w:p w14:paraId="62EF9417" w14:textId="77777777" w:rsidR="009B60CE" w:rsidRPr="00861CAA" w:rsidRDefault="009B60CE" w:rsidP="00E629F7">
      <w:pPr>
        <w:autoSpaceDE w:val="0"/>
        <w:autoSpaceDN w:val="0"/>
        <w:adjustRightInd w:val="0"/>
        <w:rPr>
          <w:rFonts w:cs="Arial"/>
          <w:b/>
          <w:szCs w:val="20"/>
          <w:lang w:val="en-US"/>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Opcjonalne oprogramowanie do symulacji i programowania offline umożliwia klientom nie tylko programowanie ruchów robota, lecz także zoptymalizowanie procesów spawania z poziomu komputera. Na szczególną uwagę zasługuje fakt, że nie trzeba już przerywać bieżących prac spawalniczych! Pozwala to uniknąć zbędnych czasów przestoju. Kolejnymi zaletami są krótsze czasy rozruchu, szybsza wymiana elementów i wyższa produktywność.</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„W porównaniu ze spawaniem ręcznym nasi klienci mogą łączyć więcej elementów w tym samym czasie. Z jednakową jakością i niezależnie od geometrii elementu. Zapewnia to ogromne korzyści w zakresie kosztów i konkurencyjności”, wyjaśnia Anton Leithenmair, kierownik Line of Business Welding Automation w firmie Fronius.</w:t>
      </w:r>
    </w:p>
    <w:p w14:paraId="73BB48A1" w14:textId="77777777" w:rsidR="00E629F7" w:rsidRPr="00861CAA"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Nowe systemy spawania zrobotyzowanego zostaną wprowadzone w pierwszej kolejności na rynki europejskie. Planowane są też inne rynki zbytu poza terytorium Europy.</w:t>
      </w:r>
    </w:p>
    <w:p w14:paraId="58BBF477" w14:textId="77777777" w:rsidR="00434D2C" w:rsidRDefault="00434D2C" w:rsidP="003F6E14">
      <w:pPr>
        <w:rPr>
          <w:rFonts w:cs="Arial"/>
          <w:szCs w:val="20"/>
        </w:rPr>
      </w:pPr>
    </w:p>
    <w:p w14:paraId="7DBEFE35" w14:textId="77777777" w:rsidR="00B11724" w:rsidRDefault="00B11724" w:rsidP="003F6E14">
      <w:pPr>
        <w:rPr>
          <w:rFonts w:cs="Arial"/>
          <w:szCs w:val="20"/>
        </w:rPr>
      </w:pPr>
    </w:p>
    <w:p w14:paraId="232B31EA" w14:textId="77777777" w:rsidR="00B11724" w:rsidRPr="00861CAA" w:rsidRDefault="00B11724" w:rsidP="003F6E14">
      <w:pPr>
        <w:rPr>
          <w:rFonts w:cs="Arial"/>
          <w:szCs w:val="20"/>
        </w:rPr>
      </w:pPr>
    </w:p>
    <w:p w14:paraId="3D9E5624" w14:textId="1E49308E" w:rsidR="00ED4FC0" w:rsidRPr="00AE2683" w:rsidRDefault="00861CAA" w:rsidP="003F6E14">
      <w:pPr>
        <w:rPr>
          <w:rFonts w:cs="Arial"/>
          <w:i/>
          <w:szCs w:val="20"/>
        </w:rPr>
      </w:pPr>
      <w:r>
        <w:rPr>
          <w:i/>
        </w:rPr>
        <w:t>2445</w:t>
      </w:r>
      <w:r w:rsidR="0015683B">
        <w:rPr>
          <w:i/>
        </w:rPr>
        <w:t xml:space="preserve"> znaki ze spacjami</w:t>
      </w:r>
    </w:p>
    <w:p w14:paraId="182D0587" w14:textId="77777777" w:rsidR="00A64948" w:rsidRDefault="00A64948" w:rsidP="003F6E14">
      <w:pPr>
        <w:rPr>
          <w:rFonts w:cs="Arial"/>
          <w:b/>
          <w:szCs w:val="20"/>
        </w:rPr>
      </w:pPr>
    </w:p>
    <w:p w14:paraId="511DC297" w14:textId="77777777" w:rsidR="00B11724" w:rsidRDefault="00B11724" w:rsidP="003F6E14">
      <w:pPr>
        <w:rPr>
          <w:rFonts w:cs="Arial"/>
          <w:b/>
          <w:szCs w:val="20"/>
        </w:rPr>
      </w:pPr>
    </w:p>
    <w:p w14:paraId="122DA690" w14:textId="77777777" w:rsidR="00B11724" w:rsidRPr="00861CAA" w:rsidRDefault="00B11724" w:rsidP="003F6E14">
      <w:pPr>
        <w:rPr>
          <w:rFonts w:cs="Arial"/>
          <w:b/>
          <w:szCs w:val="20"/>
        </w:rPr>
      </w:pPr>
    </w:p>
    <w:p w14:paraId="4B269ED2" w14:textId="77777777" w:rsidR="00B11724" w:rsidRDefault="00B11724" w:rsidP="00036075">
      <w:pPr>
        <w:autoSpaceDE w:val="0"/>
        <w:autoSpaceDN w:val="0"/>
        <w:adjustRightInd w:val="0"/>
        <w:rPr>
          <w:rFonts w:cs="Arial"/>
          <w:color w:val="262626"/>
          <w:szCs w:val="20"/>
          <w:lang w:val="en-US"/>
        </w:rPr>
      </w:pPr>
    </w:p>
    <w:p w14:paraId="23A7BCB3" w14:textId="77777777" w:rsidR="00B11724" w:rsidRDefault="00B11724" w:rsidP="00036075">
      <w:pPr>
        <w:autoSpaceDE w:val="0"/>
        <w:autoSpaceDN w:val="0"/>
        <w:adjustRightInd w:val="0"/>
        <w:rPr>
          <w:rFonts w:cs="Arial"/>
          <w:color w:val="262626"/>
          <w:szCs w:val="20"/>
          <w:lang w:val="en-US"/>
        </w:rPr>
      </w:pPr>
    </w:p>
    <w:p w14:paraId="74FEF3C5" w14:textId="77777777" w:rsidR="00B11724" w:rsidRDefault="00B11724" w:rsidP="00036075">
      <w:pPr>
        <w:autoSpaceDE w:val="0"/>
        <w:autoSpaceDN w:val="0"/>
        <w:adjustRightInd w:val="0"/>
        <w:rPr>
          <w:rFonts w:cs="Arial"/>
          <w:color w:val="262626"/>
          <w:szCs w:val="20"/>
          <w:lang w:val="en-US"/>
        </w:rPr>
      </w:pPr>
    </w:p>
    <w:p w14:paraId="73DAB71D" w14:textId="77777777" w:rsidR="00B11724" w:rsidRDefault="00B11724" w:rsidP="00036075">
      <w:pPr>
        <w:autoSpaceDE w:val="0"/>
        <w:autoSpaceDN w:val="0"/>
        <w:adjustRightInd w:val="0"/>
        <w:rPr>
          <w:rFonts w:cs="Arial"/>
          <w:color w:val="262626"/>
          <w:szCs w:val="20"/>
          <w:lang w:val="en-US"/>
        </w:rPr>
      </w:pPr>
    </w:p>
    <w:p w14:paraId="28AFB8C4" w14:textId="77777777" w:rsidR="00B11724" w:rsidRDefault="00B11724" w:rsidP="00036075">
      <w:pPr>
        <w:autoSpaceDE w:val="0"/>
        <w:autoSpaceDN w:val="0"/>
        <w:adjustRightInd w:val="0"/>
        <w:rPr>
          <w:rFonts w:cs="Arial"/>
          <w:color w:val="262626"/>
          <w:szCs w:val="20"/>
          <w:lang w:val="en-US"/>
        </w:rPr>
      </w:pPr>
    </w:p>
    <w:p w14:paraId="784FF9F6" w14:textId="77777777" w:rsidR="00B11724" w:rsidRDefault="00B11724" w:rsidP="00036075">
      <w:pPr>
        <w:autoSpaceDE w:val="0"/>
        <w:autoSpaceDN w:val="0"/>
        <w:adjustRightInd w:val="0"/>
        <w:rPr>
          <w:rFonts w:cs="Arial"/>
          <w:color w:val="262626"/>
          <w:szCs w:val="20"/>
          <w:lang w:val="en-US"/>
        </w:rPr>
      </w:pPr>
    </w:p>
    <w:p w14:paraId="2F354C80" w14:textId="77777777" w:rsidR="00B11724" w:rsidRDefault="00B11724" w:rsidP="00036075">
      <w:pPr>
        <w:autoSpaceDE w:val="0"/>
        <w:autoSpaceDN w:val="0"/>
        <w:adjustRightInd w:val="0"/>
        <w:rPr>
          <w:rFonts w:cs="Arial"/>
          <w:color w:val="262626"/>
          <w:szCs w:val="20"/>
          <w:lang w:val="en-US"/>
        </w:rPr>
      </w:pPr>
    </w:p>
    <w:p w14:paraId="2AC4A756" w14:textId="77777777" w:rsidR="00B11724" w:rsidRDefault="00B11724" w:rsidP="00036075">
      <w:pPr>
        <w:autoSpaceDE w:val="0"/>
        <w:autoSpaceDN w:val="0"/>
        <w:adjustRightInd w:val="0"/>
        <w:rPr>
          <w:rFonts w:cs="Arial"/>
          <w:color w:val="262626"/>
          <w:szCs w:val="20"/>
          <w:lang w:val="en-US"/>
        </w:rPr>
      </w:pPr>
    </w:p>
    <w:p w14:paraId="1239C36B" w14:textId="3B8C588B" w:rsidR="00A64948" w:rsidRPr="00B11724" w:rsidRDefault="00B11724" w:rsidP="00036075">
      <w:pPr>
        <w:autoSpaceDE w:val="0"/>
        <w:autoSpaceDN w:val="0"/>
        <w:adjustRightInd w:val="0"/>
        <w:rPr>
          <w:rFonts w:cs="Arial"/>
          <w:color w:val="262626"/>
          <w:szCs w:val="20"/>
          <w:lang w:val="en-US"/>
        </w:rPr>
      </w:pPr>
      <w:r w:rsidRPr="00D57432">
        <w:rPr>
          <w:rFonts w:cs="Arial"/>
          <w:color w:val="262626"/>
          <w:szCs w:val="20"/>
          <w:lang w:val="en-US"/>
        </w:rPr>
        <w:lastRenderedPageBreak/>
        <w:t>[Navigation Title]</w:t>
      </w:r>
    </w:p>
    <w:p w14:paraId="4D0A9C43" w14:textId="77777777" w:rsidR="00A64948" w:rsidRPr="0058159E" w:rsidRDefault="00A64948" w:rsidP="00036075">
      <w:pPr>
        <w:autoSpaceDE w:val="0"/>
        <w:autoSpaceDN w:val="0"/>
        <w:adjustRightInd w:val="0"/>
        <w:rPr>
          <w:rFonts w:cs="Arial"/>
          <w:b/>
          <w:vanish/>
          <w:color w:val="262626"/>
          <w:szCs w:val="20"/>
        </w:rPr>
      </w:pPr>
      <w:r>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Nowa cela spawalnicza robota: FRW</w:t>
      </w:r>
    </w:p>
    <w:p w14:paraId="2A747598" w14:textId="77777777" w:rsidR="002C7809" w:rsidRPr="00B11724" w:rsidRDefault="002C7809" w:rsidP="00036075">
      <w:pPr>
        <w:autoSpaceDE w:val="0"/>
        <w:autoSpaceDN w:val="0"/>
        <w:adjustRightInd w:val="0"/>
        <w:rPr>
          <w:rFonts w:cs="Arial"/>
          <w:color w:val="262626"/>
          <w:szCs w:val="20"/>
          <w:lang w:val="en-US"/>
        </w:rPr>
      </w:pPr>
    </w:p>
    <w:p w14:paraId="6276E211" w14:textId="77777777" w:rsidR="00B11724" w:rsidRPr="00B11724" w:rsidRDefault="00B11724" w:rsidP="00B11724">
      <w:pPr>
        <w:autoSpaceDE w:val="0"/>
        <w:autoSpaceDN w:val="0"/>
        <w:adjustRightInd w:val="0"/>
        <w:rPr>
          <w:rFonts w:cs="Arial"/>
          <w:color w:val="262626"/>
          <w:szCs w:val="20"/>
          <w:lang w:val="en-US"/>
        </w:rPr>
      </w:pPr>
      <w:r w:rsidRPr="00B11724">
        <w:rPr>
          <w:rFonts w:cs="Arial"/>
          <w:color w:val="262626"/>
          <w:szCs w:val="20"/>
          <w:lang w:val="en-US"/>
        </w:rPr>
        <w:t>[Display Name: URL]</w:t>
      </w:r>
    </w:p>
    <w:p w14:paraId="110D2BBF" w14:textId="05CB9BE4" w:rsidR="00A64948" w:rsidRPr="0058159E" w:rsidRDefault="00B11724" w:rsidP="00B11724">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frw-robotic-welding-cell</w:t>
      </w:r>
    </w:p>
    <w:p w14:paraId="340CFBAF" w14:textId="77777777" w:rsidR="002C7809" w:rsidRPr="00CE12B5" w:rsidRDefault="002C7809" w:rsidP="00036075">
      <w:pPr>
        <w:autoSpaceDE w:val="0"/>
        <w:autoSpaceDN w:val="0"/>
        <w:adjustRightInd w:val="0"/>
        <w:rPr>
          <w:rFonts w:cs="Arial"/>
          <w:color w:val="262626"/>
          <w:szCs w:val="20"/>
        </w:rPr>
      </w:pPr>
    </w:p>
    <w:p w14:paraId="756CE357" w14:textId="77777777" w:rsidR="00B11724" w:rsidRPr="00D57432" w:rsidRDefault="00B11724" w:rsidP="00B11724">
      <w:pPr>
        <w:autoSpaceDE w:val="0"/>
        <w:autoSpaceDN w:val="0"/>
        <w:adjustRightInd w:val="0"/>
        <w:rPr>
          <w:rFonts w:cs="Arial"/>
          <w:color w:val="262626"/>
          <w:szCs w:val="20"/>
        </w:rPr>
      </w:pPr>
      <w:r w:rsidRPr="00D57432">
        <w:rPr>
          <w:rFonts w:cs="Arial"/>
          <w:color w:val="262626"/>
          <w:szCs w:val="20"/>
        </w:rPr>
        <w:t>[Meta-Title]</w:t>
      </w:r>
    </w:p>
    <w:p w14:paraId="4BA38645" w14:textId="6D5A672E" w:rsidR="00A64948" w:rsidRPr="0058159E" w:rsidRDefault="00B11724" w:rsidP="00B11724">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Nowa cela spawalnicza robota Fronius: FRW Robotic Welding Cell</w:t>
      </w:r>
    </w:p>
    <w:p w14:paraId="052D8C5A" w14:textId="77777777" w:rsidR="002C7809" w:rsidRPr="0058159E" w:rsidRDefault="002C7809" w:rsidP="00036075">
      <w:pPr>
        <w:autoSpaceDE w:val="0"/>
        <w:autoSpaceDN w:val="0"/>
        <w:adjustRightInd w:val="0"/>
        <w:rPr>
          <w:rFonts w:cs="Arial"/>
          <w:color w:val="262626"/>
          <w:szCs w:val="20"/>
        </w:rPr>
      </w:pPr>
    </w:p>
    <w:p w14:paraId="565EEBBD" w14:textId="77777777" w:rsidR="00B11724" w:rsidRPr="00D57432" w:rsidRDefault="00B11724" w:rsidP="00B11724">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12869C10" w:rsidR="00A64948" w:rsidRPr="0058159E" w:rsidRDefault="00B11724" w:rsidP="00B11724">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Nowa cela spawalnicza robota firmy Fronius umożliwia krótkie czasy cykli: w trybie pracy z dwoma stanowiskami roboczymi kolejny element jest umieszczany na pozycjonerze jeszcze w trakcie spawania poprzedniego.</w:t>
      </w:r>
    </w:p>
    <w:p w14:paraId="113BA906" w14:textId="77777777" w:rsidR="00B55253" w:rsidRPr="00861CAA" w:rsidRDefault="00B55253" w:rsidP="00036075">
      <w:pPr>
        <w:autoSpaceDE w:val="0"/>
        <w:autoSpaceDN w:val="0"/>
        <w:adjustRightInd w:val="0"/>
        <w:rPr>
          <w:rFonts w:cs="Arial"/>
          <w:color w:val="262626"/>
          <w:szCs w:val="20"/>
        </w:rPr>
      </w:pPr>
    </w:p>
    <w:p w14:paraId="2224596A" w14:textId="77777777" w:rsidR="00070925" w:rsidRPr="00861CAA" w:rsidRDefault="00070925" w:rsidP="003F6E14">
      <w:pPr>
        <w:rPr>
          <w:rFonts w:cs="Arial"/>
          <w:b/>
          <w:szCs w:val="20"/>
        </w:rPr>
      </w:pPr>
    </w:p>
    <w:p w14:paraId="67870B93" w14:textId="77777777" w:rsidR="00A64948" w:rsidRPr="00861CAA" w:rsidRDefault="00A64948" w:rsidP="003F6E14">
      <w:pPr>
        <w:rPr>
          <w:rFonts w:cs="Arial"/>
          <w:b/>
          <w:szCs w:val="20"/>
        </w:rPr>
      </w:pPr>
    </w:p>
    <w:p w14:paraId="42D3FEF6" w14:textId="77777777" w:rsidR="00A72F91" w:rsidRDefault="00634499" w:rsidP="003F6E14">
      <w:pPr>
        <w:rPr>
          <w:rFonts w:cs="Arial"/>
          <w:b/>
          <w:szCs w:val="20"/>
        </w:rPr>
      </w:pPr>
      <w:r>
        <w:rPr>
          <w:b/>
        </w:rPr>
        <w:t xml:space="preserve">Podpisy pod zdjęciami: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Zdjęcie 1: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Zdjęcie 2:</w:t>
      </w:r>
      <w:r>
        <w:rPr>
          <w:color w:val="262626"/>
        </w:rPr>
        <w:t xml:space="preserve"> Anton Leithenmair, kierownik Line of Business Welding Automation</w:t>
      </w:r>
    </w:p>
    <w:p w14:paraId="3A479CD3" w14:textId="77777777" w:rsidR="00512ECD" w:rsidRDefault="00512ECD" w:rsidP="003F6E14">
      <w:pPr>
        <w:rPr>
          <w:rFonts w:cs="Arial"/>
          <w:szCs w:val="20"/>
        </w:rPr>
      </w:pPr>
    </w:p>
    <w:p w14:paraId="55546A1A" w14:textId="77777777" w:rsidR="00B11724" w:rsidRPr="00E629F7" w:rsidRDefault="00B11724" w:rsidP="003F6E14">
      <w:pPr>
        <w:rPr>
          <w:rFonts w:cs="Arial"/>
          <w:szCs w:val="20"/>
        </w:rPr>
      </w:pPr>
    </w:p>
    <w:p w14:paraId="3CCFEAC9" w14:textId="77777777" w:rsidR="00861CAA" w:rsidRPr="0075396D" w:rsidRDefault="00861CAA" w:rsidP="00861CAA">
      <w:pPr>
        <w:rPr>
          <w:rFonts w:cs="Arial"/>
          <w:szCs w:val="20"/>
        </w:rPr>
      </w:pPr>
      <w:r w:rsidRPr="0075396D">
        <w:rPr>
          <w:rFonts w:cs="Arial"/>
          <w:szCs w:val="20"/>
        </w:rPr>
        <w:t>Fotografie: Fronius International GmbH, odbitki dostępne nieodpłatnie</w:t>
      </w:r>
    </w:p>
    <w:p w14:paraId="0F6EF997" w14:textId="77777777" w:rsidR="00861CAA" w:rsidRDefault="00861CAA" w:rsidP="00861CAA">
      <w:pPr>
        <w:rPr>
          <w:rFonts w:cs="Arial"/>
          <w:szCs w:val="20"/>
        </w:rPr>
      </w:pPr>
    </w:p>
    <w:p w14:paraId="22775BD0" w14:textId="77777777" w:rsidR="00B11724" w:rsidRPr="0075396D" w:rsidRDefault="00B11724" w:rsidP="00861CAA">
      <w:pPr>
        <w:rPr>
          <w:rFonts w:cs="Arial"/>
          <w:szCs w:val="20"/>
        </w:rPr>
      </w:pPr>
    </w:p>
    <w:p w14:paraId="2F69BDCB" w14:textId="77777777" w:rsidR="00861CAA" w:rsidRPr="0075396D" w:rsidRDefault="00861CAA" w:rsidP="00861CAA">
      <w:pPr>
        <w:rPr>
          <w:rFonts w:cs="Arial"/>
          <w:szCs w:val="20"/>
        </w:rPr>
      </w:pPr>
      <w:r w:rsidRPr="0075396D">
        <w:rPr>
          <w:rFonts w:cs="Arial"/>
          <w:szCs w:val="20"/>
        </w:rPr>
        <w:t>Fotografie w wysokiej rozdzielczości są dostępne do pobrania pod następującym adresem:</w:t>
      </w:r>
    </w:p>
    <w:p w14:paraId="06A2E779" w14:textId="77777777" w:rsidR="00861CAA" w:rsidRPr="0075396D" w:rsidRDefault="00861CAA" w:rsidP="00861CAA">
      <w:pPr>
        <w:rPr>
          <w:rFonts w:cs="Arial"/>
          <w:szCs w:val="20"/>
          <w:lang w:val="pt-BR"/>
        </w:rPr>
      </w:pPr>
      <w:hyperlink r:id="rId12" w:history="1">
        <w:r w:rsidRPr="0075396D">
          <w:rPr>
            <w:rStyle w:val="Hyperlink"/>
            <w:rFonts w:cs="Arial"/>
            <w:bCs/>
            <w:iCs/>
            <w:snapToGrid w:val="0"/>
            <w:szCs w:val="20"/>
            <w:lang w:val="pt-BR"/>
          </w:rPr>
          <w:t>www.fronius.com/en/welding-technology/infocentre/press</w:t>
        </w:r>
      </w:hyperlink>
    </w:p>
    <w:p w14:paraId="3296AE73" w14:textId="77777777" w:rsidR="00861CAA" w:rsidRPr="0075396D" w:rsidRDefault="00861CAA" w:rsidP="00861CAA">
      <w:pPr>
        <w:rPr>
          <w:rFonts w:cs="Arial"/>
          <w:b/>
          <w:szCs w:val="20"/>
        </w:rPr>
      </w:pPr>
    </w:p>
    <w:p w14:paraId="59AF5308" w14:textId="77777777" w:rsidR="00861CAA" w:rsidRPr="0075396D" w:rsidRDefault="00861CAA" w:rsidP="00861CAA">
      <w:pPr>
        <w:rPr>
          <w:rFonts w:cs="Arial"/>
          <w:b/>
          <w:szCs w:val="20"/>
        </w:rPr>
      </w:pPr>
    </w:p>
    <w:p w14:paraId="36115145" w14:textId="77777777" w:rsidR="00861CAA" w:rsidRPr="0075396D" w:rsidRDefault="00861CAA" w:rsidP="00861CAA">
      <w:pPr>
        <w:rPr>
          <w:rFonts w:cs="Arial"/>
          <w:b/>
          <w:szCs w:val="20"/>
        </w:rPr>
      </w:pPr>
    </w:p>
    <w:p w14:paraId="5167851A" w14:textId="77777777" w:rsidR="00861CAA" w:rsidRPr="0075396D" w:rsidRDefault="00861CAA" w:rsidP="00861CAA">
      <w:pPr>
        <w:rPr>
          <w:rFonts w:cs="Arial"/>
          <w:b/>
          <w:szCs w:val="20"/>
        </w:rPr>
      </w:pPr>
      <w:r w:rsidRPr="0075396D">
        <w:rPr>
          <w:rFonts w:cs="Arial"/>
          <w:b/>
          <w:szCs w:val="20"/>
        </w:rPr>
        <w:lastRenderedPageBreak/>
        <w:t>Jednostka biznesowa Perfect Welding</w:t>
      </w:r>
    </w:p>
    <w:p w14:paraId="0B6A29C3" w14:textId="77777777" w:rsidR="00861CAA" w:rsidRPr="0075396D" w:rsidRDefault="00861CAA" w:rsidP="00861CAA">
      <w:pPr>
        <w:rPr>
          <w:rFonts w:cs="Arial"/>
          <w:szCs w:val="20"/>
        </w:rPr>
      </w:pPr>
      <w:r w:rsidRPr="0075396D">
        <w:rPr>
          <w:rFonts w:cs="Arial"/>
          <w:szCs w:val="20"/>
        </w:rPr>
        <w:t xml:space="preserve">Fronius Perfect Welding to lider w dziedzinie innowacji spawania łukowego i globalny lider na rynku spawania zrobotyzowanego. Jako dostawca systemów Fronius Welding Automation wytwarza dostosowane do klienta, zautomatyzowane, kompleksowe rozwiązania spawalnicze, wykorzystywane do budowy zbiorników lub napawania w sektorze offshore. Całości portfolio dopełniają źródła spawalnicze do spawania ręcznego, akcesoria spawalnicze i szerokie spektrum usług. Dzięki sieci ponad 1000 partnerów handlowych Fronius Perfect Welding jest szczególnie blisko klienta. </w:t>
      </w:r>
    </w:p>
    <w:p w14:paraId="02D0E63A" w14:textId="77777777" w:rsidR="00861CAA" w:rsidRPr="0075396D" w:rsidRDefault="00861CAA" w:rsidP="00861CAA">
      <w:pPr>
        <w:rPr>
          <w:rFonts w:cs="Arial"/>
          <w:szCs w:val="20"/>
        </w:rPr>
      </w:pPr>
    </w:p>
    <w:p w14:paraId="231CDE05" w14:textId="77777777" w:rsidR="00861CAA" w:rsidRPr="0075396D" w:rsidRDefault="00861CAA" w:rsidP="00861CAA">
      <w:pPr>
        <w:rPr>
          <w:rFonts w:cs="Arial"/>
          <w:b/>
          <w:szCs w:val="20"/>
        </w:rPr>
      </w:pPr>
      <w:r w:rsidRPr="0075396D">
        <w:rPr>
          <w:rFonts w:cs="Arial"/>
          <w:b/>
          <w:szCs w:val="20"/>
        </w:rPr>
        <w:t>Fronius International GmbH</w:t>
      </w:r>
    </w:p>
    <w:p w14:paraId="257E19F9" w14:textId="77777777" w:rsidR="00861CAA" w:rsidRPr="009F1E52" w:rsidRDefault="00861CAA" w:rsidP="00861CAA">
      <w:pPr>
        <w:rPr>
          <w:rFonts w:cs="Arial"/>
          <w:szCs w:val="20"/>
        </w:rPr>
      </w:pPr>
      <w:r>
        <w:rPr>
          <w:rFonts w:cs="Arial"/>
          <w:szCs w:val="20"/>
        </w:rPr>
        <w:fldChar w:fldCharType="begin"/>
      </w:r>
      <w:r>
        <w:rPr>
          <w:rFonts w:cs="Arial"/>
          <w:szCs w:val="20"/>
        </w:rPr>
        <w:instrText xml:space="preserve"> INCLUDETEXT  "http://company/sites/cm/pressinfo/Fronius%20International%20GmbH%20PL.docx"  \* MERGEFORMAT </w:instrText>
      </w:r>
      <w:r>
        <w:rPr>
          <w:rFonts w:cs="Arial"/>
          <w:szCs w:val="20"/>
        </w:rPr>
        <w:fldChar w:fldCharType="separate"/>
      </w:r>
      <w:r w:rsidRPr="00F5410F">
        <w:rPr>
          <w:rFonts w:cs="Arial"/>
          <w:szCs w:val="20"/>
        </w:rPr>
        <w:t xml:space="preserve">Fronius International to austriackie przedsiębiorstwo z siedzibą w Pettenbach oraz zakładami w Wels, Thalheim, Steinhaus i Sattledt. Założona w roku 1945 przez Güntera Froniusa, bogata w tradycje firma obchodzi w roku 2020 swój 75. jubileusz. W tym czasie z jednoosobowej działalności o zasięgu regionalnym przekształciła się w globalne przedsiębiorstwo, które zatrudnia ponad 5440 pracowników na całym świecie i działa w branżach spawalnictwa, fotowoltaiki i ładowania akumulatorów. Eksport na poziomie około 93% to zasługa 34 międzynarodowych spółek firmy Fronius oraz partnerów handlowych i przedstawicieli w ponad 60 krajach. Dzięki innowacyjnym produktom i usługom oraz 1264 aktywnym patentom Fronius jest liderem w zakresie technologii na światowym rynku. </w:t>
      </w:r>
    </w:p>
    <w:p w14:paraId="71B719C1" w14:textId="77777777" w:rsidR="00861CAA" w:rsidRPr="0075396D" w:rsidRDefault="00861CAA" w:rsidP="00861CAA">
      <w:pPr>
        <w:rPr>
          <w:rFonts w:cs="Arial"/>
          <w:szCs w:val="20"/>
        </w:rPr>
      </w:pPr>
      <w:r>
        <w:rPr>
          <w:rFonts w:cs="Arial"/>
          <w:szCs w:val="20"/>
        </w:rPr>
        <w:fldChar w:fldCharType="end"/>
      </w:r>
    </w:p>
    <w:p w14:paraId="1863F914" w14:textId="77777777" w:rsidR="00861CAA" w:rsidRPr="0075396D" w:rsidRDefault="00861CAA" w:rsidP="00861CAA">
      <w:pPr>
        <w:rPr>
          <w:rFonts w:cs="Arial"/>
          <w:szCs w:val="20"/>
        </w:rPr>
      </w:pPr>
    </w:p>
    <w:p w14:paraId="56677DC4" w14:textId="77777777" w:rsidR="00861CAA" w:rsidRPr="0075396D" w:rsidRDefault="00861CAA" w:rsidP="00861CAA">
      <w:pPr>
        <w:pStyle w:val="Textkrper2"/>
        <w:spacing w:after="0" w:line="240" w:lineRule="auto"/>
        <w:ind w:right="29"/>
        <w:rPr>
          <w:rFonts w:cs="Arial"/>
          <w:i/>
          <w:szCs w:val="20"/>
          <w:lang w:val="pt-BR"/>
        </w:rPr>
      </w:pPr>
      <w:bookmarkStart w:id="0" w:name="_GoBack"/>
      <w:bookmarkEnd w:id="0"/>
    </w:p>
    <w:p w14:paraId="5B50BE83" w14:textId="77777777" w:rsidR="00861CAA" w:rsidRPr="0075396D" w:rsidRDefault="00861CAA" w:rsidP="00861CAA">
      <w:pPr>
        <w:pStyle w:val="Textkrper2"/>
        <w:spacing w:after="0" w:line="240" w:lineRule="auto"/>
        <w:ind w:right="29"/>
        <w:rPr>
          <w:rFonts w:cs="Arial"/>
          <w:i/>
          <w:szCs w:val="20"/>
          <w:lang w:val="pt-BR"/>
        </w:rPr>
      </w:pPr>
      <w:r w:rsidRPr="0075396D">
        <w:rPr>
          <w:rFonts w:cs="Arial"/>
          <w:b/>
          <w:szCs w:val="20"/>
          <w:lang w:val="pt-BR"/>
        </w:rPr>
        <w:t>Aby uzyskać dodatkowe informacje, prosimy o kontakt:</w:t>
      </w:r>
      <w:r w:rsidRPr="0075396D">
        <w:rPr>
          <w:rFonts w:cs="Arial"/>
          <w:b/>
          <w:szCs w:val="20"/>
          <w:lang w:val="pt-BR"/>
        </w:rPr>
        <w:br/>
      </w:r>
      <w:r w:rsidRPr="0075396D">
        <w:rPr>
          <w:rFonts w:cs="Arial"/>
          <w:szCs w:val="20"/>
          <w:lang w:val="pt-BR"/>
        </w:rPr>
        <w:t xml:space="preserve">Pani Joanna Friedek, tel. +48(32)621/07/10, e-mail: </w:t>
      </w:r>
      <w:r>
        <w:rPr>
          <w:rStyle w:val="Hyperlink"/>
          <w:rFonts w:cs="Arial"/>
          <w:szCs w:val="20"/>
          <w:lang w:val="pt-BR"/>
        </w:rPr>
        <w:fldChar w:fldCharType="begin"/>
      </w:r>
      <w:r>
        <w:rPr>
          <w:rStyle w:val="Hyperlink"/>
          <w:rFonts w:cs="Arial"/>
          <w:szCs w:val="20"/>
          <w:lang w:val="pt-BR"/>
        </w:rPr>
        <w:instrText xml:space="preserve"> HYPERLINK "mailto:Friedek.Joanna@fronius.com" </w:instrText>
      </w:r>
      <w:r>
        <w:rPr>
          <w:rStyle w:val="Hyperlink"/>
          <w:rFonts w:cs="Arial"/>
          <w:szCs w:val="20"/>
          <w:lang w:val="pt-BR"/>
        </w:rPr>
        <w:fldChar w:fldCharType="separate"/>
      </w:r>
      <w:r w:rsidRPr="0075396D">
        <w:rPr>
          <w:rStyle w:val="Hyperlink"/>
          <w:rFonts w:cs="Arial"/>
          <w:szCs w:val="20"/>
          <w:lang w:val="pt-BR"/>
        </w:rPr>
        <w:t>Friedek.Joanna@fronius.com</w:t>
      </w:r>
      <w:r>
        <w:rPr>
          <w:rStyle w:val="Hyperlink"/>
          <w:rFonts w:cs="Arial"/>
          <w:szCs w:val="20"/>
          <w:lang w:val="pt-BR"/>
        </w:rPr>
        <w:fldChar w:fldCharType="end"/>
      </w:r>
    </w:p>
    <w:p w14:paraId="43A9A086" w14:textId="77777777" w:rsidR="00861CAA" w:rsidRPr="0075396D" w:rsidRDefault="00861CAA" w:rsidP="00861CAA">
      <w:pPr>
        <w:rPr>
          <w:rFonts w:cs="Arial"/>
          <w:szCs w:val="20"/>
        </w:rPr>
      </w:pPr>
      <w:r w:rsidRPr="0075396D">
        <w:rPr>
          <w:rFonts w:cs="Arial"/>
          <w:szCs w:val="20"/>
          <w:lang w:val="pt-BR"/>
        </w:rPr>
        <w:t xml:space="preserve"> </w:t>
      </w:r>
    </w:p>
    <w:p w14:paraId="5D8014F6" w14:textId="77777777" w:rsidR="00861CAA" w:rsidRPr="0075396D" w:rsidRDefault="00861CAA" w:rsidP="00861CAA">
      <w:pPr>
        <w:pStyle w:val="Textkrper2"/>
        <w:spacing w:after="0" w:line="240" w:lineRule="auto"/>
        <w:ind w:right="29"/>
        <w:rPr>
          <w:rFonts w:cs="Arial"/>
          <w:b/>
          <w:szCs w:val="20"/>
        </w:rPr>
      </w:pPr>
      <w:r w:rsidRPr="0075396D">
        <w:rPr>
          <w:rFonts w:cs="Arial"/>
          <w:b/>
          <w:szCs w:val="20"/>
        </w:rPr>
        <w:t>Prosimy o przesłanie kopii dokumentu do naszej agencji:</w:t>
      </w:r>
    </w:p>
    <w:p w14:paraId="15B10ADE" w14:textId="77777777" w:rsidR="00861CAA" w:rsidRPr="0075396D" w:rsidRDefault="00861CAA" w:rsidP="00861CAA">
      <w:pPr>
        <w:pStyle w:val="Textkrper2"/>
        <w:spacing w:after="0" w:line="240" w:lineRule="auto"/>
        <w:ind w:right="29"/>
        <w:rPr>
          <w:rFonts w:cs="Arial"/>
          <w:szCs w:val="20"/>
          <w:lang w:val="de-DE"/>
        </w:rPr>
      </w:pPr>
      <w:r w:rsidRPr="0075396D">
        <w:rPr>
          <w:rFonts w:cs="Arial"/>
          <w:szCs w:val="20"/>
          <w:lang w:val="de-DE"/>
        </w:rPr>
        <w:t xml:space="preserve">a1kommunikation Schweizer GmbH, do </w:t>
      </w:r>
      <w:proofErr w:type="spellStart"/>
      <w:r w:rsidRPr="0075396D">
        <w:rPr>
          <w:rFonts w:cs="Arial"/>
          <w:szCs w:val="20"/>
          <w:lang w:val="de-DE"/>
        </w:rPr>
        <w:t>rąk</w:t>
      </w:r>
      <w:proofErr w:type="spellEnd"/>
      <w:r w:rsidRPr="0075396D">
        <w:rPr>
          <w:rFonts w:cs="Arial"/>
          <w:szCs w:val="20"/>
          <w:lang w:val="de-DE"/>
        </w:rPr>
        <w:t xml:space="preserve"> </w:t>
      </w:r>
      <w:proofErr w:type="spellStart"/>
      <w:r w:rsidRPr="0075396D">
        <w:rPr>
          <w:rFonts w:cs="Arial"/>
          <w:szCs w:val="20"/>
          <w:lang w:val="de-DE"/>
        </w:rPr>
        <w:t>pani</w:t>
      </w:r>
      <w:proofErr w:type="spellEnd"/>
      <w:r w:rsidRPr="0075396D">
        <w:rPr>
          <w:rFonts w:cs="Arial"/>
          <w:szCs w:val="20"/>
          <w:lang w:val="de-DE"/>
        </w:rPr>
        <w:t xml:space="preserve"> Kirsten Ludwig,</w:t>
      </w:r>
    </w:p>
    <w:p w14:paraId="43FAB6E6" w14:textId="77777777" w:rsidR="00861CAA" w:rsidRPr="0075396D" w:rsidRDefault="00861CAA" w:rsidP="00861CAA">
      <w:pPr>
        <w:pStyle w:val="Textkrper2"/>
        <w:spacing w:after="0" w:line="240" w:lineRule="auto"/>
        <w:ind w:right="29"/>
        <w:rPr>
          <w:rFonts w:cs="Arial"/>
          <w:szCs w:val="20"/>
          <w:lang w:val="de-DE"/>
        </w:rPr>
      </w:pPr>
      <w:r w:rsidRPr="0075396D">
        <w:rPr>
          <w:rFonts w:cs="Arial"/>
          <w:szCs w:val="20"/>
          <w:lang w:val="de-DE"/>
        </w:rPr>
        <w:t>Oberdorfstraße 31 A, D – 70794 Filderstadt,</w:t>
      </w:r>
    </w:p>
    <w:p w14:paraId="04475DA4" w14:textId="77777777" w:rsidR="00861CAA" w:rsidRPr="0075396D" w:rsidRDefault="00861CAA" w:rsidP="00861CAA">
      <w:pPr>
        <w:pStyle w:val="Textkrper2"/>
        <w:spacing w:after="0" w:line="240" w:lineRule="auto"/>
        <w:ind w:right="29"/>
        <w:rPr>
          <w:rFonts w:cs="Arial"/>
          <w:szCs w:val="20"/>
          <w:lang w:val="de-DE"/>
        </w:rPr>
      </w:pPr>
      <w:r w:rsidRPr="0075396D">
        <w:rPr>
          <w:rFonts w:cs="Arial"/>
          <w:szCs w:val="20"/>
          <w:lang w:val="de-DE"/>
        </w:rPr>
        <w:t xml:space="preserve">tel.: +49 (0)711 9454161-20, </w:t>
      </w:r>
      <w:proofErr w:type="spellStart"/>
      <w:r w:rsidRPr="0075396D">
        <w:rPr>
          <w:rFonts w:cs="Arial"/>
          <w:szCs w:val="20"/>
          <w:lang w:val="de-DE"/>
        </w:rPr>
        <w:t>e-mail</w:t>
      </w:r>
      <w:proofErr w:type="spellEnd"/>
      <w:r w:rsidRPr="0075396D">
        <w:rPr>
          <w:rFonts w:cs="Arial"/>
          <w:szCs w:val="20"/>
          <w:lang w:val="de-DE"/>
        </w:rPr>
        <w:t xml:space="preserve">: </w:t>
      </w:r>
      <w:hyperlink r:id="rId13" w:history="1">
        <w:r w:rsidRPr="0075396D">
          <w:rPr>
            <w:rStyle w:val="Hyperlink"/>
            <w:rFonts w:cs="Arial"/>
            <w:szCs w:val="20"/>
            <w:lang w:val="de-DE"/>
          </w:rPr>
          <w:t>Kirsten.Ludwig@a1kommunikation.de</w:t>
        </w:r>
      </w:hyperlink>
    </w:p>
    <w:p w14:paraId="40E00604" w14:textId="77777777" w:rsidR="00861CAA" w:rsidRPr="00E877A2" w:rsidRDefault="00861CAA" w:rsidP="00861CAA">
      <w:pPr>
        <w:rPr>
          <w:rFonts w:cs="Arial"/>
          <w:szCs w:val="20"/>
          <w:lang w:val="de-DE"/>
        </w:rPr>
      </w:pPr>
    </w:p>
    <w:p w14:paraId="6D538C16" w14:textId="77777777" w:rsidR="00861CAA" w:rsidRPr="00E877A2" w:rsidRDefault="00861CAA" w:rsidP="00861CAA">
      <w:pPr>
        <w:rPr>
          <w:rFonts w:cs="Arial"/>
          <w:szCs w:val="20"/>
          <w:lang w:val="de-DE"/>
        </w:rPr>
      </w:pPr>
    </w:p>
    <w:p w14:paraId="39321085" w14:textId="77777777" w:rsidR="00861CAA" w:rsidRPr="00E877A2" w:rsidRDefault="00861CAA" w:rsidP="00861CAA">
      <w:pPr>
        <w:rPr>
          <w:rFonts w:cs="Arial"/>
          <w:szCs w:val="20"/>
          <w:lang w:val="de-DE"/>
        </w:rPr>
      </w:pPr>
      <w:proofErr w:type="spellStart"/>
      <w:r w:rsidRPr="00E877A2">
        <w:rPr>
          <w:rFonts w:cs="Arial"/>
          <w:szCs w:val="20"/>
          <w:lang w:val="de-DE"/>
        </w:rPr>
        <w:t>Więcej</w:t>
      </w:r>
      <w:proofErr w:type="spellEnd"/>
      <w:r w:rsidRPr="00E877A2">
        <w:rPr>
          <w:rFonts w:cs="Arial"/>
          <w:szCs w:val="20"/>
          <w:lang w:val="de-DE"/>
        </w:rPr>
        <w:t xml:space="preserve"> </w:t>
      </w:r>
      <w:proofErr w:type="spellStart"/>
      <w:r w:rsidRPr="00E877A2">
        <w:rPr>
          <w:rFonts w:cs="Arial"/>
          <w:szCs w:val="20"/>
          <w:lang w:val="de-DE"/>
        </w:rPr>
        <w:t>ciekawych</w:t>
      </w:r>
      <w:proofErr w:type="spellEnd"/>
      <w:r w:rsidRPr="00E877A2">
        <w:rPr>
          <w:rFonts w:cs="Arial"/>
          <w:szCs w:val="20"/>
          <w:lang w:val="de-DE"/>
        </w:rPr>
        <w:t xml:space="preserve"> </w:t>
      </w:r>
      <w:proofErr w:type="spellStart"/>
      <w:r w:rsidRPr="00E877A2">
        <w:rPr>
          <w:rFonts w:cs="Arial"/>
          <w:szCs w:val="20"/>
          <w:lang w:val="de-DE"/>
        </w:rPr>
        <w:t>artykułów</w:t>
      </w:r>
      <w:proofErr w:type="spellEnd"/>
      <w:r w:rsidRPr="00E877A2">
        <w:rPr>
          <w:rFonts w:cs="Arial"/>
          <w:szCs w:val="20"/>
          <w:lang w:val="de-DE"/>
        </w:rPr>
        <w:t xml:space="preserve"> </w:t>
      </w:r>
      <w:proofErr w:type="spellStart"/>
      <w:r w:rsidRPr="00E877A2">
        <w:rPr>
          <w:rFonts w:cs="Arial"/>
          <w:szCs w:val="20"/>
          <w:lang w:val="de-DE"/>
        </w:rPr>
        <w:t>można</w:t>
      </w:r>
      <w:proofErr w:type="spellEnd"/>
      <w:r w:rsidRPr="00E877A2">
        <w:rPr>
          <w:rFonts w:cs="Arial"/>
          <w:szCs w:val="20"/>
          <w:lang w:val="de-DE"/>
        </w:rPr>
        <w:t xml:space="preserve"> </w:t>
      </w:r>
      <w:proofErr w:type="spellStart"/>
      <w:r w:rsidRPr="00E877A2">
        <w:rPr>
          <w:rFonts w:cs="Arial"/>
          <w:szCs w:val="20"/>
          <w:lang w:val="de-DE"/>
        </w:rPr>
        <w:t>znaleźć</w:t>
      </w:r>
      <w:proofErr w:type="spellEnd"/>
      <w:r w:rsidRPr="00E877A2">
        <w:rPr>
          <w:rFonts w:cs="Arial"/>
          <w:szCs w:val="20"/>
          <w:lang w:val="de-DE"/>
        </w:rPr>
        <w:t xml:space="preserve"> na </w:t>
      </w:r>
      <w:proofErr w:type="spellStart"/>
      <w:r w:rsidRPr="00E877A2">
        <w:rPr>
          <w:rFonts w:cs="Arial"/>
          <w:szCs w:val="20"/>
          <w:lang w:val="de-DE"/>
        </w:rPr>
        <w:t>naszym</w:t>
      </w:r>
      <w:proofErr w:type="spellEnd"/>
      <w:r w:rsidRPr="00E877A2">
        <w:rPr>
          <w:rFonts w:cs="Arial"/>
          <w:szCs w:val="20"/>
          <w:lang w:val="de-DE"/>
        </w:rPr>
        <w:t xml:space="preserve"> </w:t>
      </w:r>
      <w:proofErr w:type="spellStart"/>
      <w:r w:rsidRPr="00E877A2">
        <w:rPr>
          <w:rFonts w:cs="Arial"/>
          <w:szCs w:val="20"/>
          <w:lang w:val="de-DE"/>
        </w:rPr>
        <w:t>blogu</w:t>
      </w:r>
      <w:proofErr w:type="spellEnd"/>
      <w:r w:rsidRPr="00E877A2">
        <w:rPr>
          <w:rFonts w:cs="Arial"/>
          <w:szCs w:val="20"/>
          <w:lang w:val="de-DE"/>
        </w:rPr>
        <w:t xml:space="preserve"> </w:t>
      </w:r>
      <w:proofErr w:type="spellStart"/>
      <w:r w:rsidRPr="00E877A2">
        <w:rPr>
          <w:rFonts w:cs="Arial"/>
          <w:szCs w:val="20"/>
          <w:lang w:val="de-DE"/>
        </w:rPr>
        <w:t>pod</w:t>
      </w:r>
      <w:proofErr w:type="spellEnd"/>
      <w:r w:rsidRPr="00E877A2">
        <w:rPr>
          <w:rFonts w:cs="Arial"/>
          <w:szCs w:val="20"/>
          <w:lang w:val="de-DE"/>
        </w:rPr>
        <w:t xml:space="preserve"> </w:t>
      </w:r>
      <w:proofErr w:type="spellStart"/>
      <w:r w:rsidRPr="00E877A2">
        <w:rPr>
          <w:rFonts w:cs="Arial"/>
          <w:szCs w:val="20"/>
          <w:lang w:val="de-DE"/>
        </w:rPr>
        <w:t>adresem</w:t>
      </w:r>
      <w:proofErr w:type="spellEnd"/>
      <w:r w:rsidRPr="00E877A2">
        <w:rPr>
          <w:rFonts w:cs="Arial"/>
          <w:szCs w:val="20"/>
          <w:lang w:val="de-DE"/>
        </w:rPr>
        <w:t xml:space="preserve"> blog.perfectwelding.com. </w:t>
      </w:r>
      <w:proofErr w:type="spellStart"/>
      <w:r w:rsidRPr="00E877A2">
        <w:rPr>
          <w:rFonts w:cs="Arial"/>
          <w:szCs w:val="20"/>
          <w:lang w:val="de-DE"/>
        </w:rPr>
        <w:t>Zachęcamy</w:t>
      </w:r>
      <w:proofErr w:type="spellEnd"/>
      <w:r w:rsidRPr="00E877A2">
        <w:rPr>
          <w:rFonts w:cs="Arial"/>
          <w:szCs w:val="20"/>
          <w:lang w:val="de-DE"/>
        </w:rPr>
        <w:t xml:space="preserve"> </w:t>
      </w:r>
      <w:proofErr w:type="spellStart"/>
      <w:r w:rsidRPr="00E877A2">
        <w:rPr>
          <w:rFonts w:cs="Arial"/>
          <w:szCs w:val="20"/>
          <w:lang w:val="de-DE"/>
        </w:rPr>
        <w:t>również</w:t>
      </w:r>
      <w:proofErr w:type="spellEnd"/>
      <w:r w:rsidRPr="00E877A2">
        <w:rPr>
          <w:rFonts w:cs="Arial"/>
          <w:szCs w:val="20"/>
          <w:lang w:val="de-DE"/>
        </w:rPr>
        <w:t xml:space="preserve"> do </w:t>
      </w:r>
      <w:proofErr w:type="spellStart"/>
      <w:r w:rsidRPr="00E877A2">
        <w:rPr>
          <w:rFonts w:cs="Arial"/>
          <w:szCs w:val="20"/>
          <w:lang w:val="de-DE"/>
        </w:rPr>
        <w:t>śledzenia</w:t>
      </w:r>
      <w:proofErr w:type="spellEnd"/>
      <w:r w:rsidRPr="00E877A2">
        <w:rPr>
          <w:rFonts w:cs="Arial"/>
          <w:szCs w:val="20"/>
          <w:lang w:val="de-DE"/>
        </w:rPr>
        <w:t xml:space="preserve"> </w:t>
      </w:r>
      <w:proofErr w:type="spellStart"/>
      <w:r w:rsidRPr="00E877A2">
        <w:rPr>
          <w:rFonts w:cs="Arial"/>
          <w:szCs w:val="20"/>
          <w:lang w:val="de-DE"/>
        </w:rPr>
        <w:t>nas</w:t>
      </w:r>
      <w:proofErr w:type="spellEnd"/>
      <w:r w:rsidRPr="00E877A2">
        <w:rPr>
          <w:rFonts w:cs="Arial"/>
          <w:szCs w:val="20"/>
          <w:lang w:val="de-DE"/>
        </w:rPr>
        <w:t xml:space="preserve"> w </w:t>
      </w:r>
      <w:proofErr w:type="spellStart"/>
      <w:r w:rsidRPr="00E877A2">
        <w:rPr>
          <w:rFonts w:cs="Arial"/>
          <w:szCs w:val="20"/>
          <w:lang w:val="de-DE"/>
        </w:rPr>
        <w:t>serwisach</w:t>
      </w:r>
      <w:proofErr w:type="spellEnd"/>
      <w:r w:rsidRPr="00E877A2">
        <w:rPr>
          <w:rFonts w:cs="Arial"/>
          <w:szCs w:val="20"/>
          <w:lang w:val="de-DE"/>
        </w:rPr>
        <w:t xml:space="preserve"> Facebook (</w:t>
      </w:r>
      <w:proofErr w:type="spellStart"/>
      <w:r w:rsidRPr="00E877A2">
        <w:rPr>
          <w:rFonts w:cs="Arial"/>
          <w:szCs w:val="20"/>
          <w:lang w:val="de-DE"/>
        </w:rPr>
        <w:t>froniuswelding</w:t>
      </w:r>
      <w:proofErr w:type="spellEnd"/>
      <w:r w:rsidRPr="00E877A2">
        <w:rPr>
          <w:rFonts w:cs="Arial"/>
          <w:szCs w:val="20"/>
          <w:lang w:val="de-DE"/>
        </w:rPr>
        <w:t>), Twitter (</w:t>
      </w:r>
      <w:proofErr w:type="spellStart"/>
      <w:r w:rsidRPr="00E877A2">
        <w:rPr>
          <w:rFonts w:cs="Arial"/>
          <w:szCs w:val="20"/>
          <w:lang w:val="de-DE"/>
        </w:rPr>
        <w:t>froniusintweld</w:t>
      </w:r>
      <w:proofErr w:type="spellEnd"/>
      <w:r w:rsidRPr="00E877A2">
        <w:rPr>
          <w:rFonts w:cs="Arial"/>
          <w:szCs w:val="20"/>
          <w:lang w:val="de-DE"/>
        </w:rPr>
        <w:t>), LinkedIn (</w:t>
      </w:r>
      <w:proofErr w:type="spellStart"/>
      <w:r w:rsidRPr="00E877A2">
        <w:rPr>
          <w:rFonts w:cs="Arial"/>
          <w:szCs w:val="20"/>
          <w:lang w:val="de-DE"/>
        </w:rPr>
        <w:t>perfect-welding</w:t>
      </w:r>
      <w:proofErr w:type="spellEnd"/>
      <w:r w:rsidRPr="00E877A2">
        <w:rPr>
          <w:rFonts w:cs="Arial"/>
          <w:szCs w:val="20"/>
          <w:lang w:val="de-DE"/>
        </w:rPr>
        <w:t xml:space="preserve">) </w:t>
      </w:r>
      <w:proofErr w:type="spellStart"/>
      <w:r w:rsidRPr="00E877A2">
        <w:rPr>
          <w:rFonts w:cs="Arial"/>
          <w:szCs w:val="20"/>
          <w:lang w:val="de-DE"/>
        </w:rPr>
        <w:t>oraz</w:t>
      </w:r>
      <w:proofErr w:type="spellEnd"/>
      <w:r w:rsidRPr="00E877A2">
        <w:rPr>
          <w:rFonts w:cs="Arial"/>
          <w:szCs w:val="20"/>
          <w:lang w:val="de-DE"/>
        </w:rPr>
        <w:t xml:space="preserve"> YouTube (</w:t>
      </w:r>
      <w:proofErr w:type="spellStart"/>
      <w:r w:rsidRPr="00E877A2">
        <w:rPr>
          <w:rFonts w:cs="Arial"/>
          <w:szCs w:val="20"/>
          <w:lang w:val="de-DE"/>
        </w:rPr>
        <w:t>froniuswelding</w:t>
      </w:r>
      <w:proofErr w:type="spellEnd"/>
      <w:r w:rsidRPr="00E877A2">
        <w:rPr>
          <w:rFonts w:cs="Arial"/>
          <w:szCs w:val="20"/>
          <w:lang w:val="de-DE"/>
        </w:rPr>
        <w:t>)!</w:t>
      </w:r>
    </w:p>
    <w:p w14:paraId="68581A4D" w14:textId="77777777" w:rsidR="00512ECD" w:rsidRPr="00861CAA" w:rsidRDefault="00512ECD" w:rsidP="003F6E14">
      <w:pPr>
        <w:rPr>
          <w:rFonts w:cs="Arial"/>
          <w:b/>
          <w:szCs w:val="20"/>
          <w:lang w:val="de-DE"/>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B11724" w:rsidP="003F6E14">
      <w:pPr>
        <w:rPr>
          <w:rFonts w:cs="Arial"/>
          <w:vanish/>
          <w:color w:val="0000FF"/>
          <w:szCs w:val="20"/>
          <w:u w:val="single"/>
        </w:rPr>
      </w:pPr>
      <w:hyperlink r:id="rId14"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5"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6"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7"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8"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B11724">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B11724">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en-US"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1CAA"/>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1724"/>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l-PL"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l-PL"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l-PL"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l-PL"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l-PL"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irsten.Ludwig@a1kommunikation.de" TargetMode="External"/><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file:///C:\Users\Doppler.Leonie\AppData\Local\Microsoft\Windows\Temporary%20Internet%20Files\Content.Outlook\GQVVXKIB\inderbitzin.monique@fronius.com%20"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hyperlink" Target="mailto:mayrhofer.ilse@fronius.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yperlink" Target="mailto:orth.annette@fronius.com" TargetMode="External"/><Relationship Id="rId23"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de/schweisstechnik/info-center/press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e387e492-5c5c-46b1-8f24-94df37df350f</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C-100254</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258</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M-146616</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31</Value>
    </Country>
    <fro_spid xmlns="dc0c2c3d-e9fc-4a0d-820b-87ab82e65f20">11390;SE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CD56FA58-F1C0-45DE-A2D2-1DAFB2F6825D}">
  <ds:schemaRefs>
    <ds:schemaRef ds:uri="http://schemas.openxmlformats.org/officeDocument/2006/bibliography"/>
  </ds:schemaRefs>
</ds:datastoreItem>
</file>

<file path=customXml/itemProps2.xml><?xml version="1.0" encoding="utf-8"?>
<ds:datastoreItem xmlns:ds="http://schemas.openxmlformats.org/officeDocument/2006/customXml" ds:itemID="{7F158396-3D90-42DE-B739-3D7486401B74}"/>
</file>

<file path=customXml/itemProps3.xml><?xml version="1.0" encoding="utf-8"?>
<ds:datastoreItem xmlns:ds="http://schemas.openxmlformats.org/officeDocument/2006/customXml" ds:itemID="{C5964561-E3A6-470A-8ADE-7B612660B5BF}"/>
</file>

<file path=customXml/itemProps4.xml><?xml version="1.0" encoding="utf-8"?>
<ds:datastoreItem xmlns:ds="http://schemas.openxmlformats.org/officeDocument/2006/customXml" ds:itemID="{2E5AA27E-7EE7-47F3-A381-7CB40E265A33}"/>
</file>

<file path=customXml/itemProps5.xml><?xml version="1.0" encoding="utf-8"?>
<ds:datastoreItem xmlns:ds="http://schemas.openxmlformats.org/officeDocument/2006/customXml" ds:itemID="{A00FF8B1-F4F5-4DA3-B674-BF2CBB41D0DB}"/>
</file>

<file path=customXml/itemProps6.xml><?xml version="1.0" encoding="utf-8"?>
<ds:datastoreItem xmlns:ds="http://schemas.openxmlformats.org/officeDocument/2006/customXml" ds:itemID="{7E7C3270-D6F4-4855-A3C4-5470D48EB5D4}"/>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1163</Words>
  <Characters>7329</Characters>
  <Application>Microsoft Office Word</Application>
  <DocSecurity>0</DocSecurity>
  <Lines>61</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8476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PW_PR_FRW_RoboticWeldingCell_PL</dc:title>
  <dc:subject/>
  <dc:creator>Demirok Fidan</dc:creator>
  <cp:keywords/>
  <cp:lastModifiedBy>Doppler Leonie</cp:lastModifiedBy>
  <cp:revision>4</cp:revision>
  <cp:lastPrinted>2016-07-21T12:13:00Z</cp:lastPrinted>
  <dcterms:created xsi:type="dcterms:W3CDTF">2020-05-15T11:34:00Z</dcterms:created>
  <dcterms:modified xsi:type="dcterms:W3CDTF">2020-06-03T05:28:00Z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5,6;beb323fc-0212-4837-8558-f431e1d953f5,9;beb323fc-0212-4837-8558-f431e1d953f5,13;f23899af-90e5-4213-b122-4e07c0f837c2,17;f23899af-90e5-4213-b122-4e07c0f837c2,21;f23899af-90e5-4213-b122-4e07c0f837c2,24;f23899af-90e5-4213-b122-4e07c0f837c2,27;f23899af-90e5-4213-b122-4e07c0f837c2,30;f23899af-90e5-4213-b122-4e07c0f837c2,33;f23899af-90e5-4213-b122-4e07c0f837c2,36;f23899af-90e5-4213-b122-4e07c0f837c2,39;f23899af-90e5-4213-b122-4e07c0f837c2,42;f23899af-90e5-4213-b122-4e07c0f837c2,46;f23899af-90e5-4213-b122-4e07c0f837c2,49;f23899af-90e5-4213-b122-4e07c0f837c2,53;f23899af-90e5-4213-b122-4e07c0f837c2,56;f23899af-90e5-4213-b122-4e07c0f837c2,60;f23899af-90e5-4213-b122-4e07c0f837c2,64;f23899af-90e5-4213-b122-4e07c0f837c2,68;f23899af-90e5-4213-b122-4e07c0f837c2,71;f23899af-90e5-4213-b122-4e07c0f837c2,74;f23899af-90e5-4213-b122-4e07c0f837c2,77;f23899af-90e5-4213-b122-4e07c0f837c2,80;f23899af-90e5-4213-b122-4e07c0f837c2,83;f23899af-90e5-4213-b122-4e07c0f837c2,86;f23899af-90e5-4213-b122-4e07c0f837c2,89;f23899af-90e5-4213-b122-4e07c0f837c2,92;f23899af-90e5-4213-b122-4e07c0f837c2,96;f23899af-90e5-4213-b122-4e07c0f837c2,100;f23899af-90e5-4213-b122-4e07c0f837c2,104;f23899af-90e5-4213-b122-4e07c0f837c2,107;f23899af-90e5-4213-b122-4e07c0f837c2,111;f23899af-90e5-4213-b122-4e07c0f837c2,115;f23899af-90e5-4213-b122-4e07c0f837c2,118;f23899af-90e5-4213-b122-4e07c0f837c2,121;a8dd0ddf-bfd4-44dd-a6bb-0c3c9675194c,125;a8dd0ddf-bfd4-44dd-a6bb-0c3c9675194c,125;6d1b5151-d866-4942-aea1-17c7cb28edce,149;6d1b5151-d866-4942-aea1-17c7cb28edce,153;84063e84-3b90-4264-9d91-20c80f9713f8,202;84063e84-3b90-4264-9d91-20c80f9713f8,202;84063e84-3b90-4264-9d91-20c80f9713f8,206;84063e84-3b90-4264-9d91-20c80f9713f8,218;</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258;##PL|e387e492-5c5c-46b1-8f24-94df37df350f</vt:lpwstr>
  </property>
</Properties>
</file>