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B70C8" w14:textId="77777777" w:rsidR="00ED5042" w:rsidRDefault="00B801F9">
      <w:pPr>
        <w:pStyle w:val="berschrift1"/>
        <w:jc w:val="both"/>
      </w:pPr>
      <w:r>
        <w:t>Comunicado à imprensa</w:t>
      </w:r>
    </w:p>
    <w:p w14:paraId="3C526E7D" w14:textId="77777777" w:rsidR="00ED5042" w:rsidRDefault="00B801F9">
      <w:pPr>
        <w:jc w:val="both"/>
      </w:pPr>
      <w:r>
        <w:rPr>
          <w:sz w:val="20"/>
        </w:rPr>
        <w:t>Perfect Welding</w:t>
      </w:r>
    </w:p>
    <w:p w14:paraId="41659657" w14:textId="77777777" w:rsidR="00ED5042" w:rsidRDefault="00ED5042">
      <w:pPr>
        <w:jc w:val="both"/>
        <w:rPr>
          <w:sz w:val="20"/>
          <w:szCs w:val="20"/>
        </w:rPr>
      </w:pPr>
    </w:p>
    <w:p w14:paraId="714554C7" w14:textId="77777777" w:rsidR="00ED5042" w:rsidRDefault="00B801F9">
      <w:pPr>
        <w:pStyle w:val="HeadlineGreen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u w:color="000000"/>
        </w:rPr>
        <w:t>Extração eficaz de fumaças de soldagem</w:t>
      </w:r>
    </w:p>
    <w:p w14:paraId="0BD259F2" w14:textId="133E9E43" w:rsidR="00ED5042" w:rsidRPr="00526736" w:rsidRDefault="00B801F9" w:rsidP="00526736">
      <w:pPr>
        <w:pStyle w:val="berschrift1"/>
        <w:jc w:val="both"/>
      </w:pPr>
      <w:r w:rsidRPr="00526736">
        <w:t xml:space="preserve">A Fronius apresenta dois novos sistemas de extração potentes e uma tocha de solda ergonômica de extração de fumos  </w:t>
      </w:r>
    </w:p>
    <w:p w14:paraId="1FD151F0" w14:textId="77777777" w:rsidR="00ED5042" w:rsidRDefault="00ED5042">
      <w:pPr>
        <w:rPr>
          <w:sz w:val="20"/>
          <w:szCs w:val="20"/>
        </w:rPr>
      </w:pPr>
    </w:p>
    <w:p w14:paraId="70B4B3DF" w14:textId="27A2E4A5" w:rsidR="000C6FB2" w:rsidRDefault="00B801F9">
      <w:pPr>
        <w:rPr>
          <w:sz w:val="20"/>
          <w:szCs w:val="20"/>
        </w:rPr>
      </w:pPr>
      <w:r>
        <w:rPr>
          <w:sz w:val="24"/>
        </w:rPr>
        <w:t xml:space="preserve">A máxima proteção contra fumaças de soldagem não se limita ao cumprimento de normas. Assim, as empresas estão demonstrando responsabilidade por seus especialistas em solda e todas as outras pessoas que trabalham em suas imediações. A Fronius está, portanto, lançando a nova tocha de extração de fumos Exento de fácil uso e dois sistemas móveis e poderosos de extração Exento como proteção eficaz contra fumaças de soldagem. </w:t>
      </w:r>
      <w:r>
        <w:t xml:space="preserve"> </w:t>
      </w:r>
    </w:p>
    <w:p w14:paraId="11751D84" w14:textId="474ECC88" w:rsidR="001E246D" w:rsidRDefault="001E246D" w:rsidP="001E246D">
      <w:pPr>
        <w:rPr>
          <w:sz w:val="20"/>
          <w:szCs w:val="20"/>
        </w:rPr>
      </w:pPr>
      <w:r>
        <w:rPr>
          <w:sz w:val="20"/>
        </w:rPr>
        <w:t xml:space="preserve">As novas soluções de extração são, por um lado, a dupla perfeitamente coordenada que consiste na tocha de solda de extração de fumos Exento com formato ergonômico e o sistema compacto e móvel de extração a alto vácuo Exento HighVac. Esta combinação exibe seus pontos fortes na soldagem MIG/MAG e extrai as fumaças de soldagem diretamente onde são geradas. Graças à alta qualidade do filtro, o sistema de extração móvel de alto vácuo Exento HighVac elimina mais de 99,9% das partículas de fumaças de soldagem detectadas. </w:t>
      </w:r>
    </w:p>
    <w:p w14:paraId="53A2CC9E" w14:textId="74D8A844" w:rsidR="001E246D" w:rsidRDefault="001E246D">
      <w:pPr>
        <w:rPr>
          <w:sz w:val="20"/>
          <w:szCs w:val="20"/>
        </w:rPr>
      </w:pPr>
      <w:r>
        <w:rPr>
          <w:sz w:val="20"/>
        </w:rPr>
        <w:t xml:space="preserve">O sistema de extração de baixo vácuo Exento LowVac, por outro lado, é adequado para todos os processos de soldagem como MIG/MAG, TIG e MMA e impressiona pelo design otimizado do fluxo de sua coifa de extração. Isto significa que o braço de extração precisa de muito menos ajustes do que os sistemas convencionais. </w:t>
      </w:r>
    </w:p>
    <w:p w14:paraId="31811CC3" w14:textId="1584F8B4" w:rsidR="00ED5042" w:rsidRDefault="00B801F9">
      <w:pPr>
        <w:rPr>
          <w:u w:val="single"/>
        </w:rPr>
      </w:pPr>
      <w:r>
        <w:rPr>
          <w:u w:val="single"/>
        </w:rPr>
        <w:t>A nova tocha de solda de extração de fumos - potente, prática e individual</w:t>
      </w:r>
    </w:p>
    <w:p w14:paraId="487A752C" w14:textId="5B3BC8F9" w:rsidR="00ED5042" w:rsidRDefault="00B801F9">
      <w:pPr>
        <w:rPr>
          <w:sz w:val="20"/>
          <w:szCs w:val="20"/>
        </w:rPr>
      </w:pPr>
      <w:r>
        <w:rPr>
          <w:sz w:val="20"/>
        </w:rPr>
        <w:t xml:space="preserve">Com a tocha de solda de extração de fumos Exento, recém-projetada e em conformidade com a norma EN ISO 21904-1, as fumaças de soldagem são capturadas com precisão antes de se espalharem. Em seu projeto, a equipe de desenvolvimento prestou especial atenção ao excelente design ergonômico e à facilidade de operação. Por exemplo, a capacidade de sucção pode agora ser regulada diretamente no cabo por meio de uma válvula borboleta, inserções de borracha garantem a aderência antiderrapante e a iluminação em LED padrão se mostra muito útil na soldagem em áreas escuras ou para o controle de qualidade. Estão disponíveis três interfaces de usuário diferentes - Jobmaster, tecla Up/Down (para cima/para baixo) e tecla de queima na parte superior. Para cada tipo de solda, um produto disponível. A junta esférica com a qual a mangueira de 1,3 metro de comprimento, protegida por couro, é fixada ao cabo proporciona muito mais liberdade de movimento durante a soldagem. </w:t>
      </w:r>
    </w:p>
    <w:p w14:paraId="10208B82" w14:textId="77777777" w:rsidR="00526736" w:rsidRDefault="00526736">
      <w:pPr>
        <w:rPr>
          <w:u w:val="single"/>
        </w:rPr>
      </w:pPr>
    </w:p>
    <w:p w14:paraId="2103EDA3" w14:textId="77777777" w:rsidR="00526736" w:rsidRDefault="00526736">
      <w:pPr>
        <w:rPr>
          <w:u w:val="single"/>
        </w:rPr>
      </w:pPr>
    </w:p>
    <w:p w14:paraId="17074DB0" w14:textId="4B94A828" w:rsidR="00ED5042" w:rsidRDefault="000E6245">
      <w:pPr>
        <w:rPr>
          <w:u w:val="single"/>
        </w:rPr>
      </w:pPr>
      <w:r>
        <w:rPr>
          <w:u w:val="single"/>
        </w:rPr>
        <w:t>Exento HighVac - sistema de extração móvel e compacto</w:t>
      </w:r>
    </w:p>
    <w:p w14:paraId="0E3C14CF" w14:textId="7081F4A0" w:rsidR="00ED5042" w:rsidRDefault="00B801F9">
      <w:pPr>
        <w:rPr>
          <w:sz w:val="20"/>
          <w:szCs w:val="20"/>
        </w:rPr>
      </w:pPr>
      <w:r>
        <w:rPr>
          <w:sz w:val="20"/>
        </w:rPr>
        <w:t xml:space="preserve">Em combinação com a tocha de solda de extração de fumos, a nova unidade de extração de alto vácuo Exento se destaca quando é necessário um desempenho duradouro de remoção de fumos e poeira. Com um tamanho de apenas 60 x 60 centímetros e um raio de operação de 360 graus, o Exento HighVac é um pacote de energia móvel que pode ser usado onde quer que seja necessário. O compressor de canal lateral integrado permite uma taxa de sucção de até 170 m³ por hora e o cartucho de filtro montado verticalmente garante uma limpeza particularmente eficaz. Certamente, o mais alto nível de conforto operacional também foi levado em consideração - por exemplo, com a pré-seleção infinitamente variável da capacidade de sucção ou a operação intuitiva de um botão. Isso significa que o programa pode ser selecionado rapidamente, mesmo usando luvas.  </w:t>
      </w:r>
    </w:p>
    <w:p w14:paraId="1DEC6FE6" w14:textId="2FB66F41" w:rsidR="00ED5042" w:rsidRDefault="00B801F9">
      <w:pPr>
        <w:rPr>
          <w:sz w:val="20"/>
          <w:szCs w:val="20"/>
        </w:rPr>
      </w:pPr>
      <w:r>
        <w:rPr>
          <w:sz w:val="20"/>
        </w:rPr>
        <w:t xml:space="preserve">A nova tocha de solda de extração de fumos Exento e o sistema de extração Exento HighVac são perfeitamente combinados e alcançam excelentes resultados. No entanto, o sistema de extração de alto vácuo também pode ser combinado com outras tochas de solda de extração de fumos. </w:t>
      </w:r>
    </w:p>
    <w:p w14:paraId="128D9AFE" w14:textId="43FA7075" w:rsidR="00ED5042" w:rsidRDefault="00B801F9">
      <w:pPr>
        <w:rPr>
          <w:u w:val="single"/>
        </w:rPr>
      </w:pPr>
      <w:r>
        <w:rPr>
          <w:u w:val="single"/>
        </w:rPr>
        <w:t>Exento LowVac - uso versátil</w:t>
      </w:r>
    </w:p>
    <w:p w14:paraId="5D7FC898" w14:textId="212EA53A" w:rsidR="00ED5042" w:rsidRDefault="00B801F9">
      <w:pPr>
        <w:rPr>
          <w:sz w:val="20"/>
          <w:szCs w:val="20"/>
        </w:rPr>
      </w:pPr>
      <w:r>
        <w:rPr>
          <w:sz w:val="20"/>
        </w:rPr>
        <w:t>Seja soldagem MIG/MAG, TIG ou MMA, esse sistema de extração de baixo vácuo compacto e móvel é adequado para todos os processos de soldagem comuns. Quando uma tocha de solda de extração de fumos não pode ser usada, o Exento LowVac é a escolha certa. Seu destaque é o modelo otimizado de fluxo do cabeçote de extração giratório de 360 graus com válvula borboleta, que também está disponível com iluminação em LED. Igualmente impressionante é a área de filtro padrão de 25 m² do filtro descartável, que pode até ser ampliada para 42 m², se necessário. A estrutura robusta e estável torna o sistema Exento LowVac o companheiro perfeito para mudanças frequentes de local de trabalho. Graças à alta capacidade e à longa vida útil do filtro, também é extremamente econômico.</w:t>
      </w:r>
    </w:p>
    <w:p w14:paraId="36E2C45C" w14:textId="78473420" w:rsidR="00526736" w:rsidRPr="00526736" w:rsidRDefault="00B801F9" w:rsidP="00526736">
      <w:pPr>
        <w:rPr>
          <w:sz w:val="20"/>
          <w:szCs w:val="20"/>
        </w:rPr>
      </w:pPr>
      <w:r>
        <w:rPr>
          <w:sz w:val="20"/>
        </w:rPr>
        <w:t xml:space="preserve">A Fronius, especialista em soldagem, completa sua ampla gama de produtos de saúde e segurança com as inovações Exento. </w:t>
      </w:r>
      <w:r w:rsidR="00526736">
        <w:rPr>
          <w:sz w:val="20"/>
          <w:szCs w:val="20"/>
        </w:rPr>
        <w:br/>
      </w:r>
    </w:p>
    <w:p w14:paraId="74FEB364" w14:textId="77764FDF" w:rsidR="00526736" w:rsidRPr="00526736" w:rsidRDefault="00526736" w:rsidP="00526736">
      <w:pPr>
        <w:rPr>
          <w:b/>
          <w:sz w:val="20"/>
          <w:szCs w:val="20"/>
        </w:rPr>
      </w:pPr>
      <w:r>
        <w:rPr>
          <w:i/>
          <w:sz w:val="20"/>
          <w:szCs w:val="20"/>
        </w:rPr>
        <w:t>4.528</w:t>
      </w:r>
      <w:r w:rsidRPr="00526736">
        <w:rPr>
          <w:i/>
          <w:sz w:val="20"/>
          <w:szCs w:val="20"/>
        </w:rPr>
        <w:t xml:space="preserve"> caracteres incluindo espaços</w:t>
      </w:r>
    </w:p>
    <w:p w14:paraId="1A5281D0" w14:textId="77777777" w:rsidR="00526736" w:rsidRDefault="00526736" w:rsidP="006626BC">
      <w:pPr>
        <w:rPr>
          <w:rFonts w:cs="Arial"/>
          <w:sz w:val="20"/>
          <w:szCs w:val="20"/>
        </w:rPr>
      </w:pPr>
    </w:p>
    <w:p w14:paraId="422CA1E6" w14:textId="2C3F7AB0" w:rsidR="006626BC" w:rsidRDefault="00526736" w:rsidP="006626BC">
      <w:pPr>
        <w:rPr>
          <w:rFonts w:cs="Arial"/>
          <w:sz w:val="20"/>
          <w:szCs w:val="20"/>
        </w:rPr>
      </w:pPr>
      <w:r w:rsidRPr="00526736">
        <w:rPr>
          <w:rFonts w:cs="Arial"/>
          <w:sz w:val="20"/>
          <w:szCs w:val="20"/>
        </w:rPr>
        <w:t>O download das imagens em alta resolução pode ser realizado através do seguinte link:</w:t>
      </w:r>
      <w:r w:rsidRPr="00526736">
        <w:rPr>
          <w:rFonts w:cs="Arial"/>
          <w:sz w:val="20"/>
          <w:szCs w:val="20"/>
        </w:rPr>
        <w:br/>
      </w:r>
      <w:hyperlink r:id="rId6" w:history="1">
        <w:r w:rsidRPr="00526736">
          <w:rPr>
            <w:rStyle w:val="Hyperlink"/>
            <w:rFonts w:cs="Times New Roman"/>
            <w:sz w:val="20"/>
            <w:szCs w:val="20"/>
          </w:rPr>
          <w:t>https://www.fronius.com/pt-br/brasil/tecnologia-de-soldagem/centro-de-informcoes/imprensa</w:t>
        </w:r>
      </w:hyperlink>
    </w:p>
    <w:p w14:paraId="0D09D088" w14:textId="4C91BC8F" w:rsidR="00526736" w:rsidRDefault="00526736" w:rsidP="006626BC">
      <w:pPr>
        <w:rPr>
          <w:rFonts w:cs="Arial"/>
          <w:sz w:val="20"/>
          <w:szCs w:val="20"/>
        </w:rPr>
      </w:pPr>
    </w:p>
    <w:p w14:paraId="0DFB9AE9" w14:textId="087291C6" w:rsidR="00526736" w:rsidRDefault="00526736" w:rsidP="006626BC">
      <w:pPr>
        <w:rPr>
          <w:rFonts w:cs="Arial"/>
          <w:sz w:val="20"/>
          <w:szCs w:val="20"/>
        </w:rPr>
      </w:pPr>
    </w:p>
    <w:p w14:paraId="2E4F0417" w14:textId="285CB1CF" w:rsidR="00526736" w:rsidRDefault="00526736" w:rsidP="006626BC">
      <w:pPr>
        <w:rPr>
          <w:rFonts w:cs="Arial"/>
          <w:sz w:val="20"/>
          <w:szCs w:val="20"/>
        </w:rPr>
      </w:pPr>
    </w:p>
    <w:p w14:paraId="071E28AC" w14:textId="2B0AF320" w:rsidR="00526736" w:rsidRDefault="00526736" w:rsidP="006626BC">
      <w:pPr>
        <w:rPr>
          <w:rFonts w:cs="Arial"/>
          <w:sz w:val="20"/>
          <w:szCs w:val="20"/>
        </w:rPr>
      </w:pPr>
    </w:p>
    <w:p w14:paraId="5E1DE5A5" w14:textId="3BFFCEAC" w:rsidR="00526736" w:rsidRDefault="00526736" w:rsidP="006626BC">
      <w:pPr>
        <w:rPr>
          <w:rFonts w:cs="Arial"/>
          <w:sz w:val="20"/>
          <w:szCs w:val="20"/>
        </w:rPr>
      </w:pPr>
    </w:p>
    <w:p w14:paraId="5FA86D41" w14:textId="5B744F79" w:rsidR="00526736" w:rsidRDefault="00526736" w:rsidP="006626BC">
      <w:pPr>
        <w:rPr>
          <w:rFonts w:cs="Arial"/>
          <w:sz w:val="20"/>
          <w:szCs w:val="20"/>
        </w:rPr>
      </w:pPr>
    </w:p>
    <w:p w14:paraId="1819AE46" w14:textId="77777777" w:rsidR="00526736" w:rsidRPr="00526736" w:rsidRDefault="00526736" w:rsidP="006626BC">
      <w:pPr>
        <w:rPr>
          <w:rFonts w:cs="Arial"/>
          <w:sz w:val="20"/>
          <w:szCs w:val="20"/>
        </w:rPr>
      </w:pPr>
    </w:p>
    <w:p w14:paraId="5450EA43" w14:textId="77777777" w:rsidR="006626BC" w:rsidRPr="006626BC" w:rsidRDefault="006626BC" w:rsidP="006626BC"/>
    <w:p w14:paraId="54C0DAF4" w14:textId="1CF41351" w:rsidR="00ED5042" w:rsidRDefault="00B801F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Visão geral do material gráfico</w:t>
      </w:r>
    </w:p>
    <w:p w14:paraId="5A95C95D" w14:textId="77777777" w:rsidR="004C3056" w:rsidRPr="004C3056" w:rsidRDefault="004C3056" w:rsidP="0018477B"/>
    <w:p w14:paraId="059CB49A" w14:textId="0CC3DFF9" w:rsidR="00ED5042" w:rsidRDefault="00B801F9">
      <w:pPr>
        <w:rPr>
          <w:sz w:val="18"/>
          <w:szCs w:val="18"/>
        </w:rPr>
      </w:pPr>
      <w:r>
        <w:rPr>
          <w:sz w:val="18"/>
        </w:rPr>
        <w:t xml:space="preserve">As fumaças de soldagem podem causar danos graves e permanentes à saúde. Sistemas de extração poderosos como o Fronius Exento HighVac protegem </w:t>
      </w:r>
      <w:r>
        <w:rPr>
          <w:noProof/>
        </w:rPr>
        <w:drawing>
          <wp:anchor distT="57150" distB="57150" distL="57150" distR="57150" simplePos="0" relativeHeight="251662336" behindDoc="0" locked="0" layoutInCell="1" allowOverlap="1" wp14:anchorId="5828A098" wp14:editId="0F8F47FB">
            <wp:simplePos x="0" y="0"/>
            <wp:positionH relativeFrom="column">
              <wp:posOffset>-51435</wp:posOffset>
            </wp:positionH>
            <wp:positionV relativeFrom="line">
              <wp:posOffset>-215900</wp:posOffset>
            </wp:positionV>
            <wp:extent cx="2602230" cy="173482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Gráfico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Grafik 3" descr="Grafik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2230" cy="17348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18"/>
        </w:rPr>
        <w:t xml:space="preserve">tanto os profissionais de soldagem quanto as pessoas ao seu redor. </w:t>
      </w:r>
    </w:p>
    <w:p w14:paraId="67C926B3" w14:textId="77777777" w:rsidR="00ED5042" w:rsidRDefault="00ED5042">
      <w:pPr>
        <w:rPr>
          <w:sz w:val="18"/>
          <w:szCs w:val="18"/>
        </w:rPr>
      </w:pPr>
    </w:p>
    <w:p w14:paraId="2ADE880E" w14:textId="77777777" w:rsidR="00ED5042" w:rsidRDefault="00ED5042">
      <w:pPr>
        <w:rPr>
          <w:sz w:val="18"/>
          <w:szCs w:val="18"/>
        </w:rPr>
      </w:pPr>
    </w:p>
    <w:p w14:paraId="3616518F" w14:textId="77777777" w:rsidR="00ED5042" w:rsidRDefault="00ED5042">
      <w:pPr>
        <w:rPr>
          <w:sz w:val="18"/>
          <w:szCs w:val="18"/>
        </w:rPr>
      </w:pPr>
    </w:p>
    <w:p w14:paraId="1143B7F0" w14:textId="77777777" w:rsidR="00ED5042" w:rsidRDefault="00B801F9">
      <w:pPr>
        <w:rPr>
          <w:sz w:val="18"/>
          <w:szCs w:val="18"/>
        </w:rPr>
      </w:pPr>
      <w:r>
        <w:rPr>
          <w:noProof/>
          <w:sz w:val="18"/>
        </w:rPr>
        <w:drawing>
          <wp:anchor distT="57150" distB="57150" distL="57150" distR="57150" simplePos="0" relativeHeight="251659264" behindDoc="0" locked="0" layoutInCell="1" allowOverlap="1" wp14:anchorId="55F2195F" wp14:editId="43C4382A">
            <wp:simplePos x="0" y="0"/>
            <wp:positionH relativeFrom="column">
              <wp:posOffset>-99694</wp:posOffset>
            </wp:positionH>
            <wp:positionV relativeFrom="line">
              <wp:posOffset>186689</wp:posOffset>
            </wp:positionV>
            <wp:extent cx="2189480" cy="2266950"/>
            <wp:effectExtent l="0" t="0" r="0" b="0"/>
            <wp:wrapThrough wrapText="bothSides" distL="57150" distR="57150">
              <wp:wrapPolygon edited="1">
                <wp:start x="0" y="0"/>
                <wp:lineTo x="0" y="21600"/>
                <wp:lineTo x="21601" y="21600"/>
                <wp:lineTo x="21601" y="0"/>
                <wp:lineTo x="0" y="0"/>
              </wp:wrapPolygon>
            </wp:wrapThrough>
            <wp:docPr id="1073741828" name="officeArt object" descr="Gráfico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Grafik 7" descr="Grafik 7"/>
                    <pic:cNvPicPr>
                      <a:picLocks noChangeAspect="1"/>
                    </pic:cNvPicPr>
                  </pic:nvPicPr>
                  <pic:blipFill>
                    <a:blip r:embed="rId8"/>
                    <a:srcRect t="17268" b="5174"/>
                    <a:stretch>
                      <a:fillRect/>
                    </a:stretch>
                  </pic:blipFill>
                  <pic:spPr>
                    <a:xfrm>
                      <a:off x="0" y="0"/>
                      <a:ext cx="2189480" cy="2266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DF4359F" w14:textId="77777777" w:rsidR="00ED5042" w:rsidRDefault="00B801F9">
      <w:pPr>
        <w:rPr>
          <w:sz w:val="18"/>
          <w:szCs w:val="18"/>
        </w:rPr>
      </w:pPr>
      <w:r>
        <w:rPr>
          <w:sz w:val="18"/>
        </w:rPr>
        <w:t xml:space="preserve">Uma dupla em perfeita coordenação a partir de uma única fonte: o sistema de extração de alto vácuo Exento HighVac e a tocha de solda de extração de fumos ergonômica Exento. </w:t>
      </w:r>
    </w:p>
    <w:p w14:paraId="4CBA00E2" w14:textId="77777777" w:rsidR="00ED5042" w:rsidRDefault="00ED5042">
      <w:pPr>
        <w:rPr>
          <w:sz w:val="18"/>
          <w:szCs w:val="18"/>
        </w:rPr>
      </w:pPr>
    </w:p>
    <w:p w14:paraId="16C0BC24" w14:textId="77777777" w:rsidR="00ED5042" w:rsidRDefault="00ED5042">
      <w:pPr>
        <w:rPr>
          <w:sz w:val="18"/>
          <w:szCs w:val="18"/>
        </w:rPr>
      </w:pPr>
    </w:p>
    <w:p w14:paraId="7AFE62FA" w14:textId="77777777" w:rsidR="00ED5042" w:rsidRDefault="00ED5042">
      <w:pPr>
        <w:rPr>
          <w:sz w:val="18"/>
          <w:szCs w:val="18"/>
        </w:rPr>
      </w:pPr>
    </w:p>
    <w:p w14:paraId="0C280FFA" w14:textId="77777777" w:rsidR="00ED5042" w:rsidRDefault="00ED5042">
      <w:pPr>
        <w:rPr>
          <w:sz w:val="18"/>
          <w:szCs w:val="18"/>
        </w:rPr>
      </w:pPr>
    </w:p>
    <w:p w14:paraId="77F9A6BC" w14:textId="77777777" w:rsidR="00ED5042" w:rsidRDefault="00ED5042">
      <w:pPr>
        <w:rPr>
          <w:sz w:val="18"/>
          <w:szCs w:val="18"/>
        </w:rPr>
      </w:pPr>
    </w:p>
    <w:p w14:paraId="3F7E6DFD" w14:textId="77777777" w:rsidR="00ED5042" w:rsidRDefault="00ED5042">
      <w:pPr>
        <w:rPr>
          <w:sz w:val="18"/>
          <w:szCs w:val="18"/>
        </w:rPr>
      </w:pPr>
    </w:p>
    <w:p w14:paraId="704E47C4" w14:textId="77777777" w:rsidR="00ED5042" w:rsidRDefault="00B801F9">
      <w:pPr>
        <w:jc w:val="both"/>
        <w:rPr>
          <w:sz w:val="20"/>
          <w:szCs w:val="20"/>
        </w:rPr>
      </w:pPr>
      <w:r>
        <w:rPr>
          <w:noProof/>
        </w:rPr>
        <w:drawing>
          <wp:anchor distT="57150" distB="57150" distL="57150" distR="57150" simplePos="0" relativeHeight="251660288" behindDoc="0" locked="0" layoutInCell="1" allowOverlap="1" wp14:anchorId="59AB7740" wp14:editId="220AC3D8">
            <wp:simplePos x="0" y="0"/>
            <wp:positionH relativeFrom="column">
              <wp:posOffset>-99694</wp:posOffset>
            </wp:positionH>
            <wp:positionV relativeFrom="line">
              <wp:posOffset>123825</wp:posOffset>
            </wp:positionV>
            <wp:extent cx="2167200" cy="17820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Gráfico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Grafik 4" descr="Grafik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1782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62427A3" w14:textId="0E33C327" w:rsidR="00ED5042" w:rsidRDefault="00B801F9">
      <w:pPr>
        <w:rPr>
          <w:sz w:val="18"/>
          <w:szCs w:val="18"/>
        </w:rPr>
      </w:pPr>
      <w:r>
        <w:rPr>
          <w:sz w:val="18"/>
        </w:rPr>
        <w:t xml:space="preserve">A ergonômica tocha de solda de extração de fumos Exento cabe confortavelmente na mão e, graças à válvula de desvio, permite que a potência de sucção seja regulada no cabo. Ela está disponível com as interfaces de usuário Jobmaster, tecla Up/Down (para cima/para baixo) e tecla de queima na parte superior, conforme necessário. </w:t>
      </w:r>
    </w:p>
    <w:p w14:paraId="16F91252" w14:textId="77777777" w:rsidR="00ED5042" w:rsidRDefault="00ED5042">
      <w:pPr>
        <w:rPr>
          <w:sz w:val="18"/>
          <w:szCs w:val="18"/>
        </w:rPr>
      </w:pPr>
    </w:p>
    <w:p w14:paraId="6C408BE8" w14:textId="77777777" w:rsidR="00ED5042" w:rsidRDefault="00ED5042">
      <w:pPr>
        <w:rPr>
          <w:sz w:val="18"/>
          <w:szCs w:val="18"/>
        </w:rPr>
      </w:pPr>
    </w:p>
    <w:p w14:paraId="0344455C" w14:textId="77777777" w:rsidR="00ED5042" w:rsidRDefault="00ED5042">
      <w:pPr>
        <w:rPr>
          <w:sz w:val="18"/>
          <w:szCs w:val="18"/>
        </w:rPr>
      </w:pPr>
    </w:p>
    <w:p w14:paraId="6D259A7C" w14:textId="77777777" w:rsidR="00ED5042" w:rsidRDefault="00B801F9">
      <w:pPr>
        <w:rPr>
          <w:sz w:val="18"/>
          <w:szCs w:val="18"/>
        </w:rPr>
      </w:pPr>
      <w:r>
        <w:rPr>
          <w:noProof/>
        </w:rPr>
        <w:lastRenderedPageBreak/>
        <w:drawing>
          <wp:anchor distT="57150" distB="57150" distL="57150" distR="57150" simplePos="0" relativeHeight="251661312" behindDoc="0" locked="0" layoutInCell="1" allowOverlap="1" wp14:anchorId="1207F709" wp14:editId="569CC546">
            <wp:simplePos x="0" y="0"/>
            <wp:positionH relativeFrom="column">
              <wp:posOffset>-4444</wp:posOffset>
            </wp:positionH>
            <wp:positionV relativeFrom="line">
              <wp:posOffset>270509</wp:posOffset>
            </wp:positionV>
            <wp:extent cx="2862580" cy="19050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Gráfico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Grafik 2" descr="Grafik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2580" cy="1905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6A46C80" w14:textId="7DB38A1F" w:rsidR="00ED5042" w:rsidRDefault="00B801F9">
      <w:pPr>
        <w:rPr>
          <w:sz w:val="18"/>
          <w:szCs w:val="18"/>
        </w:rPr>
      </w:pPr>
      <w:r>
        <w:rPr>
          <w:sz w:val="18"/>
        </w:rPr>
        <w:t xml:space="preserve">O poderoso sistema de extração Exento LowVac com braço de extração flexível é caracterizado por sua grande área de cobertura. </w:t>
      </w:r>
    </w:p>
    <w:p w14:paraId="38E0AB53" w14:textId="77777777" w:rsidR="00ED5042" w:rsidRDefault="00ED5042">
      <w:pPr>
        <w:rPr>
          <w:sz w:val="18"/>
          <w:szCs w:val="18"/>
        </w:rPr>
      </w:pPr>
    </w:p>
    <w:p w14:paraId="1E196DCA" w14:textId="77777777" w:rsidR="00ED5042" w:rsidRDefault="00ED5042">
      <w:pPr>
        <w:rPr>
          <w:sz w:val="18"/>
          <w:szCs w:val="18"/>
        </w:rPr>
      </w:pPr>
    </w:p>
    <w:p w14:paraId="5095A1AB" w14:textId="77777777" w:rsidR="00ED5042" w:rsidRDefault="00ED5042">
      <w:pPr>
        <w:rPr>
          <w:sz w:val="18"/>
          <w:szCs w:val="18"/>
        </w:rPr>
      </w:pPr>
    </w:p>
    <w:p w14:paraId="1767FB4F" w14:textId="77777777" w:rsidR="00ED5042" w:rsidRDefault="00ED5042">
      <w:pPr>
        <w:jc w:val="both"/>
        <w:rPr>
          <w:sz w:val="18"/>
          <w:szCs w:val="18"/>
        </w:rPr>
      </w:pPr>
    </w:p>
    <w:p w14:paraId="0B20C58B" w14:textId="77777777" w:rsidR="00ED5042" w:rsidRDefault="00ED5042">
      <w:pPr>
        <w:jc w:val="both"/>
        <w:rPr>
          <w:sz w:val="18"/>
          <w:szCs w:val="18"/>
        </w:rPr>
      </w:pPr>
    </w:p>
    <w:p w14:paraId="03470FAF" w14:textId="77777777" w:rsidR="00ED5042" w:rsidRDefault="00B801F9">
      <w:pPr>
        <w:rPr>
          <w:sz w:val="18"/>
          <w:szCs w:val="18"/>
        </w:rPr>
      </w:pPr>
      <w:r>
        <w:rPr>
          <w:noProof/>
        </w:rPr>
        <w:drawing>
          <wp:anchor distT="57150" distB="57150" distL="57150" distR="57150" simplePos="0" relativeHeight="251663360" behindDoc="0" locked="0" layoutInCell="1" allowOverlap="1" wp14:anchorId="5748E053" wp14:editId="21D2BE73">
            <wp:simplePos x="0" y="0"/>
            <wp:positionH relativeFrom="column">
              <wp:posOffset>-4444</wp:posOffset>
            </wp:positionH>
            <wp:positionV relativeFrom="line">
              <wp:posOffset>3810</wp:posOffset>
            </wp:positionV>
            <wp:extent cx="2876401" cy="1929601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 descr="Gráfico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Grafik 5" descr="Grafik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6401" cy="19296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18"/>
        </w:rPr>
        <w:t xml:space="preserve">O filtro do Exento LowVac tem uma capacidade particularmente grande e também oferece maior segurança para os soldadores durante a substituição sem contaminação. </w:t>
      </w:r>
    </w:p>
    <w:p w14:paraId="58316A2A" w14:textId="77777777" w:rsidR="00ED5042" w:rsidRDefault="00ED5042">
      <w:pPr>
        <w:jc w:val="both"/>
        <w:rPr>
          <w:sz w:val="18"/>
          <w:szCs w:val="18"/>
        </w:rPr>
      </w:pPr>
    </w:p>
    <w:p w14:paraId="7AC2B2EF" w14:textId="77777777" w:rsidR="00ED5042" w:rsidRDefault="00ED5042">
      <w:pPr>
        <w:jc w:val="both"/>
        <w:rPr>
          <w:sz w:val="18"/>
          <w:szCs w:val="18"/>
        </w:rPr>
      </w:pPr>
    </w:p>
    <w:p w14:paraId="1A577E53" w14:textId="77777777" w:rsidR="00ED5042" w:rsidRDefault="00ED5042">
      <w:pPr>
        <w:jc w:val="both"/>
        <w:rPr>
          <w:sz w:val="18"/>
          <w:szCs w:val="18"/>
        </w:rPr>
      </w:pPr>
    </w:p>
    <w:p w14:paraId="2996079A" w14:textId="77777777" w:rsidR="00ED5042" w:rsidRDefault="00ED5042">
      <w:pPr>
        <w:jc w:val="both"/>
        <w:rPr>
          <w:sz w:val="18"/>
          <w:szCs w:val="18"/>
        </w:rPr>
      </w:pPr>
    </w:p>
    <w:p w14:paraId="7BAE636D" w14:textId="77777777" w:rsidR="00ED5042" w:rsidRDefault="00ED5042">
      <w:pPr>
        <w:jc w:val="both"/>
        <w:rPr>
          <w:sz w:val="18"/>
          <w:szCs w:val="18"/>
        </w:rPr>
      </w:pPr>
    </w:p>
    <w:p w14:paraId="6C294D8C" w14:textId="0771D04A" w:rsidR="00ED5042" w:rsidRDefault="00B801F9">
      <w:pPr>
        <w:jc w:val="both"/>
        <w:rPr>
          <w:i/>
          <w:sz w:val="18"/>
        </w:rPr>
      </w:pPr>
      <w:r>
        <w:rPr>
          <w:i/>
          <w:sz w:val="18"/>
        </w:rPr>
        <w:t>Direitos de imagem: Fronius International GmbH, impressão gratuita</w:t>
      </w:r>
    </w:p>
    <w:p w14:paraId="345055B7" w14:textId="08F5151E" w:rsidR="00526736" w:rsidRDefault="00526736">
      <w:pPr>
        <w:jc w:val="both"/>
        <w:rPr>
          <w:i/>
          <w:sz w:val="18"/>
        </w:rPr>
      </w:pPr>
    </w:p>
    <w:p w14:paraId="1FAF72D4" w14:textId="77777777" w:rsidR="00526736" w:rsidRPr="00526736" w:rsidRDefault="00526736" w:rsidP="00526736">
      <w:pPr>
        <w:rPr>
          <w:sz w:val="20"/>
          <w:szCs w:val="20"/>
          <w:u w:val="single"/>
          <w:lang w:val="de-DE"/>
        </w:rPr>
      </w:pPr>
      <w:proofErr w:type="spellStart"/>
      <w:r w:rsidRPr="00526736">
        <w:rPr>
          <w:sz w:val="20"/>
          <w:szCs w:val="20"/>
          <w:u w:val="single"/>
          <w:lang w:val="de-DE"/>
        </w:rPr>
        <w:t>Unidade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de </w:t>
      </w:r>
      <w:proofErr w:type="spellStart"/>
      <w:r w:rsidRPr="00526736">
        <w:rPr>
          <w:sz w:val="20"/>
          <w:szCs w:val="20"/>
          <w:u w:val="single"/>
          <w:lang w:val="de-DE"/>
        </w:rPr>
        <w:t>Negócios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Perfect Welding</w:t>
      </w:r>
    </w:p>
    <w:p w14:paraId="28D4EEEE" w14:textId="77777777" w:rsidR="00526736" w:rsidRPr="00526736" w:rsidRDefault="00526736" w:rsidP="00526736">
      <w:pPr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A Fronius Perfect Welding é a </w:t>
      </w:r>
      <w:proofErr w:type="spellStart"/>
      <w:r w:rsidRPr="00526736">
        <w:rPr>
          <w:sz w:val="20"/>
          <w:szCs w:val="20"/>
          <w:lang w:val="de-DE"/>
        </w:rPr>
        <w:t>líder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inovação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solda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por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arco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voltaico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também</w:t>
      </w:r>
      <w:proofErr w:type="spellEnd"/>
      <w:r w:rsidRPr="00526736">
        <w:rPr>
          <w:sz w:val="20"/>
          <w:szCs w:val="20"/>
          <w:lang w:val="de-DE"/>
        </w:rPr>
        <w:t xml:space="preserve"> a </w:t>
      </w:r>
      <w:proofErr w:type="spellStart"/>
      <w:r w:rsidRPr="00526736">
        <w:rPr>
          <w:sz w:val="20"/>
          <w:szCs w:val="20"/>
          <w:lang w:val="de-DE"/>
        </w:rPr>
        <w:t>líder</w:t>
      </w:r>
      <w:proofErr w:type="spellEnd"/>
      <w:r w:rsidRPr="00526736">
        <w:rPr>
          <w:sz w:val="20"/>
          <w:szCs w:val="20"/>
          <w:lang w:val="de-DE"/>
        </w:rPr>
        <w:t xml:space="preserve"> global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soldagem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robotizada</w:t>
      </w:r>
      <w:proofErr w:type="spellEnd"/>
      <w:r w:rsidRPr="00526736">
        <w:rPr>
          <w:sz w:val="20"/>
          <w:szCs w:val="20"/>
          <w:lang w:val="de-DE"/>
        </w:rPr>
        <w:t xml:space="preserve">. Como </w:t>
      </w:r>
      <w:proofErr w:type="spellStart"/>
      <w:r w:rsidRPr="00526736">
        <w:rPr>
          <w:sz w:val="20"/>
          <w:szCs w:val="20"/>
          <w:lang w:val="de-DE"/>
        </w:rPr>
        <w:t>fornecedor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sistemas</w:t>
      </w:r>
      <w:proofErr w:type="spellEnd"/>
      <w:r w:rsidRPr="00526736">
        <w:rPr>
          <w:sz w:val="20"/>
          <w:szCs w:val="20"/>
          <w:lang w:val="de-DE"/>
        </w:rPr>
        <w:t xml:space="preserve">, o </w:t>
      </w:r>
      <w:proofErr w:type="spellStart"/>
      <w:r w:rsidRPr="00526736">
        <w:rPr>
          <w:sz w:val="20"/>
          <w:szCs w:val="20"/>
          <w:lang w:val="de-DE"/>
        </w:rPr>
        <w:t>setor</w:t>
      </w:r>
      <w:proofErr w:type="spellEnd"/>
      <w:r w:rsidRPr="00526736">
        <w:rPr>
          <w:sz w:val="20"/>
          <w:szCs w:val="20"/>
          <w:lang w:val="de-DE"/>
        </w:rPr>
        <w:t xml:space="preserve"> Fronius Welding Automation </w:t>
      </w:r>
      <w:proofErr w:type="spellStart"/>
      <w:r w:rsidRPr="00526736">
        <w:rPr>
          <w:sz w:val="20"/>
          <w:szCs w:val="20"/>
          <w:lang w:val="de-DE"/>
        </w:rPr>
        <w:t>também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realiza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soluções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personalizadas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completas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para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soldagem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automatizada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por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exemplo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soluções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customizadas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acordo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a </w:t>
      </w:r>
      <w:proofErr w:type="spellStart"/>
      <w:r w:rsidRPr="00526736">
        <w:rPr>
          <w:sz w:val="20"/>
          <w:szCs w:val="20"/>
          <w:lang w:val="de-DE"/>
        </w:rPr>
        <w:t>necessidade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tipo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peça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que</w:t>
      </w:r>
      <w:proofErr w:type="spellEnd"/>
      <w:r w:rsidRPr="00526736">
        <w:rPr>
          <w:sz w:val="20"/>
          <w:szCs w:val="20"/>
          <w:lang w:val="de-DE"/>
        </w:rPr>
        <w:t xml:space="preserve"> o </w:t>
      </w:r>
      <w:proofErr w:type="spellStart"/>
      <w:r w:rsidRPr="00526736">
        <w:rPr>
          <w:sz w:val="20"/>
          <w:szCs w:val="20"/>
          <w:lang w:val="de-DE"/>
        </w:rPr>
        <w:t>cliente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produz</w:t>
      </w:r>
      <w:proofErr w:type="spellEnd"/>
      <w:r w:rsidRPr="00526736">
        <w:rPr>
          <w:sz w:val="20"/>
          <w:szCs w:val="20"/>
          <w:lang w:val="de-DE"/>
        </w:rPr>
        <w:t xml:space="preserve">. Fontes de </w:t>
      </w:r>
      <w:proofErr w:type="spellStart"/>
      <w:r w:rsidRPr="00526736">
        <w:rPr>
          <w:sz w:val="20"/>
          <w:szCs w:val="20"/>
          <w:lang w:val="de-DE"/>
        </w:rPr>
        <w:t>solda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para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aplicação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manual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acessórios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solda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uma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ampla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gama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serviços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completam</w:t>
      </w:r>
      <w:proofErr w:type="spellEnd"/>
      <w:r w:rsidRPr="00526736">
        <w:rPr>
          <w:sz w:val="20"/>
          <w:szCs w:val="20"/>
          <w:lang w:val="de-DE"/>
        </w:rPr>
        <w:t xml:space="preserve"> o </w:t>
      </w:r>
      <w:proofErr w:type="spellStart"/>
      <w:r w:rsidRPr="00526736">
        <w:rPr>
          <w:sz w:val="20"/>
          <w:szCs w:val="20"/>
          <w:lang w:val="de-DE"/>
        </w:rPr>
        <w:t>portfólio</w:t>
      </w:r>
      <w:proofErr w:type="spellEnd"/>
      <w:r w:rsidRPr="00526736">
        <w:rPr>
          <w:sz w:val="20"/>
          <w:szCs w:val="20"/>
          <w:lang w:val="de-DE"/>
        </w:rPr>
        <w:t xml:space="preserve">.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mais</w:t>
      </w:r>
      <w:proofErr w:type="spellEnd"/>
      <w:r w:rsidRPr="00526736">
        <w:rPr>
          <w:sz w:val="20"/>
          <w:szCs w:val="20"/>
          <w:lang w:val="de-DE"/>
        </w:rPr>
        <w:t xml:space="preserve"> de 1.000 </w:t>
      </w:r>
      <w:proofErr w:type="spellStart"/>
      <w:r w:rsidRPr="00526736">
        <w:rPr>
          <w:sz w:val="20"/>
          <w:szCs w:val="20"/>
          <w:lang w:val="de-DE"/>
        </w:rPr>
        <w:t>distribuidores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redor</w:t>
      </w:r>
      <w:proofErr w:type="spellEnd"/>
      <w:r w:rsidRPr="00526736">
        <w:rPr>
          <w:sz w:val="20"/>
          <w:szCs w:val="20"/>
          <w:lang w:val="de-DE"/>
        </w:rPr>
        <w:t xml:space="preserve"> do </w:t>
      </w:r>
      <w:proofErr w:type="spellStart"/>
      <w:r w:rsidRPr="00526736">
        <w:rPr>
          <w:sz w:val="20"/>
          <w:szCs w:val="20"/>
          <w:lang w:val="de-DE"/>
        </w:rPr>
        <w:t>mundo</w:t>
      </w:r>
      <w:proofErr w:type="spellEnd"/>
      <w:r w:rsidRPr="00526736">
        <w:rPr>
          <w:sz w:val="20"/>
          <w:szCs w:val="20"/>
          <w:lang w:val="de-DE"/>
        </w:rPr>
        <w:t xml:space="preserve">, a Fronius Perfect Welding </w:t>
      </w:r>
      <w:proofErr w:type="spellStart"/>
      <w:r w:rsidRPr="00526736">
        <w:rPr>
          <w:sz w:val="20"/>
          <w:szCs w:val="20"/>
          <w:lang w:val="de-DE"/>
        </w:rPr>
        <w:t>está</w:t>
      </w:r>
      <w:proofErr w:type="spellEnd"/>
      <w:r w:rsidRPr="00526736">
        <w:rPr>
          <w:sz w:val="20"/>
          <w:szCs w:val="20"/>
          <w:lang w:val="de-DE"/>
        </w:rPr>
        <w:t xml:space="preserve"> sempre </w:t>
      </w:r>
      <w:proofErr w:type="spellStart"/>
      <w:r w:rsidRPr="00526736">
        <w:rPr>
          <w:sz w:val="20"/>
          <w:szCs w:val="20"/>
          <w:lang w:val="de-DE"/>
        </w:rPr>
        <w:t>próxima</w:t>
      </w:r>
      <w:proofErr w:type="spellEnd"/>
      <w:r w:rsidRPr="00526736">
        <w:rPr>
          <w:sz w:val="20"/>
          <w:szCs w:val="20"/>
          <w:lang w:val="de-DE"/>
        </w:rPr>
        <w:t xml:space="preserve"> dos </w:t>
      </w:r>
      <w:proofErr w:type="spellStart"/>
      <w:r w:rsidRPr="00526736">
        <w:rPr>
          <w:sz w:val="20"/>
          <w:szCs w:val="20"/>
          <w:lang w:val="de-DE"/>
        </w:rPr>
        <w:t>clientes</w:t>
      </w:r>
      <w:proofErr w:type="spellEnd"/>
      <w:r w:rsidRPr="00526736">
        <w:rPr>
          <w:sz w:val="20"/>
          <w:szCs w:val="20"/>
          <w:lang w:val="de-DE"/>
        </w:rPr>
        <w:t xml:space="preserve">. </w:t>
      </w:r>
    </w:p>
    <w:p w14:paraId="0BDEF7FB" w14:textId="77777777" w:rsidR="00526736" w:rsidRPr="00526736" w:rsidRDefault="00526736" w:rsidP="00526736">
      <w:pPr>
        <w:rPr>
          <w:sz w:val="20"/>
          <w:szCs w:val="20"/>
          <w:lang w:val="de-DE"/>
        </w:rPr>
      </w:pPr>
    </w:p>
    <w:p w14:paraId="03DC11A8" w14:textId="77777777" w:rsidR="00526736" w:rsidRPr="00526736" w:rsidRDefault="00526736" w:rsidP="00526736">
      <w:pPr>
        <w:rPr>
          <w:sz w:val="20"/>
          <w:szCs w:val="20"/>
          <w:u w:val="single"/>
          <w:lang w:val="de-DE"/>
        </w:rPr>
      </w:pPr>
      <w:r w:rsidRPr="00526736">
        <w:rPr>
          <w:sz w:val="20"/>
          <w:szCs w:val="20"/>
          <w:u w:val="single"/>
          <w:lang w:val="de-DE"/>
        </w:rPr>
        <w:t>Fronius International GmbH</w:t>
      </w:r>
    </w:p>
    <w:p w14:paraId="2C9E19B9" w14:textId="0E40AF78" w:rsidR="00526736" w:rsidRDefault="00526736" w:rsidP="00526736">
      <w:pPr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A Fronius International é </w:t>
      </w:r>
      <w:proofErr w:type="spellStart"/>
      <w:r w:rsidRPr="00526736">
        <w:rPr>
          <w:sz w:val="20"/>
          <w:szCs w:val="20"/>
          <w:lang w:val="de-DE"/>
        </w:rPr>
        <w:t>uma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empresa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austríaca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sede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Pettenbach e </w:t>
      </w:r>
      <w:proofErr w:type="spellStart"/>
      <w:r w:rsidRPr="00526736">
        <w:rPr>
          <w:sz w:val="20"/>
          <w:szCs w:val="20"/>
          <w:lang w:val="de-DE"/>
        </w:rPr>
        <w:t>outras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unidades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Wels, Thalheim, Steinhaus e Sattledt. A </w:t>
      </w:r>
      <w:proofErr w:type="spellStart"/>
      <w:r w:rsidRPr="00526736">
        <w:rPr>
          <w:sz w:val="20"/>
          <w:szCs w:val="20"/>
          <w:lang w:val="de-DE"/>
        </w:rPr>
        <w:t>empresa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6.100 </w:t>
      </w:r>
      <w:proofErr w:type="spellStart"/>
      <w:r w:rsidRPr="00526736">
        <w:rPr>
          <w:sz w:val="20"/>
          <w:szCs w:val="20"/>
          <w:lang w:val="de-DE"/>
        </w:rPr>
        <w:t>funcionários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no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mundo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todo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trabalha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nas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áreas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tecnologia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soldagem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sistemas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fotovoltaicos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tecnologia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carregamento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baterias</w:t>
      </w:r>
      <w:proofErr w:type="spellEnd"/>
      <w:r w:rsidRPr="00526736">
        <w:rPr>
          <w:sz w:val="20"/>
          <w:szCs w:val="20"/>
          <w:lang w:val="de-DE"/>
        </w:rPr>
        <w:t xml:space="preserve">. A </w:t>
      </w:r>
      <w:proofErr w:type="spellStart"/>
      <w:r w:rsidRPr="00526736">
        <w:rPr>
          <w:sz w:val="20"/>
          <w:szCs w:val="20"/>
          <w:lang w:val="de-DE"/>
        </w:rPr>
        <w:t>cota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exportação</w:t>
      </w:r>
      <w:proofErr w:type="spellEnd"/>
      <w:r w:rsidRPr="00526736">
        <w:rPr>
          <w:sz w:val="20"/>
          <w:szCs w:val="20"/>
          <w:lang w:val="de-DE"/>
        </w:rPr>
        <w:t xml:space="preserve"> de quase 89 </w:t>
      </w:r>
      <w:proofErr w:type="spellStart"/>
      <w:r w:rsidRPr="00526736">
        <w:rPr>
          <w:sz w:val="20"/>
          <w:szCs w:val="20"/>
          <w:lang w:val="de-DE"/>
        </w:rPr>
        <w:t>por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cento</w:t>
      </w:r>
      <w:proofErr w:type="spellEnd"/>
      <w:r w:rsidRPr="00526736">
        <w:rPr>
          <w:sz w:val="20"/>
          <w:szCs w:val="20"/>
          <w:lang w:val="de-DE"/>
        </w:rPr>
        <w:t xml:space="preserve"> é </w:t>
      </w:r>
      <w:proofErr w:type="spellStart"/>
      <w:r w:rsidRPr="00526736">
        <w:rPr>
          <w:sz w:val="20"/>
          <w:szCs w:val="20"/>
          <w:lang w:val="de-DE"/>
        </w:rPr>
        <w:t>realizada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36 </w:t>
      </w:r>
      <w:proofErr w:type="spellStart"/>
      <w:r w:rsidRPr="00526736">
        <w:rPr>
          <w:sz w:val="20"/>
          <w:szCs w:val="20"/>
          <w:lang w:val="de-DE"/>
        </w:rPr>
        <w:t>companhias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internacionais</w:t>
      </w:r>
      <w:proofErr w:type="spellEnd"/>
      <w:r w:rsidRPr="00526736">
        <w:rPr>
          <w:sz w:val="20"/>
          <w:szCs w:val="20"/>
          <w:lang w:val="de-DE"/>
        </w:rPr>
        <w:t xml:space="preserve"> da Fronius e </w:t>
      </w:r>
      <w:proofErr w:type="spellStart"/>
      <w:r w:rsidRPr="00526736">
        <w:rPr>
          <w:sz w:val="20"/>
          <w:szCs w:val="20"/>
          <w:lang w:val="de-DE"/>
        </w:rPr>
        <w:t>distribuidores</w:t>
      </w:r>
      <w:proofErr w:type="spellEnd"/>
      <w:r w:rsidRPr="00526736">
        <w:rPr>
          <w:sz w:val="20"/>
          <w:szCs w:val="20"/>
          <w:lang w:val="de-DE"/>
        </w:rPr>
        <w:t>/</w:t>
      </w:r>
      <w:proofErr w:type="spellStart"/>
      <w:r w:rsidRPr="00526736">
        <w:rPr>
          <w:sz w:val="20"/>
          <w:szCs w:val="20"/>
          <w:lang w:val="de-DE"/>
        </w:rPr>
        <w:t>representantes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mais</w:t>
      </w:r>
      <w:proofErr w:type="spellEnd"/>
      <w:r w:rsidRPr="00526736">
        <w:rPr>
          <w:sz w:val="20"/>
          <w:szCs w:val="20"/>
          <w:lang w:val="de-DE"/>
        </w:rPr>
        <w:t xml:space="preserve"> de 60 </w:t>
      </w:r>
      <w:proofErr w:type="spellStart"/>
      <w:r w:rsidRPr="00526736">
        <w:rPr>
          <w:sz w:val="20"/>
          <w:szCs w:val="20"/>
          <w:lang w:val="de-DE"/>
        </w:rPr>
        <w:t>países</w:t>
      </w:r>
      <w:proofErr w:type="spellEnd"/>
      <w:r w:rsidRPr="00526736">
        <w:rPr>
          <w:sz w:val="20"/>
          <w:szCs w:val="20"/>
          <w:lang w:val="de-DE"/>
        </w:rPr>
        <w:t xml:space="preserve">. </w:t>
      </w:r>
      <w:proofErr w:type="spellStart"/>
      <w:r w:rsidRPr="00526736">
        <w:rPr>
          <w:sz w:val="20"/>
          <w:szCs w:val="20"/>
          <w:lang w:val="de-DE"/>
        </w:rPr>
        <w:t>Com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produtos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serviços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inovadores</w:t>
      </w:r>
      <w:proofErr w:type="spellEnd"/>
      <w:r w:rsidRPr="00526736">
        <w:rPr>
          <w:sz w:val="20"/>
          <w:szCs w:val="20"/>
          <w:lang w:val="de-DE"/>
        </w:rPr>
        <w:t xml:space="preserve"> e 1.366 patentes </w:t>
      </w:r>
      <w:proofErr w:type="spellStart"/>
      <w:r w:rsidRPr="00526736">
        <w:rPr>
          <w:sz w:val="20"/>
          <w:szCs w:val="20"/>
          <w:lang w:val="de-DE"/>
        </w:rPr>
        <w:t>concedidas</w:t>
      </w:r>
      <w:proofErr w:type="spellEnd"/>
      <w:r w:rsidRPr="00526736">
        <w:rPr>
          <w:sz w:val="20"/>
          <w:szCs w:val="20"/>
          <w:lang w:val="de-DE"/>
        </w:rPr>
        <w:t xml:space="preserve">, a Fronius é </w:t>
      </w:r>
      <w:proofErr w:type="spellStart"/>
      <w:r w:rsidRPr="00526736">
        <w:rPr>
          <w:sz w:val="20"/>
          <w:szCs w:val="20"/>
          <w:lang w:val="de-DE"/>
        </w:rPr>
        <w:t>líder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inovações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no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mercado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mundial</w:t>
      </w:r>
      <w:proofErr w:type="spellEnd"/>
      <w:r w:rsidRPr="00526736">
        <w:rPr>
          <w:sz w:val="20"/>
          <w:szCs w:val="20"/>
          <w:lang w:val="de-DE"/>
        </w:rPr>
        <w:t>.</w:t>
      </w:r>
    </w:p>
    <w:p w14:paraId="62983B79" w14:textId="052E8998" w:rsidR="00526736" w:rsidRDefault="00526736" w:rsidP="00526736">
      <w:pPr>
        <w:rPr>
          <w:sz w:val="20"/>
          <w:szCs w:val="20"/>
          <w:lang w:val="de-DE"/>
        </w:rPr>
      </w:pPr>
    </w:p>
    <w:p w14:paraId="656150A0" w14:textId="77777777" w:rsidR="00526736" w:rsidRPr="00526736" w:rsidRDefault="00526736" w:rsidP="00526736">
      <w:pPr>
        <w:rPr>
          <w:sz w:val="20"/>
          <w:szCs w:val="20"/>
          <w:lang w:val="de-DE"/>
        </w:rPr>
      </w:pPr>
    </w:p>
    <w:p w14:paraId="484D90D1" w14:textId="77777777" w:rsidR="00526736" w:rsidRPr="00526736" w:rsidRDefault="00526736" w:rsidP="00526736">
      <w:pPr>
        <w:rPr>
          <w:sz w:val="20"/>
          <w:szCs w:val="20"/>
          <w:lang w:val="de-DE"/>
        </w:rPr>
      </w:pPr>
    </w:p>
    <w:p w14:paraId="62B98E1F" w14:textId="77777777" w:rsidR="00526736" w:rsidRPr="00526736" w:rsidRDefault="00526736" w:rsidP="00526736">
      <w:pPr>
        <w:spacing w:after="0"/>
        <w:rPr>
          <w:sz w:val="20"/>
          <w:szCs w:val="20"/>
          <w:u w:val="single"/>
          <w:lang w:val="de-DE"/>
        </w:rPr>
      </w:pPr>
      <w:r w:rsidRPr="00526736">
        <w:rPr>
          <w:sz w:val="20"/>
          <w:szCs w:val="20"/>
          <w:u w:val="single"/>
          <w:lang w:val="de-DE"/>
        </w:rPr>
        <w:t xml:space="preserve">Para </w:t>
      </w:r>
      <w:proofErr w:type="spellStart"/>
      <w:r w:rsidRPr="00526736">
        <w:rPr>
          <w:sz w:val="20"/>
          <w:szCs w:val="20"/>
          <w:u w:val="single"/>
          <w:lang w:val="de-DE"/>
        </w:rPr>
        <w:t>mais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</w:t>
      </w:r>
      <w:proofErr w:type="spellStart"/>
      <w:r w:rsidRPr="00526736">
        <w:rPr>
          <w:sz w:val="20"/>
          <w:szCs w:val="20"/>
          <w:u w:val="single"/>
          <w:lang w:val="de-DE"/>
        </w:rPr>
        <w:t>informações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, </w:t>
      </w:r>
      <w:proofErr w:type="spellStart"/>
      <w:r w:rsidRPr="00526736">
        <w:rPr>
          <w:sz w:val="20"/>
          <w:szCs w:val="20"/>
          <w:u w:val="single"/>
          <w:lang w:val="de-DE"/>
        </w:rPr>
        <w:t>contate</w:t>
      </w:r>
      <w:proofErr w:type="spellEnd"/>
      <w:r w:rsidRPr="00526736">
        <w:rPr>
          <w:sz w:val="20"/>
          <w:szCs w:val="20"/>
          <w:u w:val="single"/>
          <w:lang w:val="de-DE"/>
        </w:rPr>
        <w:t>:</w:t>
      </w:r>
    </w:p>
    <w:p w14:paraId="038E2032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FRONIUS DO BRASIL </w:t>
      </w:r>
      <w:proofErr w:type="spellStart"/>
      <w:r w:rsidRPr="00526736">
        <w:rPr>
          <w:sz w:val="20"/>
          <w:szCs w:val="20"/>
          <w:lang w:val="de-DE"/>
        </w:rPr>
        <w:t>Comércio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Indústria</w:t>
      </w:r>
      <w:proofErr w:type="spellEnd"/>
      <w:r w:rsidRPr="00526736">
        <w:rPr>
          <w:sz w:val="20"/>
          <w:szCs w:val="20"/>
          <w:lang w:val="de-DE"/>
        </w:rPr>
        <w:t xml:space="preserve"> e </w:t>
      </w:r>
      <w:proofErr w:type="spellStart"/>
      <w:r w:rsidRPr="00526736">
        <w:rPr>
          <w:sz w:val="20"/>
          <w:szCs w:val="20"/>
          <w:lang w:val="de-DE"/>
        </w:rPr>
        <w:t>Serviços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Ltda</w:t>
      </w:r>
      <w:proofErr w:type="spellEnd"/>
      <w:r w:rsidRPr="00526736">
        <w:rPr>
          <w:sz w:val="20"/>
          <w:szCs w:val="20"/>
          <w:lang w:val="de-DE"/>
        </w:rPr>
        <w:t xml:space="preserve">, </w:t>
      </w:r>
    </w:p>
    <w:p w14:paraId="7E75C4F9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proofErr w:type="spellStart"/>
      <w:r w:rsidRPr="00526736">
        <w:rPr>
          <w:sz w:val="20"/>
          <w:szCs w:val="20"/>
          <w:lang w:val="de-DE"/>
        </w:rPr>
        <w:t>Unidade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Negócios</w:t>
      </w:r>
      <w:proofErr w:type="spellEnd"/>
      <w:r w:rsidRPr="00526736">
        <w:rPr>
          <w:sz w:val="20"/>
          <w:szCs w:val="20"/>
          <w:lang w:val="de-DE"/>
        </w:rPr>
        <w:t xml:space="preserve"> de </w:t>
      </w:r>
      <w:proofErr w:type="spellStart"/>
      <w:r w:rsidRPr="00526736">
        <w:rPr>
          <w:sz w:val="20"/>
          <w:szCs w:val="20"/>
          <w:lang w:val="de-DE"/>
        </w:rPr>
        <w:t>Soldagem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Gerente</w:t>
      </w:r>
      <w:proofErr w:type="spellEnd"/>
      <w:r w:rsidRPr="00526736">
        <w:rPr>
          <w:sz w:val="20"/>
          <w:szCs w:val="20"/>
          <w:lang w:val="de-DE"/>
        </w:rPr>
        <w:t xml:space="preserve"> de Marketing, </w:t>
      </w:r>
      <w:proofErr w:type="spellStart"/>
      <w:r w:rsidRPr="00526736">
        <w:rPr>
          <w:sz w:val="20"/>
          <w:szCs w:val="20"/>
          <w:lang w:val="de-DE"/>
        </w:rPr>
        <w:t>Sra</w:t>
      </w:r>
      <w:proofErr w:type="spellEnd"/>
      <w:r w:rsidRPr="00526736">
        <w:rPr>
          <w:sz w:val="20"/>
          <w:szCs w:val="20"/>
          <w:lang w:val="de-DE"/>
        </w:rPr>
        <w:t xml:space="preserve">. Thais </w:t>
      </w:r>
      <w:proofErr w:type="spellStart"/>
      <w:r w:rsidRPr="00526736">
        <w:rPr>
          <w:sz w:val="20"/>
          <w:szCs w:val="20"/>
          <w:lang w:val="de-DE"/>
        </w:rPr>
        <w:t>Bitencourt</w:t>
      </w:r>
      <w:proofErr w:type="spellEnd"/>
      <w:r w:rsidRPr="00526736">
        <w:rPr>
          <w:sz w:val="20"/>
          <w:szCs w:val="20"/>
          <w:lang w:val="de-DE"/>
        </w:rPr>
        <w:t>,</w:t>
      </w:r>
    </w:p>
    <w:p w14:paraId="0712881C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proofErr w:type="spellStart"/>
      <w:r w:rsidRPr="00526736">
        <w:rPr>
          <w:sz w:val="20"/>
          <w:szCs w:val="20"/>
          <w:lang w:val="de-DE"/>
        </w:rPr>
        <w:t>Rua</w:t>
      </w:r>
      <w:proofErr w:type="spellEnd"/>
      <w:r w:rsidRPr="00526736">
        <w:rPr>
          <w:sz w:val="20"/>
          <w:szCs w:val="20"/>
          <w:lang w:val="de-DE"/>
        </w:rPr>
        <w:t xml:space="preserve"> José Martins Fernandes, 601, </w:t>
      </w:r>
      <w:proofErr w:type="spellStart"/>
      <w:r w:rsidRPr="00526736">
        <w:rPr>
          <w:sz w:val="20"/>
          <w:szCs w:val="20"/>
          <w:lang w:val="de-DE"/>
        </w:rPr>
        <w:t>Batistini</w:t>
      </w:r>
      <w:proofErr w:type="spellEnd"/>
      <w:r w:rsidRPr="00526736">
        <w:rPr>
          <w:sz w:val="20"/>
          <w:szCs w:val="20"/>
          <w:lang w:val="de-DE"/>
        </w:rPr>
        <w:t>, São Bernardo do Campo, SP</w:t>
      </w:r>
    </w:p>
    <w:p w14:paraId="6CFC5331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Tel. +55 11 3563 / 3803, </w:t>
      </w:r>
    </w:p>
    <w:p w14:paraId="27106169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E-Mail: </w:t>
      </w:r>
      <w:hyperlink r:id="rId12" w:history="1">
        <w:r w:rsidRPr="00526736">
          <w:rPr>
            <w:rStyle w:val="Hyperlink"/>
            <w:sz w:val="20"/>
            <w:szCs w:val="20"/>
            <w:lang w:val="de-DE"/>
          </w:rPr>
          <w:t>bitencourt.thais@fronius.com</w:t>
        </w:r>
      </w:hyperlink>
    </w:p>
    <w:p w14:paraId="3A75AE1F" w14:textId="77777777" w:rsidR="00526736" w:rsidRPr="00526736" w:rsidRDefault="00526736" w:rsidP="00526736">
      <w:pPr>
        <w:rPr>
          <w:sz w:val="20"/>
          <w:szCs w:val="20"/>
          <w:lang w:val="de-DE"/>
        </w:rPr>
      </w:pPr>
    </w:p>
    <w:p w14:paraId="4FA59ED9" w14:textId="77777777" w:rsidR="00526736" w:rsidRPr="00526736" w:rsidRDefault="00526736" w:rsidP="00526736">
      <w:pPr>
        <w:spacing w:after="0"/>
        <w:rPr>
          <w:sz w:val="20"/>
          <w:szCs w:val="20"/>
          <w:u w:val="single"/>
          <w:lang w:val="de-DE"/>
        </w:rPr>
      </w:pPr>
      <w:proofErr w:type="spellStart"/>
      <w:r w:rsidRPr="00526736">
        <w:rPr>
          <w:sz w:val="20"/>
          <w:szCs w:val="20"/>
          <w:u w:val="single"/>
          <w:lang w:val="de-DE"/>
        </w:rPr>
        <w:t>Envie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um </w:t>
      </w:r>
      <w:proofErr w:type="spellStart"/>
      <w:r w:rsidRPr="00526736">
        <w:rPr>
          <w:sz w:val="20"/>
          <w:szCs w:val="20"/>
          <w:u w:val="single"/>
          <w:lang w:val="de-DE"/>
        </w:rPr>
        <w:t>exemplar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</w:t>
      </w:r>
      <w:proofErr w:type="spellStart"/>
      <w:r w:rsidRPr="00526736">
        <w:rPr>
          <w:sz w:val="20"/>
          <w:szCs w:val="20"/>
          <w:u w:val="single"/>
          <w:lang w:val="de-DE"/>
        </w:rPr>
        <w:t>para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a </w:t>
      </w:r>
      <w:proofErr w:type="spellStart"/>
      <w:r w:rsidRPr="00526736">
        <w:rPr>
          <w:sz w:val="20"/>
          <w:szCs w:val="20"/>
          <w:u w:val="single"/>
          <w:lang w:val="de-DE"/>
        </w:rPr>
        <w:t>nossa</w:t>
      </w:r>
      <w:proofErr w:type="spellEnd"/>
      <w:r w:rsidRPr="00526736">
        <w:rPr>
          <w:sz w:val="20"/>
          <w:szCs w:val="20"/>
          <w:u w:val="single"/>
          <w:lang w:val="de-DE"/>
        </w:rPr>
        <w:t xml:space="preserve"> </w:t>
      </w:r>
      <w:proofErr w:type="spellStart"/>
      <w:r w:rsidRPr="00526736">
        <w:rPr>
          <w:sz w:val="20"/>
          <w:szCs w:val="20"/>
          <w:u w:val="single"/>
          <w:lang w:val="de-DE"/>
        </w:rPr>
        <w:t>agência</w:t>
      </w:r>
      <w:proofErr w:type="spellEnd"/>
      <w:r w:rsidRPr="00526736">
        <w:rPr>
          <w:sz w:val="20"/>
          <w:szCs w:val="20"/>
          <w:u w:val="single"/>
          <w:lang w:val="de-DE"/>
        </w:rPr>
        <w:t>:</w:t>
      </w:r>
    </w:p>
    <w:p w14:paraId="1FCBBE87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>a1kommunikation Schweizer GmbH, Senhora Kirsten Ludwig,</w:t>
      </w:r>
    </w:p>
    <w:p w14:paraId="665916C2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>Oberdorfstraße 31 A, 70794 Filderstadt, Deutschland</w:t>
      </w:r>
    </w:p>
    <w:p w14:paraId="02CB08E4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Tel.: +49 0 711 9454161-2, </w:t>
      </w:r>
      <w:proofErr w:type="spellStart"/>
      <w:r w:rsidRPr="00526736">
        <w:rPr>
          <w:sz w:val="20"/>
          <w:szCs w:val="20"/>
          <w:lang w:val="de-DE"/>
        </w:rPr>
        <w:t>E-mail</w:t>
      </w:r>
      <w:proofErr w:type="spellEnd"/>
      <w:r w:rsidRPr="00526736">
        <w:rPr>
          <w:sz w:val="20"/>
          <w:szCs w:val="20"/>
          <w:lang w:val="de-DE"/>
        </w:rPr>
        <w:t xml:space="preserve">: </w:t>
      </w:r>
      <w:hyperlink r:id="rId13" w:history="1">
        <w:r w:rsidRPr="00526736">
          <w:rPr>
            <w:rStyle w:val="Hyperlink"/>
            <w:sz w:val="20"/>
            <w:szCs w:val="20"/>
            <w:lang w:val="de-DE"/>
          </w:rPr>
          <w:t>kirsten.ludwig@a1kommunikation.de</w:t>
        </w:r>
      </w:hyperlink>
    </w:p>
    <w:p w14:paraId="4220C255" w14:textId="77777777" w:rsidR="00526736" w:rsidRPr="00526736" w:rsidRDefault="00526736" w:rsidP="00526736">
      <w:pPr>
        <w:spacing w:after="0"/>
        <w:rPr>
          <w:sz w:val="20"/>
          <w:szCs w:val="20"/>
          <w:lang w:val="de-DE"/>
        </w:rPr>
      </w:pPr>
    </w:p>
    <w:p w14:paraId="7DCC16DC" w14:textId="77777777" w:rsidR="00526736" w:rsidRPr="00526736" w:rsidRDefault="00526736" w:rsidP="00526736">
      <w:pPr>
        <w:rPr>
          <w:sz w:val="20"/>
          <w:szCs w:val="20"/>
          <w:lang w:val="de-DE"/>
        </w:rPr>
      </w:pPr>
    </w:p>
    <w:p w14:paraId="199600EB" w14:textId="77777777" w:rsidR="00526736" w:rsidRPr="00526736" w:rsidRDefault="00526736" w:rsidP="00526736">
      <w:pPr>
        <w:rPr>
          <w:sz w:val="20"/>
          <w:szCs w:val="20"/>
          <w:lang w:val="de-DE"/>
        </w:rPr>
      </w:pPr>
      <w:r w:rsidRPr="00526736">
        <w:rPr>
          <w:sz w:val="20"/>
          <w:szCs w:val="20"/>
          <w:lang w:val="de-DE"/>
        </w:rPr>
        <w:t xml:space="preserve">Para </w:t>
      </w:r>
      <w:proofErr w:type="spellStart"/>
      <w:r w:rsidRPr="00526736">
        <w:rPr>
          <w:sz w:val="20"/>
          <w:szCs w:val="20"/>
          <w:lang w:val="de-DE"/>
        </w:rPr>
        <w:t>procurar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outras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contribuições</w:t>
      </w:r>
      <w:proofErr w:type="spellEnd"/>
      <w:r w:rsidRPr="00526736">
        <w:rPr>
          <w:sz w:val="20"/>
          <w:szCs w:val="20"/>
          <w:lang w:val="de-DE"/>
        </w:rPr>
        <w:t xml:space="preserve">, </w:t>
      </w:r>
      <w:proofErr w:type="spellStart"/>
      <w:r w:rsidRPr="00526736">
        <w:rPr>
          <w:sz w:val="20"/>
          <w:szCs w:val="20"/>
          <w:lang w:val="de-DE"/>
        </w:rPr>
        <w:t>acesse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nosso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blog</w:t>
      </w:r>
      <w:proofErr w:type="spellEnd"/>
      <w:r w:rsidRPr="00526736">
        <w:rPr>
          <w:sz w:val="20"/>
          <w:szCs w:val="20"/>
          <w:lang w:val="de-DE"/>
        </w:rPr>
        <w:t xml:space="preserve"> </w:t>
      </w:r>
      <w:proofErr w:type="spellStart"/>
      <w:r w:rsidRPr="00526736">
        <w:rPr>
          <w:sz w:val="20"/>
          <w:szCs w:val="20"/>
          <w:lang w:val="de-DE"/>
        </w:rPr>
        <w:t>em</w:t>
      </w:r>
      <w:proofErr w:type="spellEnd"/>
      <w:r w:rsidRPr="00526736">
        <w:rPr>
          <w:sz w:val="20"/>
          <w:szCs w:val="20"/>
          <w:lang w:val="de-DE"/>
        </w:rPr>
        <w:t xml:space="preserve"> blog.perfectwelding.fronius.com e </w:t>
      </w:r>
      <w:proofErr w:type="spellStart"/>
      <w:r w:rsidRPr="00526736">
        <w:rPr>
          <w:sz w:val="20"/>
          <w:szCs w:val="20"/>
          <w:lang w:val="de-DE"/>
        </w:rPr>
        <w:t>siga</w:t>
      </w:r>
      <w:proofErr w:type="spellEnd"/>
      <w:r w:rsidRPr="00526736">
        <w:rPr>
          <w:sz w:val="20"/>
          <w:szCs w:val="20"/>
          <w:lang w:val="de-DE"/>
        </w:rPr>
        <w:t xml:space="preserve"> nos </w:t>
      </w:r>
      <w:proofErr w:type="spellStart"/>
      <w:r w:rsidRPr="00526736">
        <w:rPr>
          <w:sz w:val="20"/>
          <w:szCs w:val="20"/>
          <w:lang w:val="de-DE"/>
        </w:rPr>
        <w:t>no</w:t>
      </w:r>
      <w:proofErr w:type="spellEnd"/>
      <w:r w:rsidRPr="00526736">
        <w:rPr>
          <w:sz w:val="20"/>
          <w:szCs w:val="20"/>
          <w:lang w:val="de-DE"/>
        </w:rPr>
        <w:t xml:space="preserve"> Facebook (</w:t>
      </w:r>
      <w:proofErr w:type="spellStart"/>
      <w:r w:rsidRPr="00526736">
        <w:rPr>
          <w:sz w:val="20"/>
          <w:szCs w:val="20"/>
          <w:lang w:val="de-DE"/>
        </w:rPr>
        <w:t>froniuswelding</w:t>
      </w:r>
      <w:proofErr w:type="spellEnd"/>
      <w:r w:rsidRPr="00526736">
        <w:rPr>
          <w:sz w:val="20"/>
          <w:szCs w:val="20"/>
          <w:lang w:val="de-DE"/>
        </w:rPr>
        <w:t>), Twitter (</w:t>
      </w:r>
      <w:proofErr w:type="spellStart"/>
      <w:r w:rsidRPr="00526736">
        <w:rPr>
          <w:sz w:val="20"/>
          <w:szCs w:val="20"/>
          <w:lang w:val="de-DE"/>
        </w:rPr>
        <w:t>froniusintweld</w:t>
      </w:r>
      <w:proofErr w:type="spellEnd"/>
      <w:r w:rsidRPr="00526736">
        <w:rPr>
          <w:sz w:val="20"/>
          <w:szCs w:val="20"/>
          <w:lang w:val="de-DE"/>
        </w:rPr>
        <w:t>), LinkedIn (</w:t>
      </w:r>
      <w:proofErr w:type="spellStart"/>
      <w:r w:rsidRPr="00526736">
        <w:rPr>
          <w:sz w:val="20"/>
          <w:szCs w:val="20"/>
          <w:lang w:val="de-DE"/>
        </w:rPr>
        <w:t>perfect-welding</w:t>
      </w:r>
      <w:proofErr w:type="spellEnd"/>
      <w:r w:rsidRPr="00526736">
        <w:rPr>
          <w:sz w:val="20"/>
          <w:szCs w:val="20"/>
          <w:lang w:val="de-DE"/>
        </w:rPr>
        <w:t>), Instagram (</w:t>
      </w:r>
      <w:proofErr w:type="spellStart"/>
      <w:r w:rsidRPr="00526736">
        <w:rPr>
          <w:sz w:val="20"/>
          <w:szCs w:val="20"/>
          <w:lang w:val="de-DE"/>
        </w:rPr>
        <w:t>froniuswelding</w:t>
      </w:r>
      <w:proofErr w:type="spellEnd"/>
      <w:r w:rsidRPr="00526736">
        <w:rPr>
          <w:sz w:val="20"/>
          <w:szCs w:val="20"/>
          <w:lang w:val="de-DE"/>
        </w:rPr>
        <w:t>) e YouTube (</w:t>
      </w:r>
      <w:proofErr w:type="spellStart"/>
      <w:r w:rsidRPr="00526736">
        <w:rPr>
          <w:sz w:val="20"/>
          <w:szCs w:val="20"/>
          <w:lang w:val="de-DE"/>
        </w:rPr>
        <w:t>froniuswelding</w:t>
      </w:r>
      <w:proofErr w:type="spellEnd"/>
      <w:r w:rsidRPr="00526736">
        <w:rPr>
          <w:sz w:val="20"/>
          <w:szCs w:val="20"/>
          <w:lang w:val="de-DE"/>
        </w:rPr>
        <w:t>)!</w:t>
      </w:r>
    </w:p>
    <w:p w14:paraId="3D37C5E3" w14:textId="77777777" w:rsidR="00526736" w:rsidRDefault="00526736">
      <w:pPr>
        <w:jc w:val="both"/>
      </w:pPr>
    </w:p>
    <w:sectPr w:rsidR="00526736">
      <w:headerReference w:type="default" r:id="rId14"/>
      <w:footerReference w:type="default" r:id="rId15"/>
      <w:pgSz w:w="11900" w:h="16840"/>
      <w:pgMar w:top="1417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03C32" w14:textId="77777777" w:rsidR="004D0D77" w:rsidRDefault="004D0D77">
      <w:pPr>
        <w:spacing w:after="0" w:line="240" w:lineRule="auto"/>
      </w:pPr>
      <w:r>
        <w:separator/>
      </w:r>
    </w:p>
  </w:endnote>
  <w:endnote w:type="continuationSeparator" w:id="0">
    <w:p w14:paraId="0647C796" w14:textId="77777777" w:rsidR="004D0D77" w:rsidRDefault="004D0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D774D" w14:textId="77777777" w:rsidR="00ED5042" w:rsidRDefault="00ED5042">
    <w:pPr>
      <w:pStyle w:val="Fuzeile"/>
      <w:tabs>
        <w:tab w:val="clear" w:pos="9072"/>
        <w:tab w:val="right" w:pos="904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75DE" w14:textId="77777777" w:rsidR="004D0D77" w:rsidRDefault="004D0D77">
      <w:pPr>
        <w:spacing w:after="0" w:line="240" w:lineRule="auto"/>
      </w:pPr>
      <w:r>
        <w:separator/>
      </w:r>
    </w:p>
  </w:footnote>
  <w:footnote w:type="continuationSeparator" w:id="0">
    <w:p w14:paraId="5CBB68F8" w14:textId="77777777" w:rsidR="004D0D77" w:rsidRDefault="004D0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ACBDB" w14:textId="77777777" w:rsidR="00ED5042" w:rsidRDefault="00B801F9">
    <w:pPr>
      <w:pStyle w:val="Kopfzeile"/>
      <w:tabs>
        <w:tab w:val="clear" w:pos="9072"/>
        <w:tab w:val="right" w:pos="9046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CE103A4" wp14:editId="4F557774">
          <wp:simplePos x="0" y="0"/>
          <wp:positionH relativeFrom="page">
            <wp:posOffset>5949589</wp:posOffset>
          </wp:positionH>
          <wp:positionV relativeFrom="page">
            <wp:posOffset>350091</wp:posOffset>
          </wp:positionV>
          <wp:extent cx="1260001" cy="369528"/>
          <wp:effectExtent l="0" t="0" r="0" b="0"/>
          <wp:wrapNone/>
          <wp:docPr id="1073741825" name="officeArt object" descr="Gráfico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afik 1" descr="Grafik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0001" cy="36952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1CD484EB" wp14:editId="1FFBF4CE">
              <wp:simplePos x="0" y="0"/>
              <wp:positionH relativeFrom="page">
                <wp:posOffset>848360</wp:posOffset>
              </wp:positionH>
              <wp:positionV relativeFrom="page">
                <wp:posOffset>10050144</wp:posOffset>
              </wp:positionV>
              <wp:extent cx="6050915" cy="222884"/>
              <wp:effectExtent l="0" t="0" r="0" b="0"/>
              <wp:wrapNone/>
              <wp:docPr id="1073741826" name="officeArt object" descr="Campo de texto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50915" cy="222884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5A147B8" w14:textId="77777777" w:rsidR="00ED5042" w:rsidRDefault="00B801F9">
                          <w:pPr>
                            <w:spacing w:after="0" w:line="293" w:lineRule="auto"/>
                          </w:pPr>
                          <w:r>
                            <w:rPr>
                              <w:sz w:val="12"/>
                            </w:rPr>
                            <w:t>Information Class: Public</w:t>
                          </w:r>
                        </w:p>
                      </w:txbxContent>
                    </wps:txbx>
                    <wps:bodyPr wrap="square" lIns="45719" tIns="45719" rIns="45719" bIns="45719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D484EB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alt="Title:  - Description: Campo de texto 212" style="position:absolute;margin-left:66.8pt;margin-top:791.35pt;width:476.45pt;height:17.55pt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" filled="f" stroked="f" strokeweight="1pt">
              <v:stroke miterlimit="4"/>
              <v:textbox inset="1.27mm,1.27mm,1.27mm,1.27mm">
                <w:txbxContent>
                  <w:p w14:paraId="55A147B8" w14:textId="77777777" w:rsidR="00ED5042" w:rsidRDefault="00B801F9">
                    <w:pPr>
                      <w:spacing w:after="0" w:line="293" w:lineRule="auto"/>
                    </w:pPr>
                    <w:r>
                      <w:rPr>
                        <w:sz w:val="12"/>
                      </w:rPr>
                      <w:t xml:space="preserve">Information Class: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042"/>
    <w:rsid w:val="000039B8"/>
    <w:rsid w:val="00011FC5"/>
    <w:rsid w:val="000571F8"/>
    <w:rsid w:val="000B3BF0"/>
    <w:rsid w:val="000C6FB2"/>
    <w:rsid w:val="000E6245"/>
    <w:rsid w:val="00141239"/>
    <w:rsid w:val="00153E62"/>
    <w:rsid w:val="0018477B"/>
    <w:rsid w:val="001E246D"/>
    <w:rsid w:val="00200AA8"/>
    <w:rsid w:val="00202493"/>
    <w:rsid w:val="00237169"/>
    <w:rsid w:val="002968C9"/>
    <w:rsid w:val="002B5D18"/>
    <w:rsid w:val="00331F38"/>
    <w:rsid w:val="00370A52"/>
    <w:rsid w:val="00375162"/>
    <w:rsid w:val="004B7F42"/>
    <w:rsid w:val="004C3056"/>
    <w:rsid w:val="004D0D77"/>
    <w:rsid w:val="004E21B3"/>
    <w:rsid w:val="004E230C"/>
    <w:rsid w:val="005010EB"/>
    <w:rsid w:val="00526736"/>
    <w:rsid w:val="00555EE0"/>
    <w:rsid w:val="005634D3"/>
    <w:rsid w:val="00570F69"/>
    <w:rsid w:val="00585EEA"/>
    <w:rsid w:val="005D343B"/>
    <w:rsid w:val="00654255"/>
    <w:rsid w:val="006626BC"/>
    <w:rsid w:val="007860AD"/>
    <w:rsid w:val="007A6146"/>
    <w:rsid w:val="00975E4F"/>
    <w:rsid w:val="0097670B"/>
    <w:rsid w:val="0098114E"/>
    <w:rsid w:val="00A85C34"/>
    <w:rsid w:val="00AA2255"/>
    <w:rsid w:val="00AF7BBD"/>
    <w:rsid w:val="00B40422"/>
    <w:rsid w:val="00B72C9F"/>
    <w:rsid w:val="00B801F9"/>
    <w:rsid w:val="00B865C9"/>
    <w:rsid w:val="00BF570B"/>
    <w:rsid w:val="00C42844"/>
    <w:rsid w:val="00C42B00"/>
    <w:rsid w:val="00CF5BE6"/>
    <w:rsid w:val="00D3161E"/>
    <w:rsid w:val="00D6148E"/>
    <w:rsid w:val="00E277FF"/>
    <w:rsid w:val="00EA6CB1"/>
    <w:rsid w:val="00EB20A8"/>
    <w:rsid w:val="00ED2C83"/>
    <w:rsid w:val="00ED5042"/>
    <w:rsid w:val="00EF3C07"/>
    <w:rsid w:val="00F76B06"/>
    <w:rsid w:val="00F9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A2AEED"/>
  <w15:docId w15:val="{EBA280C1-EA2F-40B0-9F53-5444274C4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de-A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  <w:rPr>
      <w:rFonts w:ascii="Noto Sans" w:eastAsia="Noto Sans" w:hAnsi="Noto Sans" w:cs="Noto San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erschrift1">
    <w:name w:val="heading 1"/>
    <w:next w:val="Standard"/>
    <w:uiPriority w:val="9"/>
    <w:qFormat/>
    <w:pPr>
      <w:keepNext/>
      <w:keepLines/>
      <w:spacing w:before="240" w:line="259" w:lineRule="auto"/>
      <w:outlineLvl w:val="0"/>
    </w:pPr>
    <w:rPr>
      <w:rFonts w:ascii="Noto Sans" w:eastAsia="Noto Sans" w:hAnsi="Noto Sans" w:cs="Noto Sans"/>
      <w:color w:val="D73237"/>
      <w:sz w:val="36"/>
      <w:szCs w:val="36"/>
      <w:u w:color="D73237"/>
    </w:rPr>
  </w:style>
  <w:style w:type="paragraph" w:styleId="berschrift2">
    <w:name w:val="heading 2"/>
    <w:next w:val="Standard"/>
    <w:uiPriority w:val="9"/>
    <w:unhideWhenUsed/>
    <w:qFormat/>
    <w:pPr>
      <w:keepNext/>
      <w:keepLines/>
      <w:spacing w:before="40" w:line="259" w:lineRule="auto"/>
      <w:outlineLvl w:val="1"/>
    </w:pPr>
    <w:rPr>
      <w:rFonts w:ascii="Noto Sans" w:eastAsia="Noto Sans" w:hAnsi="Noto Sans" w:cs="Noto Sans"/>
      <w:color w:val="D73237"/>
      <w:sz w:val="28"/>
      <w:szCs w:val="28"/>
      <w:u w:color="D73237"/>
    </w:rPr>
  </w:style>
  <w:style w:type="paragraph" w:styleId="berschrift4">
    <w:name w:val="heading 4"/>
    <w:next w:val="Standard"/>
    <w:uiPriority w:val="9"/>
    <w:unhideWhenUsed/>
    <w:qFormat/>
    <w:pPr>
      <w:keepNext/>
      <w:keepLines/>
      <w:spacing w:before="40" w:line="259" w:lineRule="auto"/>
      <w:outlineLvl w:val="3"/>
    </w:pPr>
    <w:rPr>
      <w:rFonts w:ascii="Noto Sans" w:eastAsia="Noto Sans" w:hAnsi="Noto Sans" w:cs="Noto Sans"/>
      <w:color w:val="000000"/>
      <w:sz w:val="22"/>
      <w:szCs w:val="22"/>
      <w:u w:val="single"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Noto Sans" w:eastAsia="Noto Sans" w:hAnsi="Noto Sans" w:cs="Noto Sans"/>
      <w:color w:val="000000"/>
      <w:sz w:val="22"/>
      <w:szCs w:val="22"/>
      <w:u w:color="000000"/>
    </w:rPr>
  </w:style>
  <w:style w:type="paragraph" w:styleId="Fuzeile">
    <w:name w:val="footer"/>
    <w:pPr>
      <w:tabs>
        <w:tab w:val="center" w:pos="4536"/>
        <w:tab w:val="right" w:pos="9072"/>
      </w:tabs>
    </w:pPr>
    <w:rPr>
      <w:rFonts w:ascii="Noto Sans" w:eastAsia="Noto Sans" w:hAnsi="Noto Sans" w:cs="Noto Sans"/>
      <w:color w:val="000000"/>
      <w:sz w:val="22"/>
      <w:szCs w:val="22"/>
      <w:u w:color="000000"/>
    </w:rPr>
  </w:style>
  <w:style w:type="paragraph" w:customStyle="1" w:styleId="HeadlineGreen">
    <w:name w:val="Headline Green"/>
    <w:next w:val="Standard"/>
    <w:pPr>
      <w:keepNext/>
      <w:keepLines/>
      <w:spacing w:before="240" w:line="259" w:lineRule="auto"/>
      <w:outlineLvl w:val="0"/>
    </w:pPr>
    <w:rPr>
      <w:rFonts w:ascii="Noto Sans" w:eastAsia="Noto Sans" w:hAnsi="Noto Sans" w:cs="Noto Sans"/>
      <w:color w:val="B4C3AA"/>
      <w:sz w:val="36"/>
      <w:szCs w:val="36"/>
      <w:u w:color="B4C3AA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Noto Sans" w:eastAsia="Noto Sans" w:hAnsi="Noto Sans" w:cs="Noto Sans"/>
      <w:color w:val="000000"/>
      <w:u w:color="000000"/>
      <w:lang w:val="pt-BR"/>
      <w14:textOutline w14:w="0" w14:cap="flat" w14:cmpd="sng" w14:algn="ctr">
        <w14:noFill/>
        <w14:prstDash w14:val="solid"/>
        <w14:bevel/>
      </w14:textOutline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berarbeitung">
    <w:name w:val="Revision"/>
    <w:hidden/>
    <w:uiPriority w:val="99"/>
    <w:semiHidden/>
    <w:rsid w:val="00D614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Noto Sans" w:eastAsia="Noto Sans" w:hAnsi="Noto Sans" w:cs="Noto San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6148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6148E"/>
    <w:rPr>
      <w:rFonts w:ascii="Noto Sans" w:eastAsia="Noto Sans" w:hAnsi="Noto Sans" w:cs="Noto Sans"/>
      <w:b/>
      <w:bCs/>
      <w:color w:val="000000"/>
      <w:u w:color="000000"/>
      <w:lang w:val="pt-BR"/>
      <w14:textOutline w14:w="0" w14:cap="flat" w14:cmpd="sng" w14:algn="ctr">
        <w14:noFill/>
        <w14:prstDash w14:val="solid"/>
        <w14:bevel/>
      </w14:textOutline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03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039B8"/>
    <w:rPr>
      <w:rFonts w:ascii="Segoe UI" w:eastAsia="Noto Sans" w:hAnsi="Segoe UI" w:cs="Segoe UI"/>
      <w:color w:val="000000"/>
      <w:sz w:val="18"/>
      <w:szCs w:val="18"/>
      <w:u w:color="000000"/>
      <w:lang w:val="pt-BR"/>
      <w14:textOutline w14:w="0" w14:cap="flat" w14:cmpd="sng" w14:algn="ctr">
        <w14:noFill/>
        <w14:prstDash w14:val="solid"/>
        <w14:bevel/>
      </w14:textOutline>
    </w:rPr>
  </w:style>
  <w:style w:type="character" w:customStyle="1" w:styleId="cf01">
    <w:name w:val="cf01"/>
    <w:basedOn w:val="Absatz-Standardschriftart"/>
    <w:rsid w:val="000C6FB2"/>
    <w:rPr>
      <w:rFonts w:ascii="Segoe UI" w:hAnsi="Segoe UI" w:cs="Segoe UI" w:hint="default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267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9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kirsten.ludwig@a1kommunikation.de" TargetMode="External"/><Relationship Id="rId18" Type="http://schemas.openxmlformats.org/officeDocument/2006/relationships/customXml" Target="../customXml/item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jpeg"/><Relationship Id="rId12" Type="http://schemas.openxmlformats.org/officeDocument/2006/relationships/hyperlink" Target="mailto:bitencourt.thais@fronius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yperlink" Target="https://www.fronius.com/pt-br/brasil/tecnologia-de-soldagem/centro-de-informcoes/imprensa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62430406562456c9289cb18a9752f33>
    <title_TI_DE xmlns="dc0c2c3d-e9fc-4a0d-820b-87ab82e65f20">Schweißrauchabsaugung Exento</title_TI_DE>
    <title_TI_NO xmlns="dc0c2c3d-e9fc-4a0d-820b-87ab82e65f20">welding fume extraction Exento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welding fume extraction Exento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welding fume extraction Exento</title_TI_TH>
    <Licence_x0020_information xmlns="dc0c2c3d-e9fc-4a0d-820b-87ab82e65f20">(c) Fronius International</Licence_x0020_information>
    <title_TI_EA xmlns="dc0c2c3d-e9fc-4a0d-820b-87ab82e65f20">welding fume extraction Exento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welding fume extraction Exento</title_TI_DA>
    <Documenttype_TR xmlns="dc0c2c3d-e9fc-4a0d-820b-87ab82e65f20">Basın bülteni</Documenttype_TR>
    <title_TI_PL xmlns="dc0c2c3d-e9fc-4a0d-820b-87ab82e65f20">welding fume extraction Exento</title_TI_PL>
    <Documenttype_TH xmlns="dc0c2c3d-e9fc-4a0d-820b-87ab82e65f20">ข่าวประชาสัมพันธ์</Documenttype_TH>
    <title_TI_EL xmlns="dc0c2c3d-e9fc-4a0d-820b-87ab82e65f20">welding fume extraction Exento</title_TI_EL>
    <Documenttype_EA xmlns="dc0c2c3d-e9fc-4a0d-820b-87ab82e65f20">Press Release</Documenttype_EA>
    <Web_x0020_Display_x0020_Title_x0020_ET xmlns="dc0c2c3d-e9fc-4a0d-820b-87ab82e65f20">welding fume extraction Exento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welding fume extraction Exento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welding fume extraction Exento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C-138897</FileMaster>
    <title_TI_NL xmlns="dc0c2c3d-e9fc-4a0d-820b-87ab82e65f20">welding fume extraction Exento</title_TI_NL>
    <contentservId xmlns="53041210-5658-4a0d-8a74-f9413e00f15b">C-138902</contentservId>
    <title_TI_IT xmlns="dc0c2c3d-e9fc-4a0d-820b-87ab82e65f20">welding fume extraction Exento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welding fume extraction Exento</title_TI_UA>
    <title_TI_JP xmlns="dc0c2c3d-e9fc-4a0d-820b-87ab82e65f20">welding fume extraction Exento</title_TI_JP>
    <Documenttype_NL xmlns="dc0c2c3d-e9fc-4a0d-820b-87ab82e65f20">Persbericht</Documenttype_NL>
    <title_TI_RO xmlns="dc0c2c3d-e9fc-4a0d-820b-87ab82e65f20">welding fume extraction Exento</title_TI_RO>
    <Documenttype_NB xmlns="dc0c2c3d-e9fc-4a0d-820b-87ab82e65f20">Presseinformasjon</Documenttype_NB>
    <title_ti_nb xmlns="dc0c2c3d-e9fc-4a0d-820b-87ab82e65f20" xsi:nil="true"/>
    <title_TI_ES xmlns="dc0c2c3d-e9fc-4a0d-820b-87ab82e65f20">welding fume extraction Exento</title_TI_ES>
    <title_TI_JA xmlns="dc0c2c3d-e9fc-4a0d-820b-87ab82e65f20">welding fume extraction Exento</title_TI_JA>
    <TaxCatchAll xmlns="92f60987-cbcc-4245-baaf-239af3bfd6e8">
      <Value>1</Value>
      <Value>264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welding fume extraction Exento</title_TI_EN>
    <MRMKeyWords xmlns="dc0c2c3d-e9fc-4a0d-820b-87ab82e65f20">#Presseinformation#Schweißrauch#Schweissrauchabsaugung#Exento#Schweißrauchabsaugung#Press release#Welding fume#Welding fume extraction#Welding Fume Extraction#presseinformation#pressrelease#schweißrauch#exento#schweißrauchabsaugung#</MRMKeyWords>
    <title_ti_zh xmlns="dc0c2c3d-e9fc-4a0d-820b-87ab82e65f20">welding fume extraction Exento</title_ti_zh>
    <MRMID xmlns="dc0c2c3d-e9fc-4a0d-820b-87ab82e65f20">M-193343</MRMID>
    <Documenttype_UK xmlns="dc0c2c3d-e9fc-4a0d-820b-87ab82e65f20">Прес-релізи</Documenttype_UK>
    <title_TI_SK xmlns="dc0c2c3d-e9fc-4a0d-820b-87ab82e65f20">welding fume extraction Exento</title_TI_SK>
    <Documenttype_UA xmlns="dc0c2c3d-e9fc-4a0d-820b-87ab82e65f20">Прес-релізи</Documenttype_UA>
    <title_TI_HU xmlns="dc0c2c3d-e9fc-4a0d-820b-87ab82e65f20">welding fume extraction Exento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welding fume extraction Exento</title_TI_PT>
    <title_ti_fi xmlns="dc0c2c3d-e9fc-4a0d-820b-87ab82e65f20">welding fume extraction Exento</title_ti_fi>
    <Country xmlns="dc0c2c3d-e9fc-4a0d-820b-87ab82e65f20">
      <Value>8</Value>
      <Value>32</Value>
    </Country>
    <fro_spid xmlns="dc0c2c3d-e9fc-4a0d-820b-87ab82e65f20">17828;SE</fro_spid>
    <title_TI_RU xmlns="dc0c2c3d-e9fc-4a0d-820b-87ab82e65f20">welding fume extraction Exento</title_TI_RU>
    <Documenttype_JA xmlns="dc0c2c3d-e9fc-4a0d-820b-87ab82e65f20">ニュースリリース</Documenttype_JA>
    <Colour_x0020_space xmlns="dc0c2c3d-e9fc-4a0d-820b-87ab82e65f20" xsi:nil="true"/>
    <title_TI_CS xmlns="dc0c2c3d-e9fc-4a0d-820b-87ab82e65f20">welding fume extraction Exento</title_TI_CS>
    <title_TI_AR xmlns="dc0c2c3d-e9fc-4a0d-820b-87ab82e65f20">welding fume extraction Exento</title_TI_AR>
  </documentManagement>
</p:properties>
</file>

<file path=customXml/itemProps1.xml><?xml version="1.0" encoding="utf-8"?>
<ds:datastoreItem xmlns:ds="http://schemas.openxmlformats.org/officeDocument/2006/customXml" ds:itemID="{127DDD22-2AA7-4D90-9B47-8DB1BABAAF8D}"/>
</file>

<file path=customXml/itemProps2.xml><?xml version="1.0" encoding="utf-8"?>
<ds:datastoreItem xmlns:ds="http://schemas.openxmlformats.org/officeDocument/2006/customXml" ds:itemID="{E407C7F1-83EC-4993-80A8-3EC1A3C06BCA}"/>
</file>

<file path=customXml/itemProps3.xml><?xml version="1.0" encoding="utf-8"?>
<ds:datastoreItem xmlns:ds="http://schemas.openxmlformats.org/officeDocument/2006/customXml" ds:itemID="{025C2B97-A108-4D3C-A336-A04B8E116331}"/>
</file>

<file path=customXml/itemProps4.xml><?xml version="1.0" encoding="utf-8"?>
<ds:datastoreItem xmlns:ds="http://schemas.openxmlformats.org/officeDocument/2006/customXml" ds:itemID="{121867DC-932B-4F6B-9686-0DB60E52DC71}"/>
</file>

<file path=customXml/itemProps5.xml><?xml version="1.0" encoding="utf-8"?>
<ds:datastoreItem xmlns:ds="http://schemas.openxmlformats.org/officeDocument/2006/customXml" ds:itemID="{5734C4F8-2876-4E69-9902-8E89C1F750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1112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Fronius International GmbH</Company>
  <LinksUpToDate>false</LinksUpToDate>
  <CharactersWithSpaces>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PW_PR_Exento_PB</dc:title>
  <dc:creator>Aitzetmueller Christian</dc:creator>
  <cp:lastModifiedBy>Pointner Karin</cp:lastModifiedBy>
  <cp:revision>4</cp:revision>
  <cp:lastPrinted>2022-10-24T08:11:00Z</cp:lastPrinted>
  <dcterms:created xsi:type="dcterms:W3CDTF">2022-10-25T08:25:00Z</dcterms:created>
  <dcterms:modified xsi:type="dcterms:W3CDTF">2022-11-14T11:15:00Z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264;##PT|09001fa6-1193-42f9-b106-6c6015fe3ec4</vt:lpwstr>
  </property>
  <property fmtid="{D5CDD505-2E9C-101B-9397-08002B2CF9AE}" pid="10" name="FroConDoc_language">
    <vt:lpwstr>1;#DE|676160ea-61f7-4cef-8b4c-1724dec2206e</vt:lpwstr>
  </property>
</Properties>
</file>