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7EC5C1" w14:textId="77777777" w:rsidR="00377B4F" w:rsidRPr="00A02004" w:rsidRDefault="00377B4F" w:rsidP="003F6E14">
      <w:pPr>
        <w:rPr>
          <w:rFonts w:cs="Arial"/>
        </w:rPr>
      </w:pPr>
    </w:p>
    <w:p w14:paraId="6F755A2C" w14:textId="77777777" w:rsidR="006021F3" w:rsidRPr="00A02004" w:rsidRDefault="006021F3" w:rsidP="003F6E14">
      <w:pPr>
        <w:rPr>
          <w:rFonts w:cs="Arial"/>
        </w:rPr>
      </w:pPr>
    </w:p>
    <w:p w14:paraId="04113AC1" w14:textId="77777777" w:rsidR="006021F3" w:rsidRPr="00A02004" w:rsidRDefault="006021F3" w:rsidP="003F6E14">
      <w:pPr>
        <w:rPr>
          <w:rFonts w:cs="Arial"/>
        </w:rPr>
        <w:sectPr w:rsidR="006021F3" w:rsidRPr="00A02004" w:rsidSect="008527B9">
          <w:headerReference w:type="default" r:id="rId8"/>
          <w:footerReference w:type="default" r:id="rId9"/>
          <w:pgSz w:w="11906" w:h="16838"/>
          <w:pgMar w:top="1977" w:right="746" w:bottom="1134" w:left="1260" w:header="708" w:footer="481" w:gutter="0"/>
          <w:cols w:space="708"/>
          <w:docGrid w:linePitch="360"/>
        </w:sectPr>
      </w:pPr>
    </w:p>
    <w:p w14:paraId="2407BFD4" w14:textId="77777777" w:rsidR="005B7715" w:rsidRPr="00A02004" w:rsidRDefault="002937C4" w:rsidP="003F6E14">
      <w:pPr>
        <w:pStyle w:val="berschrift1"/>
        <w:spacing w:before="0" w:after="0"/>
      </w:pPr>
      <w:r w:rsidRPr="00A02004">
        <w:t>ІНФОРМАЦІЙНИЙ ВИПУСК</w:t>
      </w:r>
    </w:p>
    <w:p w14:paraId="5856E6F4" w14:textId="77777777" w:rsidR="00A206DD" w:rsidRPr="00A02004" w:rsidRDefault="00A206DD" w:rsidP="003F6E14">
      <w:pPr>
        <w:rPr>
          <w:rFonts w:cs="Arial"/>
          <w:szCs w:val="20"/>
        </w:rPr>
      </w:pPr>
    </w:p>
    <w:p w14:paraId="18E70EA9" w14:textId="77777777" w:rsidR="003F6E14" w:rsidRPr="00A02004" w:rsidRDefault="003F6E14" w:rsidP="003F6E14">
      <w:pPr>
        <w:pStyle w:val="Titel"/>
        <w:pBdr>
          <w:bottom w:val="none" w:sz="0" w:space="0" w:color="auto"/>
        </w:pBdr>
        <w:spacing w:after="0"/>
        <w:rPr>
          <w:rFonts w:ascii="Arial" w:hAnsi="Arial"/>
          <w:b/>
          <w:color w:val="000000"/>
          <w:sz w:val="28"/>
        </w:rPr>
      </w:pPr>
    </w:p>
    <w:p w14:paraId="67D09187" w14:textId="77777777" w:rsidR="00774CF9" w:rsidRPr="00A02004" w:rsidRDefault="00774CF9" w:rsidP="00774CF9">
      <w:pPr>
        <w:pStyle w:val="Titel"/>
        <w:pBdr>
          <w:bottom w:val="none" w:sz="0" w:space="0" w:color="auto"/>
        </w:pBdr>
        <w:spacing w:after="0"/>
        <w:rPr>
          <w:rFonts w:ascii="Arial" w:hAnsi="Arial"/>
          <w:b/>
          <w:color w:val="000000"/>
          <w:sz w:val="28"/>
        </w:rPr>
      </w:pPr>
      <w:r w:rsidRPr="00A02004">
        <w:rPr>
          <w:rFonts w:ascii="Arial" w:hAnsi="Arial"/>
          <w:b/>
          <w:color w:val="000000"/>
          <w:sz w:val="28"/>
        </w:rPr>
        <w:t>Завдяки системі Fronius Compact Cladding Cell наплавлення стало простим як ніколи</w:t>
      </w:r>
    </w:p>
    <w:p w14:paraId="34CFE416" w14:textId="77777777" w:rsidR="00AE2683" w:rsidRPr="00A02004" w:rsidRDefault="00AE2683">
      <w:pPr>
        <w:rPr>
          <w:rFonts w:cs="Arial"/>
          <w:b/>
          <w:szCs w:val="20"/>
        </w:rPr>
      </w:pPr>
    </w:p>
    <w:p w14:paraId="266DEA19" w14:textId="77777777" w:rsidR="00AE2683" w:rsidRPr="00A02004" w:rsidRDefault="00AE2683">
      <w:pPr>
        <w:rPr>
          <w:rFonts w:cs="Arial"/>
          <w:b/>
          <w:szCs w:val="20"/>
        </w:rPr>
      </w:pPr>
    </w:p>
    <w:p w14:paraId="61BA8D35" w14:textId="5178729F" w:rsidR="00DD5E7E" w:rsidRPr="00A02004" w:rsidRDefault="00817B2F" w:rsidP="003F6E14">
      <w:pPr>
        <w:rPr>
          <w:rFonts w:cs="Arial"/>
          <w:b/>
          <w:szCs w:val="20"/>
        </w:rPr>
      </w:pPr>
      <w:r w:rsidRPr="00A02004">
        <w:rPr>
          <w:b/>
        </w:rPr>
        <w:t xml:space="preserve">Корозія, абразивне зношування та вплив агресивних хімічних речовин становлять неабияку загрозу для металевих деталей. Наплавлення дає змогу захистити такі деталі від шкідливого впливу зовнішніх факторів і збільшити їх довговічність. Це досить складний технологічний процес, але виробники можуть досягти високої якості нанесення захисного покриття за допомогою сучасних систем, таких як Fronius Compact Cladding Cell. </w:t>
      </w:r>
    </w:p>
    <w:p w14:paraId="4CC81913" w14:textId="77777777" w:rsidR="002D223B" w:rsidRPr="00A02004" w:rsidRDefault="002D223B" w:rsidP="00106285">
      <w:pPr>
        <w:autoSpaceDE w:val="0"/>
        <w:autoSpaceDN w:val="0"/>
        <w:adjustRightInd w:val="0"/>
        <w:rPr>
          <w:rFonts w:cs="Arial"/>
          <w:szCs w:val="20"/>
        </w:rPr>
      </w:pPr>
    </w:p>
    <w:p w14:paraId="3376BA2E" w14:textId="77777777" w:rsidR="00817B2F" w:rsidRPr="00A02004" w:rsidRDefault="00817B2F" w:rsidP="00106285">
      <w:pPr>
        <w:autoSpaceDE w:val="0"/>
        <w:autoSpaceDN w:val="0"/>
        <w:adjustRightInd w:val="0"/>
        <w:rPr>
          <w:rFonts w:cs="Arial"/>
          <w:szCs w:val="20"/>
        </w:rPr>
      </w:pPr>
    </w:p>
    <w:p w14:paraId="6CD14D1A" w14:textId="0432A2EE" w:rsidR="00106285" w:rsidRPr="00A02004" w:rsidRDefault="00106285" w:rsidP="00106285">
      <w:pPr>
        <w:autoSpaceDE w:val="0"/>
        <w:autoSpaceDN w:val="0"/>
        <w:adjustRightInd w:val="0"/>
        <w:rPr>
          <w:rFonts w:cs="Arial"/>
          <w:szCs w:val="20"/>
        </w:rPr>
      </w:pPr>
      <w:r w:rsidRPr="00A02004">
        <w:t>Наплавлення (плакування) – це метод ремонту металевих деталей або підвищення їх корозійної й абразивної стійкості, що передбачає нанесення шару присадочного матеріалу. Деталі з дешевих марок сталі зазвичай плакують особливими сплавами, такими як Alloy 50, CrMo 910 або Inconel 625. Використання деталей із недорогого основного матеріалу з високоякісним захисним покриттям дає змогу суттєво заощадити кошти. Плаковані вироби широко застосовують у аерокосмічній, енергетичній і нафтохімічній промисловості.</w:t>
      </w:r>
    </w:p>
    <w:p w14:paraId="3487C8D8" w14:textId="77777777" w:rsidR="0083541A" w:rsidRPr="00A02004" w:rsidRDefault="0083541A" w:rsidP="00106285">
      <w:pPr>
        <w:autoSpaceDE w:val="0"/>
        <w:autoSpaceDN w:val="0"/>
        <w:adjustRightInd w:val="0"/>
        <w:rPr>
          <w:rFonts w:cs="Arial"/>
          <w:szCs w:val="20"/>
        </w:rPr>
      </w:pPr>
    </w:p>
    <w:p w14:paraId="5830DD9C" w14:textId="77777777" w:rsidR="0083541A" w:rsidRPr="00A02004" w:rsidRDefault="00020D5D" w:rsidP="00106285">
      <w:pPr>
        <w:autoSpaceDE w:val="0"/>
        <w:autoSpaceDN w:val="0"/>
        <w:adjustRightInd w:val="0"/>
        <w:rPr>
          <w:rFonts w:cs="Arial"/>
          <w:b/>
          <w:szCs w:val="20"/>
        </w:rPr>
      </w:pPr>
      <w:r w:rsidRPr="00A02004">
        <w:rPr>
          <w:b/>
        </w:rPr>
        <w:t>Компактна платформа для обробки деталей різної геометрії</w:t>
      </w:r>
    </w:p>
    <w:p w14:paraId="65B28D06" w14:textId="77777777" w:rsidR="007A353C" w:rsidRPr="00A02004" w:rsidRDefault="007A353C" w:rsidP="00106285">
      <w:pPr>
        <w:autoSpaceDE w:val="0"/>
        <w:autoSpaceDN w:val="0"/>
        <w:adjustRightInd w:val="0"/>
        <w:rPr>
          <w:rFonts w:cs="Arial"/>
          <w:szCs w:val="20"/>
        </w:rPr>
      </w:pPr>
    </w:p>
    <w:p w14:paraId="0DD919D7" w14:textId="12CE83B8" w:rsidR="007A353C" w:rsidRPr="00A02004" w:rsidRDefault="007A353C" w:rsidP="00106285">
      <w:pPr>
        <w:autoSpaceDE w:val="0"/>
        <w:autoSpaceDN w:val="0"/>
        <w:adjustRightInd w:val="0"/>
        <w:rPr>
          <w:rFonts w:cs="Arial"/>
          <w:szCs w:val="20"/>
        </w:rPr>
      </w:pPr>
      <w:r w:rsidRPr="00A02004">
        <w:t>Компанія Fronius взяла за основу просту та компактну систему плакування невеликих деталей і пристосувала її до виконання масштабніших робіт. Платформа Compact Cladding Cell дає змогу обробляти деталі діаметром до 1 м і вагою до 2500 кг. Максимальна довжина оброблюваних деталей становить 1,4 м, однак за потреби систему можна адаптувати для роботи з деталями довжиною до 1,9 м. Крім того, платформа забезпечує нанесення покриттів на внутрішню поверхню труб різного профілю (циліндричних, конічних, змінного діаметру тощо) із внутрішнім діаметром від 25 мм. За допомогою цієї системи можна обробляти деталі, які використовують у різноманітних галузях, зокрема напорні труби, клапани та вентилі для підводних складових об’єктів нафтогазової промисловості (наприклад, противикидових систем), деталі насосів, ролики, ливарні форми й інші вироби, що мають витримувати значні навантаження під час експлуатації.</w:t>
      </w:r>
    </w:p>
    <w:p w14:paraId="5CC10DD8" w14:textId="77777777" w:rsidR="0046005E" w:rsidRPr="00A02004" w:rsidRDefault="0046005E" w:rsidP="00106285">
      <w:pPr>
        <w:autoSpaceDE w:val="0"/>
        <w:autoSpaceDN w:val="0"/>
        <w:adjustRightInd w:val="0"/>
        <w:rPr>
          <w:rFonts w:cs="Arial"/>
          <w:szCs w:val="20"/>
        </w:rPr>
      </w:pPr>
    </w:p>
    <w:p w14:paraId="753CEEE8" w14:textId="659EDD81" w:rsidR="00B97139" w:rsidRPr="00A02004" w:rsidRDefault="00E37843" w:rsidP="00B97139">
      <w:pPr>
        <w:autoSpaceDE w:val="0"/>
        <w:autoSpaceDN w:val="0"/>
        <w:adjustRightInd w:val="0"/>
        <w:rPr>
          <w:rFonts w:cs="Arial"/>
          <w:szCs w:val="20"/>
        </w:rPr>
      </w:pPr>
      <w:r w:rsidRPr="00A02004">
        <w:t>Система Compact Cladding Cell вирізняється компактністю й економічністю. Площа, яку займає платформа, становить усього 6 м² (разом із завісою – 10 м²). Ми монтуємо всі компоненти, перш ніж відвантажити систему користувачам, тому її можна швидко зібрати та ввести в експлуатацію. Встановлення системи полегшує й те, що вона потребує лише одного джерела живлення. Проектуючи систему, фахівці компанії Fronius подбали про те, щоб користувачам було якомога зручніше працювати з нею, наприклад під час заміни котушок із дротом.</w:t>
      </w:r>
    </w:p>
    <w:p w14:paraId="3DA63983" w14:textId="77777777" w:rsidR="00B97139" w:rsidRPr="00A02004" w:rsidRDefault="00B97139" w:rsidP="00106285">
      <w:pPr>
        <w:autoSpaceDE w:val="0"/>
        <w:autoSpaceDN w:val="0"/>
        <w:adjustRightInd w:val="0"/>
        <w:rPr>
          <w:rFonts w:cs="Arial"/>
          <w:szCs w:val="20"/>
        </w:rPr>
      </w:pPr>
    </w:p>
    <w:p w14:paraId="2CF91A8D" w14:textId="77777777" w:rsidR="00A831E6" w:rsidRPr="00A02004" w:rsidRDefault="00A831E6" w:rsidP="00106285">
      <w:pPr>
        <w:autoSpaceDE w:val="0"/>
        <w:autoSpaceDN w:val="0"/>
        <w:adjustRightInd w:val="0"/>
        <w:rPr>
          <w:rFonts w:cs="Arial"/>
          <w:b/>
          <w:szCs w:val="20"/>
        </w:rPr>
      </w:pPr>
      <w:r w:rsidRPr="00A02004">
        <w:rPr>
          <w:b/>
        </w:rPr>
        <w:t>Найдосконаліші зварювальні технології</w:t>
      </w:r>
    </w:p>
    <w:p w14:paraId="6B7C6365" w14:textId="77777777" w:rsidR="00A831E6" w:rsidRPr="00A02004" w:rsidRDefault="00A831E6" w:rsidP="00106285">
      <w:pPr>
        <w:autoSpaceDE w:val="0"/>
        <w:autoSpaceDN w:val="0"/>
        <w:adjustRightInd w:val="0"/>
        <w:rPr>
          <w:rFonts w:cs="Arial"/>
          <w:szCs w:val="20"/>
        </w:rPr>
      </w:pPr>
    </w:p>
    <w:p w14:paraId="1DFE012B" w14:textId="179FD3BB" w:rsidR="003B1D96" w:rsidRPr="00A02004" w:rsidRDefault="003B1D96" w:rsidP="003B1D96">
      <w:pPr>
        <w:autoSpaceDE w:val="0"/>
        <w:autoSpaceDN w:val="0"/>
        <w:adjustRightInd w:val="0"/>
        <w:rPr>
          <w:rFonts w:cs="Arial"/>
          <w:szCs w:val="20"/>
        </w:rPr>
      </w:pPr>
      <w:r w:rsidRPr="00A02004">
        <w:t>Компанія Fronius розробила досконалу технологію зварювання та налагодила безперебійний цифровий зв’язок між органами керування системою та джерелом живлення, тому робочі процеси вирізняються надзвичайною надійністю. Користувачі можуть вибрати один із двох процесів зварювання: TIG із «гарячим» дротом або SpeedClad Twin. Процес SpeedClad Twin засновано на тих самих принципах, що й TIG із «гарячим» дротом, однак він передбачає використання одразу двох вольфрамових електродів і дротів. Таке рішення дало змогу збільшити швидкість зварювання втричі порівняно зі звичайним процесом TIG із «гарячим» дротом від компанії Fronius.</w:t>
      </w:r>
    </w:p>
    <w:p w14:paraId="347FA29E" w14:textId="77777777" w:rsidR="003B1D96" w:rsidRPr="00A02004" w:rsidRDefault="003B1D96" w:rsidP="003B1D96">
      <w:pPr>
        <w:autoSpaceDE w:val="0"/>
        <w:autoSpaceDN w:val="0"/>
        <w:adjustRightInd w:val="0"/>
        <w:rPr>
          <w:rFonts w:cs="Arial"/>
          <w:szCs w:val="20"/>
        </w:rPr>
      </w:pPr>
    </w:p>
    <w:p w14:paraId="1F8E52A1" w14:textId="3CFBCA90" w:rsidR="00B97139" w:rsidRPr="00A02004" w:rsidRDefault="003B1D96" w:rsidP="00B97139">
      <w:pPr>
        <w:autoSpaceDE w:val="0"/>
        <w:autoSpaceDN w:val="0"/>
        <w:adjustRightInd w:val="0"/>
        <w:rPr>
          <w:rFonts w:cs="Arial"/>
          <w:szCs w:val="20"/>
        </w:rPr>
      </w:pPr>
      <w:r w:rsidRPr="00A02004">
        <w:t xml:space="preserve">Усі модулі системи ідеально пристосовано для роботи один із одним, тому вона забезпечує надзвичайно високу якість зварювання. Горизонтальний поворотний стіл дає змогу точно розмістити деталь, а стріла на стійці може виконувати маятникові рухи в горизонтальній площині. Стрілу можна обладнати найрізноманітнішими зварювальними пальниками, наприклад пальниками для плакування внутрішніх поверхонь, пальником для зварювання з обробкою окрайок або пальником SpeedClad Twin. </w:t>
      </w:r>
      <w:r w:rsidRPr="00A02004">
        <w:lastRenderedPageBreak/>
        <w:t>Синхронізація роботи механізму подачі дроту з можливістю використання одразу двох дротів і 4-роликового приводу дала змогу досягти абсолютної надійності в разі застосування джерела живлення Fronius TransTig 5000 або TransTig 2200. Останнє забезпечує не тільки роботу системи, а й попередній підігрів зварювального дроту. Варто зазначити, що для роботи за процесом SpeedClad Twin систему потрібно устаткувати двома такими пристроями.</w:t>
      </w:r>
    </w:p>
    <w:p w14:paraId="3095A963" w14:textId="77777777" w:rsidR="00774CF9" w:rsidRPr="00A02004" w:rsidRDefault="00774CF9" w:rsidP="00106285">
      <w:pPr>
        <w:autoSpaceDE w:val="0"/>
        <w:autoSpaceDN w:val="0"/>
        <w:adjustRightInd w:val="0"/>
        <w:rPr>
          <w:rFonts w:cs="Arial"/>
          <w:szCs w:val="20"/>
        </w:rPr>
      </w:pPr>
    </w:p>
    <w:p w14:paraId="78494616" w14:textId="77777777" w:rsidR="00023F4F" w:rsidRPr="00A02004" w:rsidRDefault="00023F4F" w:rsidP="00023F4F">
      <w:pPr>
        <w:autoSpaceDE w:val="0"/>
        <w:autoSpaceDN w:val="0"/>
        <w:adjustRightInd w:val="0"/>
        <w:rPr>
          <w:rFonts w:cs="Arial"/>
          <w:b/>
          <w:szCs w:val="20"/>
        </w:rPr>
      </w:pPr>
      <w:r w:rsidRPr="00A02004">
        <w:rPr>
          <w:b/>
        </w:rPr>
        <w:t>Нові органи керування системою, що гарантують зручність у експлуатації</w:t>
      </w:r>
    </w:p>
    <w:p w14:paraId="2E12B241" w14:textId="77777777" w:rsidR="00023F4F" w:rsidRPr="00A02004" w:rsidRDefault="00023F4F" w:rsidP="00106285">
      <w:pPr>
        <w:autoSpaceDE w:val="0"/>
        <w:autoSpaceDN w:val="0"/>
        <w:adjustRightInd w:val="0"/>
        <w:rPr>
          <w:rFonts w:cs="Arial"/>
          <w:szCs w:val="20"/>
        </w:rPr>
      </w:pPr>
    </w:p>
    <w:p w14:paraId="1E4D2F9F" w14:textId="32BDE83B" w:rsidR="00483FBD" w:rsidRPr="00A02004" w:rsidRDefault="002B37BF" w:rsidP="00106285">
      <w:pPr>
        <w:autoSpaceDE w:val="0"/>
        <w:autoSpaceDN w:val="0"/>
        <w:adjustRightInd w:val="0"/>
        <w:rPr>
          <w:rFonts w:cs="Arial"/>
          <w:szCs w:val="20"/>
        </w:rPr>
      </w:pPr>
      <w:r w:rsidRPr="00A02004">
        <w:t xml:space="preserve">Нові органи керування системою HMI T21 дають змогу працювати не тільки ефективно, а й комфортно. Мобільна панель керування із 21-дюймовим сенсорним екраном забезпечує зручний доступ до всіх функцій і параметрів, а ПЗ – інтуїтивне керування та програмування всіх системних компонентів. За допомогою графічних засобів можна легко скласти потрібну програму зварювання. Завдяки функціям моніторингу фактичних значень і тривимірної візуалізації в режимі реального часу користувачі зможуть швидко налагодити спостереження за процесами, а також усіма параметрами зварювання. Органи керування системою також забезпечують створення різних облікових записів користувачів й індивідуальне надання дозволів. Зрештою, HMI T21 дає змогу обслуговувати систему дистанційно. </w:t>
      </w:r>
    </w:p>
    <w:p w14:paraId="1228AF98" w14:textId="77777777" w:rsidR="00345B83" w:rsidRPr="00A02004" w:rsidRDefault="00345B83" w:rsidP="00106285">
      <w:pPr>
        <w:autoSpaceDE w:val="0"/>
        <w:autoSpaceDN w:val="0"/>
        <w:adjustRightInd w:val="0"/>
        <w:rPr>
          <w:rFonts w:cs="Arial"/>
          <w:szCs w:val="20"/>
        </w:rPr>
      </w:pPr>
    </w:p>
    <w:p w14:paraId="3DE522F9" w14:textId="77777777" w:rsidR="00434D2C" w:rsidRPr="00A02004" w:rsidRDefault="00434D2C" w:rsidP="003F6E14">
      <w:pPr>
        <w:rPr>
          <w:rFonts w:cs="Arial"/>
          <w:szCs w:val="20"/>
        </w:rPr>
      </w:pPr>
    </w:p>
    <w:p w14:paraId="1A7B929C" w14:textId="037F0A05" w:rsidR="00ED4FC0" w:rsidRPr="00A02004" w:rsidRDefault="00B357C1" w:rsidP="003F6E14">
      <w:pPr>
        <w:rPr>
          <w:rFonts w:cs="Arial"/>
          <w:i/>
          <w:szCs w:val="20"/>
        </w:rPr>
      </w:pPr>
      <w:r>
        <w:rPr>
          <w:i/>
        </w:rPr>
        <w:t>4876</w:t>
      </w:r>
      <w:r w:rsidR="00DC35EE" w:rsidRPr="00A02004">
        <w:rPr>
          <w:i/>
        </w:rPr>
        <w:t xml:space="preserve"> символів (включно з пробілами)</w:t>
      </w:r>
    </w:p>
    <w:p w14:paraId="11B43095" w14:textId="77777777" w:rsidR="00505D71" w:rsidRPr="00A02004" w:rsidRDefault="00505D71" w:rsidP="003F6E14">
      <w:pPr>
        <w:rPr>
          <w:rFonts w:cs="Arial"/>
          <w:b/>
          <w:szCs w:val="20"/>
        </w:rPr>
      </w:pPr>
    </w:p>
    <w:p w14:paraId="48B889AA" w14:textId="77777777" w:rsidR="00A64948" w:rsidRPr="00A02004" w:rsidRDefault="00A64948" w:rsidP="003F6E14">
      <w:pPr>
        <w:rPr>
          <w:rFonts w:cs="Arial"/>
          <w:b/>
          <w:szCs w:val="20"/>
        </w:rPr>
      </w:pPr>
    </w:p>
    <w:p w14:paraId="6A8607D0" w14:textId="77777777" w:rsidR="00A64948" w:rsidRPr="00A02004" w:rsidRDefault="00A64948" w:rsidP="003F6E14">
      <w:pPr>
        <w:rPr>
          <w:rFonts w:cs="Arial"/>
          <w:b/>
          <w:szCs w:val="20"/>
        </w:rPr>
      </w:pPr>
    </w:p>
    <w:p w14:paraId="32E69439" w14:textId="77777777" w:rsidR="00A64948" w:rsidRPr="00A02004" w:rsidRDefault="00A64948" w:rsidP="00A64948">
      <w:r w:rsidRPr="00A02004">
        <w:t>[Заголовок для навігації]</w:t>
      </w:r>
    </w:p>
    <w:p w14:paraId="52D12A7E" w14:textId="77777777" w:rsidR="00A64948" w:rsidRPr="00A02004" w:rsidRDefault="00DC35EE" w:rsidP="00A64948">
      <w:r w:rsidRPr="00A02004">
        <w:t>Compact Cladding Cell</w:t>
      </w:r>
    </w:p>
    <w:p w14:paraId="3D58112B" w14:textId="77777777" w:rsidR="00DC35EE" w:rsidRPr="00A02004" w:rsidRDefault="00DC35EE" w:rsidP="00A64948"/>
    <w:p w14:paraId="76977FF3" w14:textId="77777777" w:rsidR="00A64948" w:rsidRPr="00A02004" w:rsidRDefault="00A64948" w:rsidP="00A64948">
      <w:r w:rsidRPr="00A02004">
        <w:t>[Відображуване ім’я: URL]</w:t>
      </w:r>
    </w:p>
    <w:p w14:paraId="2D148B9C" w14:textId="77777777" w:rsidR="00DC35EE" w:rsidRPr="00A02004" w:rsidRDefault="00190D9F" w:rsidP="00A64948">
      <w:r w:rsidRPr="00A02004">
        <w:t>compact-cladding-cell</w:t>
      </w:r>
    </w:p>
    <w:p w14:paraId="083C9CBE" w14:textId="77777777" w:rsidR="00A64948" w:rsidRPr="00A02004" w:rsidRDefault="00A64948" w:rsidP="00A64948"/>
    <w:p w14:paraId="1855D9ED" w14:textId="77777777" w:rsidR="00A64948" w:rsidRPr="00A02004" w:rsidRDefault="00DC35EE" w:rsidP="00A64948">
      <w:r w:rsidRPr="00A02004">
        <w:t>[Метазаголовок]</w:t>
      </w:r>
    </w:p>
    <w:p w14:paraId="309615B7" w14:textId="77777777" w:rsidR="00DC35EE" w:rsidRPr="00A02004" w:rsidRDefault="00DC35EE" w:rsidP="00A64948">
      <w:r w:rsidRPr="00A02004">
        <w:t>Завдяки системі Fronius Compact Cladding Cell наплавлення стало простим як ніколи</w:t>
      </w:r>
    </w:p>
    <w:p w14:paraId="08CBE54D" w14:textId="77777777" w:rsidR="00A64948" w:rsidRPr="00A02004" w:rsidRDefault="00A64948" w:rsidP="00A64948"/>
    <w:p w14:paraId="112869F5" w14:textId="77777777" w:rsidR="00A64948" w:rsidRPr="00A02004" w:rsidRDefault="00DC35EE" w:rsidP="00A64948">
      <w:r w:rsidRPr="00A02004">
        <w:t>[Метаопис]</w:t>
      </w:r>
    </w:p>
    <w:p w14:paraId="56758B35" w14:textId="77777777" w:rsidR="00DC35EE" w:rsidRPr="00A02004" w:rsidRDefault="00DC35EE" w:rsidP="003F6E14">
      <w:pPr>
        <w:rPr>
          <w:rFonts w:cs="Arial"/>
          <w:szCs w:val="20"/>
        </w:rPr>
      </w:pPr>
      <w:r w:rsidRPr="00A02004">
        <w:t xml:space="preserve">Систему Compact Cladding Cell призначено для нанесення покриттів на труби, вентилі й клапани, які використовують у хімічній і нафтогазовій промисловості. Вона втілила в собі найнадійніші зварювальні технології від компанії Fronius. </w:t>
      </w:r>
    </w:p>
    <w:p w14:paraId="766A5AB9" w14:textId="77777777" w:rsidR="00A64948" w:rsidRPr="00A02004" w:rsidRDefault="00A64948" w:rsidP="003F6E14">
      <w:pPr>
        <w:rPr>
          <w:rFonts w:cs="Arial"/>
          <w:szCs w:val="20"/>
        </w:rPr>
      </w:pPr>
    </w:p>
    <w:p w14:paraId="69276FAE" w14:textId="77777777" w:rsidR="00DC35EE" w:rsidRPr="00A02004" w:rsidRDefault="00DC35EE" w:rsidP="003F6E14">
      <w:pPr>
        <w:rPr>
          <w:rFonts w:cs="Arial"/>
          <w:b/>
          <w:szCs w:val="20"/>
        </w:rPr>
      </w:pPr>
    </w:p>
    <w:p w14:paraId="28F44572" w14:textId="77777777" w:rsidR="00A72F91" w:rsidRPr="00A02004" w:rsidRDefault="00634499" w:rsidP="003F6E14">
      <w:pPr>
        <w:rPr>
          <w:rFonts w:cs="Arial"/>
          <w:b/>
          <w:szCs w:val="20"/>
        </w:rPr>
      </w:pPr>
      <w:r w:rsidRPr="00A02004">
        <w:rPr>
          <w:b/>
        </w:rPr>
        <w:t xml:space="preserve">Підписи </w:t>
      </w:r>
    </w:p>
    <w:p w14:paraId="3E18FB15" w14:textId="77777777" w:rsidR="00DA654E" w:rsidRPr="00A02004" w:rsidRDefault="00DA654E" w:rsidP="003F6E14">
      <w:pPr>
        <w:rPr>
          <w:rFonts w:cs="Arial"/>
          <w:szCs w:val="20"/>
        </w:rPr>
      </w:pPr>
    </w:p>
    <w:p w14:paraId="5F653835" w14:textId="287E62D7" w:rsidR="00324965" w:rsidRPr="00A02004" w:rsidRDefault="00F17286" w:rsidP="003F6E14">
      <w:pPr>
        <w:rPr>
          <w:rFonts w:cs="Arial"/>
          <w:szCs w:val="20"/>
        </w:rPr>
      </w:pPr>
      <w:r>
        <w:rPr>
          <w:noProof/>
          <w:lang w:val="de-AT" w:eastAsia="de-AT"/>
        </w:rPr>
        <w:drawing>
          <wp:inline distT="0" distB="0" distL="0" distR="0" wp14:anchorId="13A2A880" wp14:editId="6226FA88">
            <wp:extent cx="1660640" cy="1787236"/>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679100" cy="1807103"/>
                    </a:xfrm>
                    <a:prstGeom prst="rect">
                      <a:avLst/>
                    </a:prstGeom>
                  </pic:spPr>
                </pic:pic>
              </a:graphicData>
            </a:graphic>
          </wp:inline>
        </w:drawing>
      </w:r>
    </w:p>
    <w:p w14:paraId="492A3274" w14:textId="3D86AD61" w:rsidR="00512ECD" w:rsidRPr="00A02004" w:rsidRDefault="00512ECD" w:rsidP="003F6E14">
      <w:pPr>
        <w:rPr>
          <w:rFonts w:cs="Arial"/>
          <w:szCs w:val="20"/>
        </w:rPr>
      </w:pPr>
      <w:r w:rsidRPr="00A02004">
        <w:rPr>
          <w:b/>
        </w:rPr>
        <w:t>Фото 1.</w:t>
      </w:r>
      <w:r w:rsidRPr="00A02004">
        <w:t xml:space="preserve"> Fronius Compact Cladding Cell складається з ідеально налаштованих системних компонентів: набору джерел живлення, стійки, механізму подачі дроту, поворотного столу, розподільної шафи, контролера та пульта керування.</w:t>
      </w:r>
    </w:p>
    <w:p w14:paraId="72DE66E0" w14:textId="77777777" w:rsidR="00C57436" w:rsidRPr="00A02004" w:rsidRDefault="00C57436" w:rsidP="003F6E14">
      <w:pPr>
        <w:rPr>
          <w:rFonts w:cs="Arial"/>
          <w:b/>
          <w:szCs w:val="20"/>
        </w:rPr>
      </w:pPr>
    </w:p>
    <w:p w14:paraId="591D9E4D" w14:textId="6786E3CB" w:rsidR="00512ECD" w:rsidRPr="00A02004" w:rsidRDefault="00F17286" w:rsidP="003F6E14">
      <w:pPr>
        <w:rPr>
          <w:rFonts w:cs="Arial"/>
          <w:b/>
          <w:szCs w:val="20"/>
        </w:rPr>
      </w:pPr>
      <w:r>
        <w:rPr>
          <w:noProof/>
          <w:lang w:val="de-AT" w:eastAsia="de-AT"/>
        </w:rPr>
        <w:drawing>
          <wp:inline distT="0" distB="0" distL="0" distR="0" wp14:anchorId="3CDDCCEC" wp14:editId="240B3BF9">
            <wp:extent cx="1668484" cy="1675379"/>
            <wp:effectExtent l="0" t="0" r="8255" b="127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82570" cy="1689523"/>
                    </a:xfrm>
                    <a:prstGeom prst="rect">
                      <a:avLst/>
                    </a:prstGeom>
                  </pic:spPr>
                </pic:pic>
              </a:graphicData>
            </a:graphic>
          </wp:inline>
        </w:drawing>
      </w:r>
    </w:p>
    <w:p w14:paraId="604EE4C9" w14:textId="77777777" w:rsidR="00512ECD" w:rsidRPr="00A02004" w:rsidRDefault="00512ECD" w:rsidP="003F6E14">
      <w:pPr>
        <w:rPr>
          <w:rFonts w:cs="Arial"/>
          <w:b/>
          <w:szCs w:val="20"/>
        </w:rPr>
      </w:pPr>
      <w:r w:rsidRPr="00A02004">
        <w:rPr>
          <w:b/>
        </w:rPr>
        <w:t>Фото 2.</w:t>
      </w:r>
      <w:r w:rsidRPr="00A02004">
        <w:t xml:space="preserve"> Compact Cladding Cell забезпечує розміщення деталей діаметром до 1 м і висотою до 1,4 м (можливе розміщення деталей висотою до 1,9 м), що важать до 2500 кг.</w:t>
      </w:r>
      <w:r w:rsidRPr="00A02004">
        <w:rPr>
          <w:b/>
        </w:rPr>
        <w:t xml:space="preserve"> </w:t>
      </w:r>
    </w:p>
    <w:p w14:paraId="4DABD3AD" w14:textId="77777777" w:rsidR="001379D2" w:rsidRPr="00A02004" w:rsidRDefault="001379D2" w:rsidP="003F6E14">
      <w:pPr>
        <w:rPr>
          <w:rFonts w:cs="Arial"/>
          <w:b/>
          <w:szCs w:val="20"/>
        </w:rPr>
      </w:pPr>
    </w:p>
    <w:p w14:paraId="53E479D3" w14:textId="77777777" w:rsidR="001379D2" w:rsidRPr="00A02004" w:rsidRDefault="001379D2" w:rsidP="003F6E14">
      <w:pPr>
        <w:rPr>
          <w:rFonts w:cs="Arial"/>
          <w:b/>
          <w:szCs w:val="20"/>
        </w:rPr>
      </w:pPr>
      <w:r w:rsidRPr="00A02004">
        <w:rPr>
          <w:noProof/>
          <w:lang w:val="de-AT" w:eastAsia="de-AT"/>
        </w:rPr>
        <w:drawing>
          <wp:inline distT="0" distB="0" distL="0" distR="0" wp14:anchorId="5071F42F" wp14:editId="3EB19580">
            <wp:extent cx="1932940" cy="1280672"/>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1965974" cy="1302559"/>
                    </a:xfrm>
                    <a:prstGeom prst="rect">
                      <a:avLst/>
                    </a:prstGeom>
                  </pic:spPr>
                </pic:pic>
              </a:graphicData>
            </a:graphic>
          </wp:inline>
        </w:drawing>
      </w:r>
    </w:p>
    <w:p w14:paraId="7F2275A8" w14:textId="77777777" w:rsidR="001379D2" w:rsidRPr="00A02004" w:rsidRDefault="001379D2" w:rsidP="003F6E14">
      <w:pPr>
        <w:rPr>
          <w:rFonts w:cs="Arial"/>
          <w:szCs w:val="20"/>
        </w:rPr>
      </w:pPr>
      <w:r w:rsidRPr="00A02004">
        <w:rPr>
          <w:b/>
        </w:rPr>
        <w:t>Фото 3.</w:t>
      </w:r>
      <w:r w:rsidRPr="00A02004">
        <w:t xml:space="preserve"> Процеси SpeedClad Twin або TIG із «гарячим» дротом дають змогу нанести присадочний матеріал на деталь таким чином, щоб він утворив захисний шар.</w:t>
      </w:r>
    </w:p>
    <w:p w14:paraId="68089E59" w14:textId="77777777" w:rsidR="006C196D" w:rsidRPr="00A02004" w:rsidRDefault="006C196D" w:rsidP="003F6E14">
      <w:pPr>
        <w:rPr>
          <w:rFonts w:cs="Arial"/>
          <w:szCs w:val="20"/>
        </w:rPr>
      </w:pPr>
    </w:p>
    <w:p w14:paraId="2DAFA0F6" w14:textId="77777777" w:rsidR="006C196D" w:rsidRPr="00A02004" w:rsidRDefault="006C196D" w:rsidP="003F6E14">
      <w:pPr>
        <w:rPr>
          <w:rFonts w:cs="Arial"/>
          <w:szCs w:val="20"/>
        </w:rPr>
      </w:pPr>
      <w:r w:rsidRPr="00A02004">
        <w:rPr>
          <w:noProof/>
          <w:lang w:val="de-AT" w:eastAsia="de-AT"/>
        </w:rPr>
        <w:drawing>
          <wp:inline distT="0" distB="0" distL="0" distR="0" wp14:anchorId="3DC134F4" wp14:editId="38194C3C">
            <wp:extent cx="1932940" cy="1755754"/>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1941180" cy="1763239"/>
                    </a:xfrm>
                    <a:prstGeom prst="rect">
                      <a:avLst/>
                    </a:prstGeom>
                  </pic:spPr>
                </pic:pic>
              </a:graphicData>
            </a:graphic>
          </wp:inline>
        </w:drawing>
      </w:r>
    </w:p>
    <w:p w14:paraId="45BED509" w14:textId="72B6249F" w:rsidR="00332D3C" w:rsidRPr="00A02004" w:rsidRDefault="00332D3C" w:rsidP="00332D3C">
      <w:pPr>
        <w:rPr>
          <w:rFonts w:cs="Arial"/>
          <w:szCs w:val="20"/>
        </w:rPr>
      </w:pPr>
      <w:r w:rsidRPr="00A02004">
        <w:rPr>
          <w:b/>
        </w:rPr>
        <w:t>Фото 4.</w:t>
      </w:r>
      <w:r w:rsidRPr="00A02004">
        <w:t xml:space="preserve"> Процес SpeedClad Twin забезпечує втричі більшу швидкість зварювання порівняно з процесом TIG із «гарячим» дротом завдяки використанню двох електродів і двох зварювальних дротів.</w:t>
      </w:r>
    </w:p>
    <w:p w14:paraId="129FEE45" w14:textId="77777777" w:rsidR="00324965" w:rsidRPr="00A02004" w:rsidRDefault="00324965" w:rsidP="003F6E14">
      <w:pPr>
        <w:rPr>
          <w:rFonts w:cs="Arial"/>
          <w:b/>
          <w:szCs w:val="20"/>
        </w:rPr>
      </w:pPr>
    </w:p>
    <w:p w14:paraId="1C8488C9" w14:textId="77777777" w:rsidR="00324965" w:rsidRPr="00A02004" w:rsidRDefault="00324965" w:rsidP="003F6E14">
      <w:pPr>
        <w:rPr>
          <w:rFonts w:cs="Arial"/>
          <w:b/>
          <w:szCs w:val="20"/>
        </w:rPr>
      </w:pPr>
      <w:r w:rsidRPr="00A02004">
        <w:rPr>
          <w:noProof/>
          <w:lang w:val="de-AT" w:eastAsia="de-AT"/>
        </w:rPr>
        <w:drawing>
          <wp:inline distT="0" distB="0" distL="0" distR="0" wp14:anchorId="446B75EB" wp14:editId="6997A10B">
            <wp:extent cx="1933132" cy="1272844"/>
            <wp:effectExtent l="0" t="0" r="0" b="381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1941385" cy="1278278"/>
                    </a:xfrm>
                    <a:prstGeom prst="rect">
                      <a:avLst/>
                    </a:prstGeom>
                  </pic:spPr>
                </pic:pic>
              </a:graphicData>
            </a:graphic>
          </wp:inline>
        </w:drawing>
      </w:r>
    </w:p>
    <w:p w14:paraId="238057F2" w14:textId="087566BD" w:rsidR="00324965" w:rsidRPr="00A02004" w:rsidRDefault="00F17286" w:rsidP="00324965">
      <w:pPr>
        <w:rPr>
          <w:rFonts w:cs="Arial"/>
          <w:szCs w:val="20"/>
        </w:rPr>
      </w:pPr>
      <w:r>
        <w:rPr>
          <w:b/>
        </w:rPr>
        <w:t>Фото 5</w:t>
      </w:r>
      <w:r w:rsidR="00332D3C" w:rsidRPr="00A02004">
        <w:rPr>
          <w:b/>
        </w:rPr>
        <w:t>.</w:t>
      </w:r>
      <w:r w:rsidR="00332D3C" w:rsidRPr="00A02004">
        <w:t xml:space="preserve"> Органи керування системою HMI T21 забезпечують моніторинг фактичних значень і тривимірну візуалізацію в режимі реального часу.</w:t>
      </w:r>
    </w:p>
    <w:p w14:paraId="4A8BCC9E" w14:textId="77777777" w:rsidR="00324965" w:rsidRPr="00A02004" w:rsidRDefault="00324965" w:rsidP="003F6E14">
      <w:pPr>
        <w:rPr>
          <w:rFonts w:cs="Arial"/>
          <w:b/>
          <w:szCs w:val="20"/>
        </w:rPr>
      </w:pPr>
      <w:bookmarkStart w:id="0" w:name="_GoBack"/>
      <w:bookmarkEnd w:id="0"/>
    </w:p>
    <w:p w14:paraId="7035B7C4" w14:textId="77777777" w:rsidR="00DC35EE" w:rsidRPr="00A02004" w:rsidRDefault="00DC35EE" w:rsidP="003F6E14">
      <w:pPr>
        <w:rPr>
          <w:rFonts w:cs="Arial"/>
          <w:szCs w:val="20"/>
        </w:rPr>
      </w:pPr>
      <w:r w:rsidRPr="00A02004">
        <w:rPr>
          <w:noProof/>
          <w:lang w:val="de-AT" w:eastAsia="de-AT"/>
        </w:rPr>
        <w:drawing>
          <wp:inline distT="0" distB="0" distL="0" distR="0" wp14:anchorId="790A19AE" wp14:editId="507C7886">
            <wp:extent cx="1982419" cy="1087927"/>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06853" cy="1101336"/>
                    </a:xfrm>
                    <a:prstGeom prst="rect">
                      <a:avLst/>
                    </a:prstGeom>
                  </pic:spPr>
                </pic:pic>
              </a:graphicData>
            </a:graphic>
          </wp:inline>
        </w:drawing>
      </w:r>
    </w:p>
    <w:p w14:paraId="57D7C965" w14:textId="014B7DA1" w:rsidR="008746CA" w:rsidRPr="00A02004" w:rsidRDefault="008746CA" w:rsidP="003F6E14">
      <w:pPr>
        <w:rPr>
          <w:rFonts w:cs="Arial"/>
          <w:szCs w:val="20"/>
        </w:rPr>
      </w:pPr>
      <w:r w:rsidRPr="00A02004">
        <w:rPr>
          <w:b/>
        </w:rPr>
        <w:t>Посилання на YouTube:</w:t>
      </w:r>
      <w:r w:rsidRPr="00A02004">
        <w:t xml:space="preserve"> відеозапис процесу SpeedClad Twin: </w:t>
      </w:r>
      <w:hyperlink r:id="rId16" w:history="1">
        <w:r w:rsidRPr="00A02004">
          <w:rPr>
            <w:rStyle w:val="Hyperlink"/>
          </w:rPr>
          <w:t>https://www.youtube.com/watch?v=qD--F1_ZXk4</w:t>
        </w:r>
      </w:hyperlink>
    </w:p>
    <w:p w14:paraId="5DB5EB59" w14:textId="77777777" w:rsidR="00DC35EE" w:rsidRPr="00A02004" w:rsidRDefault="00DC35EE" w:rsidP="003F6E14">
      <w:pPr>
        <w:rPr>
          <w:rFonts w:cs="Arial"/>
          <w:b/>
          <w:szCs w:val="20"/>
        </w:rPr>
      </w:pPr>
    </w:p>
    <w:p w14:paraId="48C3698A" w14:textId="77777777" w:rsidR="00190D9F" w:rsidRPr="00A02004" w:rsidRDefault="00190D9F" w:rsidP="003F6E14">
      <w:pPr>
        <w:rPr>
          <w:rFonts w:cs="Arial"/>
          <w:b/>
          <w:szCs w:val="20"/>
        </w:rPr>
      </w:pPr>
    </w:p>
    <w:p w14:paraId="0E05F8EB" w14:textId="77777777" w:rsidR="00B357C1" w:rsidRPr="00A12463" w:rsidRDefault="00B357C1" w:rsidP="00B357C1">
      <w:pPr>
        <w:rPr>
          <w:rFonts w:cs="Arial"/>
          <w:szCs w:val="20"/>
        </w:rPr>
      </w:pPr>
      <w:r w:rsidRPr="00A12463">
        <w:rPr>
          <w:szCs w:val="20"/>
        </w:rPr>
        <w:t>Авторські права на фото належать Fronius International GmbH, дозволяється безкоштовне копіювання</w:t>
      </w:r>
    </w:p>
    <w:p w14:paraId="162AF97C" w14:textId="77777777" w:rsidR="00B357C1" w:rsidRPr="00A12463" w:rsidRDefault="00B357C1" w:rsidP="00B357C1">
      <w:pPr>
        <w:rPr>
          <w:szCs w:val="20"/>
        </w:rPr>
      </w:pPr>
    </w:p>
    <w:p w14:paraId="19C31D1D" w14:textId="77777777" w:rsidR="00B357C1" w:rsidRPr="00A02004" w:rsidRDefault="00B357C1" w:rsidP="00B357C1">
      <w:pPr>
        <w:rPr>
          <w:rFonts w:cs="Arial"/>
          <w:szCs w:val="20"/>
        </w:rPr>
      </w:pPr>
      <w:r w:rsidRPr="00A12463">
        <w:rPr>
          <w:szCs w:val="20"/>
        </w:rPr>
        <w:t xml:space="preserve">Фотографії з високою роздільною здатністю можна завантажити за посиланням </w:t>
      </w:r>
      <w:hyperlink r:id="rId17" w:history="1">
        <w:r w:rsidRPr="00B357C1">
          <w:rPr>
            <w:rStyle w:val="Hyperlink"/>
            <w:rFonts w:cs="Arial"/>
          </w:rPr>
          <w:t xml:space="preserve">www.fronius.com/en/welding-technology/info-centre/press/compact-cladding-cell </w:t>
        </w:r>
      </w:hyperlink>
    </w:p>
    <w:p w14:paraId="033949ED" w14:textId="4DC500F9" w:rsidR="00B357C1" w:rsidRPr="00A12463" w:rsidRDefault="00B357C1" w:rsidP="00B357C1">
      <w:pPr>
        <w:rPr>
          <w:rFonts w:cs="Arial"/>
          <w:b/>
          <w:szCs w:val="20"/>
        </w:rPr>
      </w:pPr>
    </w:p>
    <w:p w14:paraId="6AADC7BC" w14:textId="77777777" w:rsidR="00B357C1" w:rsidRPr="00A12463" w:rsidRDefault="00B357C1" w:rsidP="00B357C1">
      <w:pPr>
        <w:rPr>
          <w:rFonts w:cs="Arial"/>
          <w:b/>
          <w:szCs w:val="20"/>
        </w:rPr>
      </w:pPr>
    </w:p>
    <w:p w14:paraId="27D45F99" w14:textId="77777777" w:rsidR="00B357C1" w:rsidRPr="00EA5A70" w:rsidRDefault="00B357C1" w:rsidP="00B357C1">
      <w:pPr>
        <w:rPr>
          <w:rFonts w:cs="Arial"/>
          <w:szCs w:val="20"/>
        </w:rPr>
      </w:pPr>
      <w:r w:rsidRPr="00E6505F">
        <w:rPr>
          <w:rFonts w:cs="Arial"/>
          <w:b/>
          <w:szCs w:val="20"/>
        </w:rPr>
        <w:t>Підрозділ Perfect Welding</w:t>
      </w:r>
      <w:r w:rsidRPr="00EA5A70">
        <w:rPr>
          <w:rFonts w:cs="Arial"/>
          <w:szCs w:val="20"/>
        </w:rPr>
        <w:t xml:space="preserve"> — лідер інновацій у галузі електродугового, а також світовий лідер на ринку обладнання для роботизованого зварювання. Постачальник систем, підрозділ Fronius Welding Automation, також розробляє повноцінні рішення для автоматизованого зварювання в цілій низці галузей: від будівництва резервуарів до наплавки в морському нафтогазовидобуванні. Лінійку наших продуктів доповнюють джерела струму для ручного зварювання, зварювальні аксесуари і широкий спектр послуг. Маючи мережу з більш ніж 1000 торгових партнерів по всьому світу, підрозділ Fronius Perfect Welding завжди перебуває поряд зі своїми замовниками. </w:t>
      </w:r>
    </w:p>
    <w:p w14:paraId="1964446E" w14:textId="77777777" w:rsidR="00B357C1" w:rsidRDefault="00B357C1" w:rsidP="00B357C1">
      <w:pPr>
        <w:pStyle w:val="Textkrper2"/>
        <w:spacing w:after="0" w:line="240" w:lineRule="auto"/>
        <w:ind w:right="29"/>
        <w:rPr>
          <w:rFonts w:cs="Arial"/>
          <w:color w:val="000000"/>
          <w:szCs w:val="20"/>
        </w:rPr>
      </w:pPr>
    </w:p>
    <w:p w14:paraId="36A1ED41" w14:textId="77777777" w:rsidR="00B357C1" w:rsidRPr="00E6505F" w:rsidRDefault="00B357C1" w:rsidP="00B357C1">
      <w:pPr>
        <w:rPr>
          <w:rFonts w:cs="Arial"/>
          <w:szCs w:val="20"/>
        </w:rPr>
      </w:pPr>
      <w:r w:rsidRPr="00E6505F">
        <w:rPr>
          <w:rFonts w:cs="Arial"/>
          <w:b/>
          <w:szCs w:val="20"/>
        </w:rPr>
        <w:t>Fronius International GmbH</w:t>
      </w:r>
      <w:r w:rsidRPr="00E6505F">
        <w:rPr>
          <w:rFonts w:cs="Arial"/>
          <w:szCs w:val="20"/>
        </w:rPr>
        <w:t xml:space="preserve"> — австрійська компанія з головним офісом в місті Петтенбах і відділеннями в містах Вельс, Тальхайм, Штайнхаус і Заттледт. Заснована Ґюнтером Фроніусом у 1945 році, наша перевірена часом компанія з багатими традиціями у 2020 році відзначатиме своє 75-річчя. Компанія, що була створена як індивідуальне підприємство місцевого значення, тепер є світовим виробником обладнання </w:t>
      </w:r>
      <w:r>
        <w:rPr>
          <w:rFonts w:cs="Arial"/>
          <w:szCs w:val="20"/>
        </w:rPr>
        <w:t>зі штатом понад 5440</w:t>
      </w:r>
      <w:r w:rsidRPr="00E6505F">
        <w:rPr>
          <w:rFonts w:cs="Arial"/>
          <w:szCs w:val="20"/>
        </w:rPr>
        <w:t> співробітників, які працюють по всьому світу в галузях зварювальних технологій, фотовольтаїки та систем для заряду акумуляторних батарей</w:t>
      </w:r>
      <w:r>
        <w:rPr>
          <w:rFonts w:cs="Arial"/>
          <w:szCs w:val="20"/>
        </w:rPr>
        <w:t>. Близько 93</w:t>
      </w:r>
      <w:r w:rsidRPr="00E6505F">
        <w:rPr>
          <w:rFonts w:cs="Arial"/>
          <w:szCs w:val="20"/>
        </w:rPr>
        <w:t xml:space="preserve"> % продукції компанії постача</w:t>
      </w:r>
      <w:r>
        <w:rPr>
          <w:rFonts w:cs="Arial"/>
          <w:szCs w:val="20"/>
        </w:rPr>
        <w:t>ється на експорт за допомогою 34</w:t>
      </w:r>
      <w:r w:rsidRPr="00E6505F">
        <w:rPr>
          <w:rFonts w:cs="Arial"/>
          <w:szCs w:val="20"/>
        </w:rPr>
        <w:t xml:space="preserve"> міжнародних дочірніх компаній Fronius, а також мережі торгових партнерів і представників у більш ніж 60 країнах. Компанія Fronius пропонує інноваційні продукти т</w:t>
      </w:r>
      <w:r>
        <w:rPr>
          <w:rFonts w:cs="Arial"/>
          <w:szCs w:val="20"/>
        </w:rPr>
        <w:t>а послуги, а також володіє 1 264</w:t>
      </w:r>
      <w:r w:rsidRPr="00E6505F">
        <w:rPr>
          <w:rFonts w:cs="Arial"/>
          <w:szCs w:val="20"/>
        </w:rPr>
        <w:t xml:space="preserve"> чинними патентами, що робить її світовим лідером інновацій.</w:t>
      </w:r>
    </w:p>
    <w:p w14:paraId="7D17A06A" w14:textId="77777777" w:rsidR="00B357C1" w:rsidRPr="00E6505F" w:rsidRDefault="00B357C1" w:rsidP="00B357C1">
      <w:pPr>
        <w:rPr>
          <w:rFonts w:cs="Arial"/>
          <w:szCs w:val="20"/>
        </w:rPr>
      </w:pPr>
      <w:r w:rsidRPr="00E6505F">
        <w:rPr>
          <w:rFonts w:cs="Arial"/>
          <w:szCs w:val="20"/>
        </w:rPr>
        <w:br/>
      </w:r>
    </w:p>
    <w:p w14:paraId="0E71FF7E" w14:textId="77777777" w:rsidR="00B357C1" w:rsidRPr="00EA5A70" w:rsidRDefault="00B357C1" w:rsidP="00B357C1">
      <w:pPr>
        <w:pStyle w:val="Textkrper2"/>
        <w:spacing w:after="0" w:line="240" w:lineRule="auto"/>
        <w:ind w:right="29"/>
        <w:rPr>
          <w:rFonts w:cs="Arial"/>
          <w:b/>
          <w:i/>
          <w:szCs w:val="20"/>
        </w:rPr>
      </w:pPr>
      <w:r w:rsidRPr="00EA5A70">
        <w:rPr>
          <w:rFonts w:cs="Arial"/>
          <w:b/>
          <w:szCs w:val="20"/>
        </w:rPr>
        <w:t>Для отримання додаткової інформації звертайтеся до</w:t>
      </w:r>
    </w:p>
    <w:p w14:paraId="4663375A" w14:textId="77777777" w:rsidR="00B357C1" w:rsidRPr="00B55D73" w:rsidRDefault="00B357C1" w:rsidP="00B357C1">
      <w:pPr>
        <w:rPr>
          <w:rFonts w:cs="Arial"/>
          <w:szCs w:val="20"/>
        </w:rPr>
      </w:pPr>
      <w:r w:rsidRPr="00EA5A70">
        <w:rPr>
          <w:rFonts w:cs="Arial"/>
          <w:szCs w:val="20"/>
        </w:rPr>
        <w:t xml:space="preserve">Fronius Ukraine GmbH, Lilya </w:t>
      </w:r>
      <w:r>
        <w:rPr>
          <w:rFonts w:cs="Arial"/>
          <w:szCs w:val="20"/>
          <w:lang w:val="de-AT"/>
        </w:rPr>
        <w:t>Korzin</w:t>
      </w:r>
    </w:p>
    <w:p w14:paraId="674F4279" w14:textId="77777777" w:rsidR="00B357C1" w:rsidRPr="00EA5A70" w:rsidRDefault="00B357C1" w:rsidP="00B357C1">
      <w:pPr>
        <w:rPr>
          <w:rFonts w:cs="Arial"/>
          <w:szCs w:val="20"/>
        </w:rPr>
      </w:pPr>
      <w:r w:rsidRPr="00EA5A70">
        <w:rPr>
          <w:rFonts w:cs="Arial"/>
          <w:szCs w:val="20"/>
        </w:rPr>
        <w:t xml:space="preserve">Slavy 24 / вул. Слави, 24 Knjazhitshi / с. Княжичі   </w:t>
      </w:r>
      <w:r w:rsidRPr="00EA5A70">
        <w:rPr>
          <w:rFonts w:cs="Arial"/>
          <w:szCs w:val="20"/>
        </w:rPr>
        <w:tab/>
        <w:t xml:space="preserve">          </w:t>
      </w:r>
    </w:p>
    <w:p w14:paraId="66B6006F" w14:textId="77777777" w:rsidR="00B357C1" w:rsidRPr="00EA5A70" w:rsidRDefault="00B357C1" w:rsidP="00B357C1">
      <w:pPr>
        <w:rPr>
          <w:rFonts w:cs="Arial"/>
          <w:szCs w:val="20"/>
        </w:rPr>
      </w:pPr>
      <w:r w:rsidRPr="00EA5A70">
        <w:rPr>
          <w:rFonts w:cs="Arial"/>
          <w:szCs w:val="20"/>
        </w:rPr>
        <w:t>Тел.: +380 (44) 2772141</w:t>
      </w:r>
    </w:p>
    <w:p w14:paraId="6F3B926A" w14:textId="77777777" w:rsidR="00B357C1" w:rsidRPr="00EA5A70" w:rsidRDefault="00B357C1" w:rsidP="00B357C1">
      <w:pPr>
        <w:rPr>
          <w:rFonts w:cs="Arial"/>
          <w:szCs w:val="20"/>
        </w:rPr>
      </w:pPr>
      <w:r w:rsidRPr="00EA5A70">
        <w:rPr>
          <w:rFonts w:cs="Arial"/>
          <w:szCs w:val="20"/>
        </w:rPr>
        <w:t xml:space="preserve">Адреса ел. пошти: </w:t>
      </w:r>
      <w:hyperlink r:id="rId18" w:history="1">
        <w:r w:rsidRPr="00C212BA">
          <w:rPr>
            <w:rStyle w:val="Hyperlink"/>
            <w:rFonts w:cs="Arial"/>
            <w:bCs/>
            <w:szCs w:val="20"/>
            <w:lang w:val="de-AT"/>
          </w:rPr>
          <w:t>Korzin</w:t>
        </w:r>
        <w:r w:rsidRPr="00C212BA">
          <w:rPr>
            <w:rStyle w:val="Hyperlink"/>
            <w:rFonts w:cs="Arial"/>
            <w:bCs/>
            <w:szCs w:val="20"/>
          </w:rPr>
          <w:t>.Lilya@fronius.com</w:t>
        </w:r>
      </w:hyperlink>
      <w:r w:rsidRPr="00EA5A70">
        <w:rPr>
          <w:rFonts w:cs="Arial"/>
          <w:szCs w:val="20"/>
        </w:rPr>
        <w:t xml:space="preserve">  </w:t>
      </w:r>
    </w:p>
    <w:p w14:paraId="5B6CE285" w14:textId="77777777" w:rsidR="00B357C1" w:rsidRPr="00EA5A70" w:rsidRDefault="00B357C1" w:rsidP="00B357C1">
      <w:pPr>
        <w:rPr>
          <w:rFonts w:cs="Arial"/>
          <w:szCs w:val="20"/>
        </w:rPr>
      </w:pPr>
    </w:p>
    <w:p w14:paraId="7B3AE573" w14:textId="77777777" w:rsidR="00B357C1" w:rsidRDefault="00B357C1" w:rsidP="00B357C1">
      <w:pPr>
        <w:pStyle w:val="Textkrper2"/>
        <w:spacing w:after="0" w:line="240" w:lineRule="auto"/>
        <w:ind w:right="29"/>
        <w:rPr>
          <w:rFonts w:cs="Arial"/>
          <w:b/>
          <w:szCs w:val="20"/>
        </w:rPr>
      </w:pPr>
    </w:p>
    <w:p w14:paraId="1D816484" w14:textId="77777777" w:rsidR="00B357C1" w:rsidRPr="00EA5A70" w:rsidRDefault="00B357C1" w:rsidP="00B357C1">
      <w:pPr>
        <w:pStyle w:val="Textkrper2"/>
        <w:spacing w:after="0" w:line="240" w:lineRule="auto"/>
        <w:ind w:right="29"/>
        <w:rPr>
          <w:rFonts w:cs="Arial"/>
          <w:b/>
          <w:szCs w:val="20"/>
        </w:rPr>
      </w:pPr>
      <w:r w:rsidRPr="00EA5A70">
        <w:rPr>
          <w:rFonts w:cs="Arial"/>
          <w:b/>
          <w:szCs w:val="20"/>
        </w:rPr>
        <w:t>Зразки публікацій надсилайте до нашої агенції:</w:t>
      </w:r>
    </w:p>
    <w:p w14:paraId="07F9D99F" w14:textId="77777777" w:rsidR="00B357C1" w:rsidRPr="00EA5A70" w:rsidRDefault="00B357C1" w:rsidP="00B357C1">
      <w:pPr>
        <w:pStyle w:val="Textkrper2"/>
        <w:spacing w:after="0" w:line="240" w:lineRule="auto"/>
        <w:ind w:right="29"/>
        <w:rPr>
          <w:rFonts w:cs="Arial"/>
          <w:szCs w:val="20"/>
        </w:rPr>
      </w:pPr>
      <w:r w:rsidRPr="00EA5A70">
        <w:rPr>
          <w:rFonts w:cs="Arial"/>
          <w:szCs w:val="20"/>
        </w:rPr>
        <w:t>a1kommunikation Schweizer GmbH, Kirsten Ludwig,</w:t>
      </w:r>
    </w:p>
    <w:p w14:paraId="171E6F0C" w14:textId="77777777" w:rsidR="00B357C1" w:rsidRPr="00EA5A70" w:rsidRDefault="00B357C1" w:rsidP="00B357C1">
      <w:pPr>
        <w:pStyle w:val="Textkrper2"/>
        <w:spacing w:after="0" w:line="240" w:lineRule="auto"/>
        <w:ind w:right="29"/>
        <w:rPr>
          <w:rFonts w:cs="Arial"/>
          <w:szCs w:val="20"/>
        </w:rPr>
      </w:pPr>
      <w:r w:rsidRPr="00EA5A70">
        <w:rPr>
          <w:rFonts w:cs="Arial"/>
          <w:szCs w:val="20"/>
        </w:rPr>
        <w:t>Oberdorfstraße 31 A, D – 70794 Filderstadt, Germany</w:t>
      </w:r>
    </w:p>
    <w:p w14:paraId="0596E160" w14:textId="77777777" w:rsidR="00B357C1" w:rsidRPr="00EA5A70" w:rsidRDefault="00B357C1" w:rsidP="00B357C1">
      <w:pPr>
        <w:pStyle w:val="Textkrper2"/>
        <w:spacing w:after="0" w:line="240" w:lineRule="auto"/>
        <w:ind w:right="29"/>
        <w:rPr>
          <w:rStyle w:val="Hyperlink"/>
          <w:rFonts w:cs="Arial"/>
          <w:szCs w:val="20"/>
        </w:rPr>
      </w:pPr>
      <w:r w:rsidRPr="00EA5A70">
        <w:rPr>
          <w:rFonts w:cs="Arial"/>
          <w:szCs w:val="20"/>
        </w:rPr>
        <w:t xml:space="preserve">Тел.: +49 (0)711 9454161-20, ел. пошта: </w:t>
      </w:r>
      <w:hyperlink r:id="rId19">
        <w:r w:rsidRPr="00EA5A70">
          <w:rPr>
            <w:rStyle w:val="Hyperlink"/>
            <w:rFonts w:cs="Arial"/>
            <w:szCs w:val="20"/>
          </w:rPr>
          <w:t>Kirsten.Ludwig@a1kommunikation.de</w:t>
        </w:r>
      </w:hyperlink>
    </w:p>
    <w:p w14:paraId="0850D454" w14:textId="77777777" w:rsidR="00B357C1" w:rsidRPr="00EA5A70" w:rsidRDefault="00B357C1" w:rsidP="00B357C1">
      <w:pPr>
        <w:pStyle w:val="Textkrper2"/>
        <w:spacing w:after="0" w:line="240" w:lineRule="auto"/>
        <w:ind w:right="29"/>
        <w:rPr>
          <w:rFonts w:cs="Arial"/>
          <w:szCs w:val="20"/>
        </w:rPr>
      </w:pPr>
    </w:p>
    <w:p w14:paraId="1FEE53B0" w14:textId="77777777" w:rsidR="00B357C1" w:rsidRPr="00EA5A70" w:rsidRDefault="00B357C1" w:rsidP="00B357C1">
      <w:pPr>
        <w:pStyle w:val="Textkrper2"/>
        <w:spacing w:after="0" w:line="240" w:lineRule="auto"/>
        <w:ind w:right="29"/>
        <w:rPr>
          <w:rFonts w:cs="Arial"/>
          <w:szCs w:val="20"/>
        </w:rPr>
      </w:pPr>
    </w:p>
    <w:p w14:paraId="150D511F" w14:textId="77777777" w:rsidR="00B357C1" w:rsidRPr="00A12463" w:rsidRDefault="00B357C1" w:rsidP="00B357C1">
      <w:pPr>
        <w:rPr>
          <w:rFonts w:cs="Arial"/>
          <w:szCs w:val="20"/>
        </w:rPr>
      </w:pPr>
      <w:r w:rsidRPr="001E2460">
        <w:rPr>
          <w:rFonts w:cs="Arial"/>
          <w:szCs w:val="20"/>
        </w:rPr>
        <w:t>Більше цікавих новин див. у нашому блозі за адресою blog.perfectwelding.fronius.com або у Facebook (froniuswelding), Twitter (froniusintweld), LinkedIn (perfect-welding), Instagram (froniuswelding) і YouTube (froniuswelding)!</w:t>
      </w:r>
    </w:p>
    <w:p w14:paraId="5EF56C64" w14:textId="77777777" w:rsidR="009D3B05" w:rsidRPr="00A02004" w:rsidRDefault="009D3B05" w:rsidP="00B357C1">
      <w:pPr>
        <w:rPr>
          <w:rFonts w:cs="Arial"/>
          <w:szCs w:val="20"/>
        </w:rPr>
      </w:pPr>
    </w:p>
    <w:sectPr w:rsidR="009D3B05" w:rsidRPr="00A02004"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D08B6A" w14:textId="77777777" w:rsidR="008C171F" w:rsidRDefault="008C171F" w:rsidP="00B95BF4">
      <w:r>
        <w:separator/>
      </w:r>
    </w:p>
  </w:endnote>
  <w:endnote w:type="continuationSeparator" w:id="0">
    <w:p w14:paraId="150EADB7" w14:textId="77777777" w:rsidR="008C171F" w:rsidRDefault="008C171F"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8091CA"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F17286">
      <w:rPr>
        <w:noProof/>
        <w:sz w:val="16"/>
      </w:rPr>
      <w:t>4</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F17286">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A9FB49" w14:textId="77777777" w:rsidR="008C171F" w:rsidRDefault="008C171F" w:rsidP="00B95BF4">
      <w:r>
        <w:separator/>
      </w:r>
    </w:p>
  </w:footnote>
  <w:footnote w:type="continuationSeparator" w:id="0">
    <w:p w14:paraId="298E6F73" w14:textId="77777777" w:rsidR="008C171F" w:rsidRDefault="008C171F"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1681EB" w14:textId="77777777" w:rsidR="001418FA" w:rsidRDefault="006C5D8F">
    <w:r>
      <w:rPr>
        <w:noProof/>
        <w:lang w:val="de-AT" w:eastAsia="de-AT"/>
      </w:rPr>
      <w:drawing>
        <wp:anchor distT="0" distB="0" distL="114300" distR="114300" simplePos="0" relativeHeight="251657728" behindDoc="1" locked="0" layoutInCell="1" allowOverlap="1" wp14:anchorId="774236A8" wp14:editId="4237C29E">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2B11994"/>
    <w:multiLevelType w:val="hybridMultilevel"/>
    <w:tmpl w:val="2EF4CF9C"/>
    <w:lvl w:ilvl="0" w:tplc="BF5CA610">
      <w:numFmt w:val="bullet"/>
      <w:lvlText w:val="-"/>
      <w:lvlJc w:val="left"/>
      <w:pPr>
        <w:ind w:left="720" w:hanging="360"/>
      </w:pPr>
      <w:rPr>
        <w:rFonts w:ascii="Calibri" w:eastAsiaTheme="minorHAns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n-US" w:vendorID="64" w:dllVersion="0"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0D5D"/>
    <w:rsid w:val="0002372B"/>
    <w:rsid w:val="00023B5C"/>
    <w:rsid w:val="00023F4F"/>
    <w:rsid w:val="00026575"/>
    <w:rsid w:val="0002791D"/>
    <w:rsid w:val="00030F74"/>
    <w:rsid w:val="00032E62"/>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6285"/>
    <w:rsid w:val="00107262"/>
    <w:rsid w:val="00111FB8"/>
    <w:rsid w:val="0011365E"/>
    <w:rsid w:val="001147ED"/>
    <w:rsid w:val="001148AA"/>
    <w:rsid w:val="00114FA9"/>
    <w:rsid w:val="00124C08"/>
    <w:rsid w:val="0013069A"/>
    <w:rsid w:val="001310AB"/>
    <w:rsid w:val="00131EA2"/>
    <w:rsid w:val="001343DB"/>
    <w:rsid w:val="001379D2"/>
    <w:rsid w:val="001418FA"/>
    <w:rsid w:val="00141D6F"/>
    <w:rsid w:val="00142BA2"/>
    <w:rsid w:val="001435E3"/>
    <w:rsid w:val="001530A1"/>
    <w:rsid w:val="00153C92"/>
    <w:rsid w:val="00155F5A"/>
    <w:rsid w:val="00156594"/>
    <w:rsid w:val="001617FB"/>
    <w:rsid w:val="001876C7"/>
    <w:rsid w:val="00190D9F"/>
    <w:rsid w:val="00196260"/>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03639"/>
    <w:rsid w:val="002102E7"/>
    <w:rsid w:val="002219CE"/>
    <w:rsid w:val="00227F9C"/>
    <w:rsid w:val="00230C60"/>
    <w:rsid w:val="00232846"/>
    <w:rsid w:val="00241673"/>
    <w:rsid w:val="00244A05"/>
    <w:rsid w:val="002471BF"/>
    <w:rsid w:val="002509CB"/>
    <w:rsid w:val="00251D20"/>
    <w:rsid w:val="00252702"/>
    <w:rsid w:val="00256BC9"/>
    <w:rsid w:val="00271AE5"/>
    <w:rsid w:val="0027306D"/>
    <w:rsid w:val="00274649"/>
    <w:rsid w:val="00275090"/>
    <w:rsid w:val="00280735"/>
    <w:rsid w:val="00281F24"/>
    <w:rsid w:val="002820F2"/>
    <w:rsid w:val="00283096"/>
    <w:rsid w:val="002937C4"/>
    <w:rsid w:val="002A1C1A"/>
    <w:rsid w:val="002A21B3"/>
    <w:rsid w:val="002A2E7F"/>
    <w:rsid w:val="002A639C"/>
    <w:rsid w:val="002A7D11"/>
    <w:rsid w:val="002B2873"/>
    <w:rsid w:val="002B37BF"/>
    <w:rsid w:val="002C5176"/>
    <w:rsid w:val="002D223B"/>
    <w:rsid w:val="002D42FD"/>
    <w:rsid w:val="002D4641"/>
    <w:rsid w:val="002D685F"/>
    <w:rsid w:val="002E021F"/>
    <w:rsid w:val="002E18FC"/>
    <w:rsid w:val="002E4752"/>
    <w:rsid w:val="002E6B82"/>
    <w:rsid w:val="002E7136"/>
    <w:rsid w:val="002E7461"/>
    <w:rsid w:val="002F35E2"/>
    <w:rsid w:val="002F7894"/>
    <w:rsid w:val="00306869"/>
    <w:rsid w:val="00307DAC"/>
    <w:rsid w:val="00313894"/>
    <w:rsid w:val="0031548A"/>
    <w:rsid w:val="00316BD6"/>
    <w:rsid w:val="0032108D"/>
    <w:rsid w:val="00324965"/>
    <w:rsid w:val="00327E0E"/>
    <w:rsid w:val="00332262"/>
    <w:rsid w:val="00332D3C"/>
    <w:rsid w:val="00334AB3"/>
    <w:rsid w:val="00343A86"/>
    <w:rsid w:val="003446A8"/>
    <w:rsid w:val="00345B83"/>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1D96"/>
    <w:rsid w:val="003B7A33"/>
    <w:rsid w:val="003C36AC"/>
    <w:rsid w:val="003D0102"/>
    <w:rsid w:val="003D01C0"/>
    <w:rsid w:val="003D4771"/>
    <w:rsid w:val="003E277C"/>
    <w:rsid w:val="003E3D91"/>
    <w:rsid w:val="003E6E14"/>
    <w:rsid w:val="003E7A99"/>
    <w:rsid w:val="003F3A37"/>
    <w:rsid w:val="003F6E14"/>
    <w:rsid w:val="00401432"/>
    <w:rsid w:val="00401A33"/>
    <w:rsid w:val="004021B0"/>
    <w:rsid w:val="004058B3"/>
    <w:rsid w:val="0040631C"/>
    <w:rsid w:val="0040782D"/>
    <w:rsid w:val="00411053"/>
    <w:rsid w:val="004111DE"/>
    <w:rsid w:val="004217B2"/>
    <w:rsid w:val="0043224D"/>
    <w:rsid w:val="00434D2C"/>
    <w:rsid w:val="00437A3C"/>
    <w:rsid w:val="00440FEC"/>
    <w:rsid w:val="00444419"/>
    <w:rsid w:val="00446719"/>
    <w:rsid w:val="0046005E"/>
    <w:rsid w:val="0047111E"/>
    <w:rsid w:val="00471CB6"/>
    <w:rsid w:val="00473A9D"/>
    <w:rsid w:val="00474685"/>
    <w:rsid w:val="00474B5E"/>
    <w:rsid w:val="00475449"/>
    <w:rsid w:val="00475630"/>
    <w:rsid w:val="00480286"/>
    <w:rsid w:val="00483FBD"/>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2E01"/>
    <w:rsid w:val="005031ED"/>
    <w:rsid w:val="0050529E"/>
    <w:rsid w:val="00505D71"/>
    <w:rsid w:val="00512ECD"/>
    <w:rsid w:val="00514EB5"/>
    <w:rsid w:val="0052184E"/>
    <w:rsid w:val="00523F83"/>
    <w:rsid w:val="00526889"/>
    <w:rsid w:val="00530445"/>
    <w:rsid w:val="005358D2"/>
    <w:rsid w:val="0053622F"/>
    <w:rsid w:val="005408F0"/>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A5061"/>
    <w:rsid w:val="005B1EA0"/>
    <w:rsid w:val="005B2730"/>
    <w:rsid w:val="005B4657"/>
    <w:rsid w:val="005B6C47"/>
    <w:rsid w:val="005B7715"/>
    <w:rsid w:val="005C1F23"/>
    <w:rsid w:val="005C2630"/>
    <w:rsid w:val="005C4671"/>
    <w:rsid w:val="005D4461"/>
    <w:rsid w:val="005D4C24"/>
    <w:rsid w:val="005D4E30"/>
    <w:rsid w:val="005D71F9"/>
    <w:rsid w:val="005D763E"/>
    <w:rsid w:val="005E3370"/>
    <w:rsid w:val="005F06F0"/>
    <w:rsid w:val="005F3A52"/>
    <w:rsid w:val="005F40D6"/>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4855"/>
    <w:rsid w:val="0063630C"/>
    <w:rsid w:val="006449F8"/>
    <w:rsid w:val="00645064"/>
    <w:rsid w:val="006551B5"/>
    <w:rsid w:val="00661125"/>
    <w:rsid w:val="00661C95"/>
    <w:rsid w:val="00667BE7"/>
    <w:rsid w:val="0067612E"/>
    <w:rsid w:val="0067652B"/>
    <w:rsid w:val="00682A69"/>
    <w:rsid w:val="00683340"/>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196D"/>
    <w:rsid w:val="006C28A6"/>
    <w:rsid w:val="006C310D"/>
    <w:rsid w:val="006C3FD4"/>
    <w:rsid w:val="006C44BF"/>
    <w:rsid w:val="006C5D8F"/>
    <w:rsid w:val="006D26C9"/>
    <w:rsid w:val="006D55C0"/>
    <w:rsid w:val="006D70C3"/>
    <w:rsid w:val="006E0EEF"/>
    <w:rsid w:val="006E1B6F"/>
    <w:rsid w:val="006E42AD"/>
    <w:rsid w:val="006E4E66"/>
    <w:rsid w:val="006E6790"/>
    <w:rsid w:val="006E79C1"/>
    <w:rsid w:val="006F478A"/>
    <w:rsid w:val="006F7A43"/>
    <w:rsid w:val="0070323C"/>
    <w:rsid w:val="00703459"/>
    <w:rsid w:val="00705048"/>
    <w:rsid w:val="007054E2"/>
    <w:rsid w:val="007070DC"/>
    <w:rsid w:val="00724449"/>
    <w:rsid w:val="0073594D"/>
    <w:rsid w:val="0075110B"/>
    <w:rsid w:val="00752D0D"/>
    <w:rsid w:val="00753B1F"/>
    <w:rsid w:val="0075596F"/>
    <w:rsid w:val="007640B8"/>
    <w:rsid w:val="00765AF4"/>
    <w:rsid w:val="00774CF9"/>
    <w:rsid w:val="00781113"/>
    <w:rsid w:val="00784186"/>
    <w:rsid w:val="0078545D"/>
    <w:rsid w:val="007857B6"/>
    <w:rsid w:val="007868C7"/>
    <w:rsid w:val="00786A2E"/>
    <w:rsid w:val="00790419"/>
    <w:rsid w:val="007953A4"/>
    <w:rsid w:val="007A2D67"/>
    <w:rsid w:val="007A353C"/>
    <w:rsid w:val="007A4863"/>
    <w:rsid w:val="007A5CEE"/>
    <w:rsid w:val="007B1E0D"/>
    <w:rsid w:val="007B2CA0"/>
    <w:rsid w:val="007B4D71"/>
    <w:rsid w:val="007B6C48"/>
    <w:rsid w:val="007C0888"/>
    <w:rsid w:val="007C1AF1"/>
    <w:rsid w:val="007C3424"/>
    <w:rsid w:val="007D034B"/>
    <w:rsid w:val="007D19E2"/>
    <w:rsid w:val="007D2611"/>
    <w:rsid w:val="007D3993"/>
    <w:rsid w:val="007D6DD6"/>
    <w:rsid w:val="007D77A3"/>
    <w:rsid w:val="007E1985"/>
    <w:rsid w:val="007E1C61"/>
    <w:rsid w:val="007E58AC"/>
    <w:rsid w:val="007E644D"/>
    <w:rsid w:val="007E762E"/>
    <w:rsid w:val="007E79CE"/>
    <w:rsid w:val="007F2D84"/>
    <w:rsid w:val="007F4338"/>
    <w:rsid w:val="007F4F46"/>
    <w:rsid w:val="00810B30"/>
    <w:rsid w:val="00814D6D"/>
    <w:rsid w:val="00817B2F"/>
    <w:rsid w:val="008229D5"/>
    <w:rsid w:val="00823209"/>
    <w:rsid w:val="00823F50"/>
    <w:rsid w:val="00831368"/>
    <w:rsid w:val="0083541A"/>
    <w:rsid w:val="00847093"/>
    <w:rsid w:val="00851C40"/>
    <w:rsid w:val="008527B9"/>
    <w:rsid w:val="008548DC"/>
    <w:rsid w:val="0085519E"/>
    <w:rsid w:val="00855311"/>
    <w:rsid w:val="0085700F"/>
    <w:rsid w:val="00857BEC"/>
    <w:rsid w:val="00864455"/>
    <w:rsid w:val="00864876"/>
    <w:rsid w:val="00866314"/>
    <w:rsid w:val="00867A57"/>
    <w:rsid w:val="00867D31"/>
    <w:rsid w:val="00867F13"/>
    <w:rsid w:val="0087082E"/>
    <w:rsid w:val="0087310D"/>
    <w:rsid w:val="008746CA"/>
    <w:rsid w:val="008758D5"/>
    <w:rsid w:val="0088714F"/>
    <w:rsid w:val="00887552"/>
    <w:rsid w:val="0089154A"/>
    <w:rsid w:val="008967EF"/>
    <w:rsid w:val="00896E4F"/>
    <w:rsid w:val="008A2AB3"/>
    <w:rsid w:val="008A31FD"/>
    <w:rsid w:val="008B2945"/>
    <w:rsid w:val="008B50FC"/>
    <w:rsid w:val="008B523F"/>
    <w:rsid w:val="008B597B"/>
    <w:rsid w:val="008C15B9"/>
    <w:rsid w:val="008C171F"/>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219C"/>
    <w:rsid w:val="00944F89"/>
    <w:rsid w:val="0094770B"/>
    <w:rsid w:val="00947993"/>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004"/>
    <w:rsid w:val="00A02819"/>
    <w:rsid w:val="00A033DC"/>
    <w:rsid w:val="00A10C62"/>
    <w:rsid w:val="00A12189"/>
    <w:rsid w:val="00A127AC"/>
    <w:rsid w:val="00A13E13"/>
    <w:rsid w:val="00A13E46"/>
    <w:rsid w:val="00A16EB7"/>
    <w:rsid w:val="00A177A4"/>
    <w:rsid w:val="00A206DD"/>
    <w:rsid w:val="00A21C2F"/>
    <w:rsid w:val="00A2547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1AD8"/>
    <w:rsid w:val="00A72F91"/>
    <w:rsid w:val="00A73AE6"/>
    <w:rsid w:val="00A75DB8"/>
    <w:rsid w:val="00A81D73"/>
    <w:rsid w:val="00A831E6"/>
    <w:rsid w:val="00A915A8"/>
    <w:rsid w:val="00A917CC"/>
    <w:rsid w:val="00A93EBF"/>
    <w:rsid w:val="00A94A40"/>
    <w:rsid w:val="00A97D31"/>
    <w:rsid w:val="00AA2CCC"/>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08A7"/>
    <w:rsid w:val="00B012A7"/>
    <w:rsid w:val="00B022DD"/>
    <w:rsid w:val="00B0236C"/>
    <w:rsid w:val="00B049E9"/>
    <w:rsid w:val="00B05401"/>
    <w:rsid w:val="00B057A5"/>
    <w:rsid w:val="00B061B5"/>
    <w:rsid w:val="00B06B29"/>
    <w:rsid w:val="00B10F3A"/>
    <w:rsid w:val="00B1359E"/>
    <w:rsid w:val="00B15B5E"/>
    <w:rsid w:val="00B1748A"/>
    <w:rsid w:val="00B24ED1"/>
    <w:rsid w:val="00B3517C"/>
    <w:rsid w:val="00B35687"/>
    <w:rsid w:val="00B357C1"/>
    <w:rsid w:val="00B37A98"/>
    <w:rsid w:val="00B5396C"/>
    <w:rsid w:val="00B5795E"/>
    <w:rsid w:val="00B63F95"/>
    <w:rsid w:val="00B65FDD"/>
    <w:rsid w:val="00B67CCD"/>
    <w:rsid w:val="00B74177"/>
    <w:rsid w:val="00B75595"/>
    <w:rsid w:val="00B773B1"/>
    <w:rsid w:val="00B775D3"/>
    <w:rsid w:val="00B81C97"/>
    <w:rsid w:val="00B835F4"/>
    <w:rsid w:val="00B8748D"/>
    <w:rsid w:val="00B903D3"/>
    <w:rsid w:val="00B95BF4"/>
    <w:rsid w:val="00B9646C"/>
    <w:rsid w:val="00B97139"/>
    <w:rsid w:val="00BA3A1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9F7"/>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E66BD"/>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54FE"/>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3105"/>
    <w:rsid w:val="00DA47C2"/>
    <w:rsid w:val="00DA654E"/>
    <w:rsid w:val="00DB70A4"/>
    <w:rsid w:val="00DB7613"/>
    <w:rsid w:val="00DC3457"/>
    <w:rsid w:val="00DC35EE"/>
    <w:rsid w:val="00DC4AE7"/>
    <w:rsid w:val="00DC72A3"/>
    <w:rsid w:val="00DD1940"/>
    <w:rsid w:val="00DD3488"/>
    <w:rsid w:val="00DD5E7E"/>
    <w:rsid w:val="00DE0B25"/>
    <w:rsid w:val="00DE116D"/>
    <w:rsid w:val="00DE2C6B"/>
    <w:rsid w:val="00DF12B6"/>
    <w:rsid w:val="00DF2CE7"/>
    <w:rsid w:val="00DF5B43"/>
    <w:rsid w:val="00DF5CF7"/>
    <w:rsid w:val="00E01A2F"/>
    <w:rsid w:val="00E02EEA"/>
    <w:rsid w:val="00E03620"/>
    <w:rsid w:val="00E04F19"/>
    <w:rsid w:val="00E06BD4"/>
    <w:rsid w:val="00E24368"/>
    <w:rsid w:val="00E2736B"/>
    <w:rsid w:val="00E27CFF"/>
    <w:rsid w:val="00E354C0"/>
    <w:rsid w:val="00E35A6B"/>
    <w:rsid w:val="00E37843"/>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1E3C"/>
    <w:rsid w:val="00E83BBF"/>
    <w:rsid w:val="00E84BE1"/>
    <w:rsid w:val="00E950F5"/>
    <w:rsid w:val="00EA02AD"/>
    <w:rsid w:val="00EA0F9B"/>
    <w:rsid w:val="00EA527E"/>
    <w:rsid w:val="00EA6A5C"/>
    <w:rsid w:val="00EA77B3"/>
    <w:rsid w:val="00EB1024"/>
    <w:rsid w:val="00EB38AA"/>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17286"/>
    <w:rsid w:val="00F202C1"/>
    <w:rsid w:val="00F22951"/>
    <w:rsid w:val="00F26FBE"/>
    <w:rsid w:val="00F360FB"/>
    <w:rsid w:val="00F36386"/>
    <w:rsid w:val="00F40365"/>
    <w:rsid w:val="00F42A07"/>
    <w:rsid w:val="00F4471D"/>
    <w:rsid w:val="00F5063F"/>
    <w:rsid w:val="00F54630"/>
    <w:rsid w:val="00F56C05"/>
    <w:rsid w:val="00F60E2C"/>
    <w:rsid w:val="00F67458"/>
    <w:rsid w:val="00F70699"/>
    <w:rsid w:val="00F7597D"/>
    <w:rsid w:val="00F7728B"/>
    <w:rsid w:val="00F81C11"/>
    <w:rsid w:val="00F859A7"/>
    <w:rsid w:val="00F908AE"/>
    <w:rsid w:val="00F91EE3"/>
    <w:rsid w:val="00FA15B6"/>
    <w:rsid w:val="00FA4D17"/>
    <w:rsid w:val="00FA7BF0"/>
    <w:rsid w:val="00FA7EFE"/>
    <w:rsid w:val="00FB4852"/>
    <w:rsid w:val="00FB4B50"/>
    <w:rsid w:val="00FB6670"/>
    <w:rsid w:val="00FB694F"/>
    <w:rsid w:val="00FB6B54"/>
    <w:rsid w:val="00FC21B6"/>
    <w:rsid w:val="00FC3020"/>
    <w:rsid w:val="00FC33B0"/>
    <w:rsid w:val="00FC5C29"/>
    <w:rsid w:val="00FD2683"/>
    <w:rsid w:val="00FD42C3"/>
    <w:rsid w:val="00FD5B1B"/>
    <w:rsid w:val="00FE312D"/>
    <w:rsid w:val="00FE4F13"/>
    <w:rsid w:val="00FE64F6"/>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48D0D98F"/>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uk-UA"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uk-UA"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uk-UA"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uk-UA"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uk-UA"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Korzin.Lilya@fronius.com" TargetMode="External"/><Relationship Id="rId26" Type="http://schemas.openxmlformats.org/officeDocument/2006/relationships/customXml" Target="../customXml/item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en/welding-technology/info-centre/press/compact-cladding-cell%20" TargetMode="External"/><Relationship Id="rId25"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hyperlink" Target="https://www.youtube.com/watch?v=qD--F1_ZXk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3.xml"/><Relationship Id="rId10" Type="http://schemas.openxmlformats.org/officeDocument/2006/relationships/image" Target="media/image2.png"/><Relationship Id="rId19" Type="http://schemas.openxmlformats.org/officeDocument/2006/relationships/hyperlink" Target="mailto:Kirsten.Ludwig@a1kommunikation.d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#UA</TermName>
          <TermId xmlns="http://schemas.microsoft.com/office/infopath/2007/PartnerControls">40b5a46d-9206-4e13-8a19-2d9b31d4552b</TermId>
        </TermInfo>
      </Terms>
    </k62430406562456c9289cb18a9752f33>
    <title_TI_DE xmlns="dc0c2c3d-e9fc-4a0d-820b-87ab82e65f20">Compact Cladding Cell</title_TI_DE>
    <Documenttype_PT xmlns="dc0c2c3d-e9fc-4a0d-820b-87ab82e65f20">Comunicado à imprensa</Documenttype_PT>
    <Documenttype_RU xmlns="dc0c2c3d-e9fc-4a0d-820b-87ab82e65f20">Пресс-релиз</Documenttype_RU>
    <title_TI_TR xmlns="dc0c2c3d-e9fc-4a0d-820b-87ab82e65f20">Compact Cladding Cell</title_TI_TR>
    <title_TI_NO xmlns="dc0c2c3d-e9fc-4a0d-820b-87ab82e65f20">Compact Cladding Cell</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Compact Cladding Cell</title_TI_TH>
    <Licence_x0020_information xmlns="dc0c2c3d-e9fc-4a0d-820b-87ab82e65f20">(c) Fronius International</Licence_x0020_information>
    <title_TI_EA xmlns="dc0c2c3d-e9fc-4a0d-820b-87ab82e65f20">Compact Cladding Cell</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Compact Cladding Cell</title_TI_DA>
    <Documenttype_TR xmlns="dc0c2c3d-e9fc-4a0d-820b-87ab82e65f20">Basın bülteni</Documenttype_TR>
    <title_TI_PL xmlns="dc0c2c3d-e9fc-4a0d-820b-87ab82e65f20">Compact Cladding Cell</title_TI_PL>
    <Documenttype_TH xmlns="dc0c2c3d-e9fc-4a0d-820b-87ab82e65f20">ข่าวประชาสัมพันธ์</Documenttype_TH>
    <title_TI_EL xmlns="dc0c2c3d-e9fc-4a0d-820b-87ab82e65f20">Compact Cladding Cell</title_TI_EL>
    <Documenttype_EA xmlns="dc0c2c3d-e9fc-4a0d-820b-87ab82e65f20">Press Release</Documenttype_EA>
    <Web_x0020_Display_x0020_Title_x0020_ET xmlns="dc0c2c3d-e9fc-4a0d-820b-87ab82e65f20">Compact Cladding Cell</Web_x0020_Display_x0020_Title_x0020_ET>
    <Resolution xmlns="dc0c2c3d-e9fc-4a0d-820b-87ab82e65f20" xsi:nil="true"/>
    <Division xmlns="dc0c2c3d-e9fc-4a0d-820b-87ab82e65f20">Perfect Welding</Division>
    <title_TI_FR xmlns="dc0c2c3d-e9fc-4a0d-820b-87ab82e65f20">Compact Cladding Cell</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Compact Cladding Cell</title_TI_SV>
    <Documenttype_PL xmlns="dc0c2c3d-e9fc-4a0d-820b-87ab82e65f20">Informacja prasowe</Documenttype_PL>
    <VersionInternal xmlns="dc0c2c3d-e9fc-4a0d-820b-87ab82e65f20">1</VersionInternal>
    <Update xmlns="dc0c2c3d-e9fc-4a0d-820b-87ab82e65f20" xsi:nil="true"/>
    <FileMaster xmlns="dc0c2c3d-e9fc-4a0d-820b-87ab82e65f20">C-100189</FileMaster>
    <title_TI_NL xmlns="dc0c2c3d-e9fc-4a0d-820b-87ab82e65f20">Compact Cladding Cell</title_TI_NL>
    <FSM xmlns="dc0c2c3d-e9fc-4a0d-820b-87ab82e65f20">false</FSM>
    <contentservId xmlns="53041210-5658-4a0d-8a74-f9413e00f15b">C-100198</contentservId>
    <title_TI_IT xmlns="dc0c2c3d-e9fc-4a0d-820b-87ab82e65f20">Compact Cladding Cell</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Compact Cladding Cell</title_TI_UA>
    <title_TI_JP xmlns="dc0c2c3d-e9fc-4a0d-820b-87ab82e65f20">Compact Cladding Cell</title_TI_JP>
    <Documenttype_NL xmlns="dc0c2c3d-e9fc-4a0d-820b-87ab82e65f20">Persbericht</Documenttype_NL>
    <title_TI_RO xmlns="dc0c2c3d-e9fc-4a0d-820b-87ab82e65f20">Compact Cladding Cell</title_TI_RO>
    <Documenttype_NB xmlns="dc0c2c3d-e9fc-4a0d-820b-87ab82e65f20">Presseinformasjon</Documenttype_NB>
    <title_ti_nb xmlns="dc0c2c3d-e9fc-4a0d-820b-87ab82e65f20">Compact Cladding Cell</title_ti_nb>
    <title_TI_ES xmlns="dc0c2c3d-e9fc-4a0d-820b-87ab82e65f20">Compact Cladding Cell</title_TI_ES>
    <title_TI_JA xmlns="dc0c2c3d-e9fc-4a0d-820b-87ab82e65f20">Compact Cladding Cell</title_TI_JA>
    <TaxCatchAll xmlns="92f60987-cbcc-4245-baaf-239af3bfd6e8">
      <Value>346</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Compact Cladding Cell</title_TI_EN>
    <MRMKeyWords xmlns="dc0c2c3d-e9fc-4a0d-820b-87ab82e65f20">#WIG#Twin#Compact Cladding Cell#SpeedClad#Presseinformation#TIG#compact cladding cell#Press release#wig#tig#twin#compactcladdingcell#speedclad#presseinformation#pressrelease#</MRMKeyWords>
    <title_ti_zh xmlns="dc0c2c3d-e9fc-4a0d-820b-87ab82e65f20">Compact Cladding Cell</title_ti_zh>
    <MRMID xmlns="dc0c2c3d-e9fc-4a0d-820b-87ab82e65f20">M-153758</MRMID>
    <Documenttype_UK xmlns="dc0c2c3d-e9fc-4a0d-820b-87ab82e65f20">Прес-релізи</Documenttype_UK>
    <title_TI_SK xmlns="dc0c2c3d-e9fc-4a0d-820b-87ab82e65f20">Compact Cladding Cell</title_TI_SK>
    <Documenttype_UA xmlns="dc0c2c3d-e9fc-4a0d-820b-87ab82e65f20">Прес-релізи</Documenttype_UA>
    <title_TI_HU xmlns="dc0c2c3d-e9fc-4a0d-820b-87ab82e65f20">Compact Cladding Cell</title_TI_HU>
    <Country_x0020_Quick_x0020_Select xmlns="dc0c2c3d-e9fc-4a0d-820b-87ab82e65f20">Select...</Country_x0020_Quick_x0020_Select>
    <title_ti_uk xmlns="dc0c2c3d-e9fc-4a0d-820b-87ab82e65f20">Compact Cladding Cell</title_ti_uk>
    <title_TI_PT xmlns="dc0c2c3d-e9fc-4a0d-820b-87ab82e65f20">Compact Cladding Cell</title_TI_PT>
    <Country xmlns="dc0c2c3d-e9fc-4a0d-820b-87ab82e65f20">
      <Value>43</Value>
    </Country>
    <fro_spid xmlns="dc0c2c3d-e9fc-4a0d-820b-87ab82e65f20">13263;SE</fro_spid>
    <title_TI_RU xmlns="dc0c2c3d-e9fc-4a0d-820b-87ab82e65f20">Compact Cladding Cell</title_TI_RU>
    <title_ti_fi xmlns="dc0c2c3d-e9fc-4a0d-820b-87ab82e65f20">Compact Cladding Cell</title_ti_fi>
    <Documenttype_JA xmlns="dc0c2c3d-e9fc-4a0d-820b-87ab82e65f20">ニュースリリース</Documenttype_JA>
    <title_TI_CS xmlns="dc0c2c3d-e9fc-4a0d-820b-87ab82e65f20">Compact Cladding Cell</title_TI_CS>
    <title_TI_AR xmlns="dc0c2c3d-e9fc-4a0d-820b-87ab82e65f20">Compact Cladding Cell</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DEED17E2-C4A4-44C1-AABD-DAD6C315094A}">
  <ds:schemaRefs>
    <ds:schemaRef ds:uri="http://schemas.openxmlformats.org/officeDocument/2006/bibliography"/>
  </ds:schemaRefs>
</ds:datastoreItem>
</file>

<file path=customXml/itemProps2.xml><?xml version="1.0" encoding="utf-8"?>
<ds:datastoreItem xmlns:ds="http://schemas.openxmlformats.org/officeDocument/2006/customXml" ds:itemID="{33FD0B5B-B269-4835-92EA-EA69EA019D04}"/>
</file>

<file path=customXml/itemProps3.xml><?xml version="1.0" encoding="utf-8"?>
<ds:datastoreItem xmlns:ds="http://schemas.openxmlformats.org/officeDocument/2006/customXml" ds:itemID="{2CC718A9-3B18-446A-A9BB-A95B3E54662B}"/>
</file>

<file path=customXml/itemProps4.xml><?xml version="1.0" encoding="utf-8"?>
<ds:datastoreItem xmlns:ds="http://schemas.openxmlformats.org/officeDocument/2006/customXml" ds:itemID="{60084609-65E7-4139-8AEE-D3EE3576AB47}"/>
</file>

<file path=customXml/itemProps5.xml><?xml version="1.0" encoding="utf-8"?>
<ds:datastoreItem xmlns:ds="http://schemas.openxmlformats.org/officeDocument/2006/customXml" ds:itemID="{ACE2CEC1-285E-4535-9444-1D5B12F13A4C}"/>
</file>

<file path=customXml/itemProps6.xml><?xml version="1.0" encoding="utf-8"?>
<ds:datastoreItem xmlns:ds="http://schemas.openxmlformats.org/officeDocument/2006/customXml" ds:itemID="{2206D0B1-B08C-4BD6-8AD6-55F227E294EA}"/>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1126</Words>
  <Characters>7996</Characters>
  <Application>Microsoft Office Word</Application>
  <DocSecurity>0</DocSecurity>
  <Lines>66</Lines>
  <Paragraphs>18</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9104</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PW_PR_CompactCladdingCell_UA</dc:title>
  <dc:subject/>
  <dc:creator>Demirok Fidan</dc:creator>
  <cp:keywords/>
  <cp:lastModifiedBy>Doppler Leonie</cp:lastModifiedBy>
  <cp:revision>18</cp:revision>
  <cp:lastPrinted>2016-07-21T12:13:00Z</cp:lastPrinted>
  <dcterms:created xsi:type="dcterms:W3CDTF">2020-09-25T04:25:00Z</dcterms:created>
  <dcterms:modified xsi:type="dcterms:W3CDTF">2020-11-23T07:30:00Z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Compact Cladding Cell</vt:lpwstr>
  </property>
  <property fmtid="{D5CDD505-2E9C-101B-9397-08002B2CF9AE}" pid="10" name="WorkflowChangePath">
    <vt:lpwstr>a8dd0ddf-bfd4-44dd-a6bb-0c3c9675194c,57;a8dd0ddf-bfd4-44dd-a6bb-0c3c9675194c,57;a8dd0ddf-bfd4-44dd-a6bb-0c3c9675194c,57;a8dd0ddf-bfd4-44dd-a6bb-0c3c9675194c,57;a8dd0ddf-bfd4-44dd-a6bb-0c3c9675194c,57;a8dd0ddf-bfd4-44dd-a6bb-0c3c9675194c,57;0b69803e-5fed-4f4d-9d44-b1b3d75cd954,60;0b69803e-5fed-4f4d-9d44-b1b3d75cd954,60;0b69803e-5fed-4f4d-9d44-b1b3d75cd954,64;0b69803e-5fed-4f4d-9d44-b1b3d75cd954,67;6d1b5151-d866-4942-aea1-17c7cb28edce,86;6d1b5151-d866-4942-aea1-17c7cb28edce,90;84063e84-3b90-4264-9d91-20c80f9713f8,144;84063e84-3b90-4264-9d91-20c80f9713f8,144;84063e84-3b90-4264-9d91-20c80f9713f8,148;84063e84-3b90-4264-9d91-20c80f9713f8,161;</vt:lpwstr>
  </property>
  <property fmtid="{D5CDD505-2E9C-101B-9397-08002B2CF9AE}" pid="11" name="_docset_NoMedatataSyncRequired">
    <vt:lpwstr>False</vt:lpwstr>
  </property>
  <property fmtid="{D5CDD505-2E9C-101B-9397-08002B2CF9AE}" pid="12" name="Language">
    <vt:lpwstr>346;##UA|40b5a46d-9206-4e13-8a19-2d9b31d4552b</vt:lpwstr>
  </property>
  <property fmtid="{D5CDD505-2E9C-101B-9397-08002B2CF9AE}" pid="13" name="FroConDoc_language">
    <vt:lpwstr>1;#DE|676160ea-61f7-4cef-8b4c-1724dec2206e</vt:lpwstr>
  </property>
</Properties>
</file>