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EF7D7C" w:rsidRDefault="00377B4F" w:rsidP="003F6E14">
      <w:pPr>
        <w:rPr>
          <w:rFonts w:cs="Arial"/>
          <w:lang w:val="de-DE"/>
        </w:rPr>
      </w:pPr>
    </w:p>
    <w:p w14:paraId="6F755A2C" w14:textId="77777777" w:rsidR="006021F3" w:rsidRPr="00EF7D7C" w:rsidRDefault="006021F3" w:rsidP="003F6E14">
      <w:pPr>
        <w:rPr>
          <w:rFonts w:cs="Arial"/>
          <w:lang w:val="de-DE"/>
        </w:rPr>
      </w:pPr>
    </w:p>
    <w:p w14:paraId="04113AC1"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7D19E2" w:rsidRDefault="002937C4" w:rsidP="003F6E14">
      <w:pPr>
        <w:pStyle w:val="berschrift1"/>
        <w:spacing w:before="0" w:after="0"/>
        <w:rPr>
          <w:lang w:val="de-DE"/>
        </w:rPr>
      </w:pPr>
      <w:r>
        <w:rPr>
          <w:lang w:val="de-DE"/>
        </w:rPr>
        <w:t>PRESSEINFORMATION</w:t>
      </w:r>
    </w:p>
    <w:p w14:paraId="5856E6F4" w14:textId="77777777" w:rsidR="00A206DD" w:rsidRPr="007D19E2" w:rsidRDefault="00A206DD" w:rsidP="003F6E14">
      <w:pPr>
        <w:rPr>
          <w:rFonts w:cs="Arial"/>
          <w:szCs w:val="20"/>
          <w:lang w:val="de-DE"/>
        </w:rPr>
      </w:pPr>
    </w:p>
    <w:p w14:paraId="18E70EA9" w14:textId="77777777" w:rsidR="003F6E14" w:rsidRDefault="003F6E14" w:rsidP="003F6E14">
      <w:pPr>
        <w:pStyle w:val="Titel"/>
        <w:pBdr>
          <w:bottom w:val="none" w:sz="0" w:space="0" w:color="auto"/>
        </w:pBdr>
        <w:spacing w:after="0"/>
        <w:rPr>
          <w:rFonts w:ascii="Arial" w:hAnsi="Arial"/>
          <w:b/>
          <w:color w:val="000000"/>
          <w:sz w:val="28"/>
        </w:rPr>
      </w:pPr>
    </w:p>
    <w:p w14:paraId="67D09187" w14:textId="77777777" w:rsidR="00774CF9" w:rsidRPr="00774CF9" w:rsidRDefault="00774CF9" w:rsidP="00774CF9">
      <w:pPr>
        <w:pStyle w:val="Titel"/>
        <w:pBdr>
          <w:bottom w:val="none" w:sz="0" w:space="0" w:color="auto"/>
        </w:pBdr>
        <w:spacing w:after="0"/>
        <w:rPr>
          <w:rFonts w:ascii="Arial" w:hAnsi="Arial"/>
          <w:b/>
          <w:color w:val="000000"/>
          <w:sz w:val="28"/>
          <w:lang w:val="de-AT"/>
        </w:rPr>
      </w:pPr>
      <w:proofErr w:type="spellStart"/>
      <w:r w:rsidRPr="00774CF9">
        <w:rPr>
          <w:rFonts w:ascii="Arial" w:hAnsi="Arial"/>
          <w:b/>
          <w:color w:val="000000"/>
          <w:sz w:val="28"/>
          <w:lang w:val="de-AT"/>
        </w:rPr>
        <w:t>Auftragschweißen</w:t>
      </w:r>
      <w:proofErr w:type="spellEnd"/>
      <w:r w:rsidRPr="00774CF9">
        <w:rPr>
          <w:rFonts w:ascii="Arial" w:hAnsi="Arial"/>
          <w:b/>
          <w:color w:val="000000"/>
          <w:sz w:val="28"/>
          <w:lang w:val="de-AT"/>
        </w:rPr>
        <w:t xml:space="preserve"> leicht gemacht: Fronius Compact </w:t>
      </w:r>
      <w:proofErr w:type="spellStart"/>
      <w:r w:rsidRPr="00774CF9">
        <w:rPr>
          <w:rFonts w:ascii="Arial" w:hAnsi="Arial"/>
          <w:b/>
          <w:color w:val="000000"/>
          <w:sz w:val="28"/>
          <w:lang w:val="de-AT"/>
        </w:rPr>
        <w:t>Cladding</w:t>
      </w:r>
      <w:proofErr w:type="spellEnd"/>
      <w:r w:rsidRPr="00774CF9">
        <w:rPr>
          <w:rFonts w:ascii="Arial" w:hAnsi="Arial"/>
          <w:b/>
          <w:color w:val="000000"/>
          <w:sz w:val="28"/>
          <w:lang w:val="de-AT"/>
        </w:rPr>
        <w:t xml:space="preserve"> </w:t>
      </w:r>
      <w:proofErr w:type="spellStart"/>
      <w:r w:rsidRPr="00774CF9">
        <w:rPr>
          <w:rFonts w:ascii="Arial" w:hAnsi="Arial"/>
          <w:b/>
          <w:color w:val="000000"/>
          <w:sz w:val="28"/>
          <w:lang w:val="de-AT"/>
        </w:rPr>
        <w:t>Cell</w:t>
      </w:r>
      <w:proofErr w:type="spellEnd"/>
    </w:p>
    <w:p w14:paraId="34CFE416" w14:textId="77777777" w:rsidR="00AE2683" w:rsidRPr="00774CF9" w:rsidRDefault="00AE2683">
      <w:pPr>
        <w:rPr>
          <w:rFonts w:cs="Arial"/>
          <w:b/>
          <w:szCs w:val="20"/>
          <w:lang w:val="de-AT"/>
        </w:rPr>
      </w:pPr>
    </w:p>
    <w:p w14:paraId="266DEA19" w14:textId="77777777" w:rsidR="00AE2683" w:rsidRPr="00774CF9" w:rsidRDefault="00AE2683">
      <w:pPr>
        <w:rPr>
          <w:rFonts w:cs="Arial"/>
          <w:b/>
          <w:szCs w:val="20"/>
          <w:lang w:val="de-AT"/>
        </w:rPr>
      </w:pPr>
    </w:p>
    <w:p w14:paraId="61BA8D35" w14:textId="5178729F" w:rsidR="00DD5E7E" w:rsidRDefault="00817B2F" w:rsidP="003F6E14">
      <w:pPr>
        <w:rPr>
          <w:rFonts w:cs="Arial"/>
          <w:b/>
          <w:szCs w:val="20"/>
          <w:lang w:val="de-DE"/>
        </w:rPr>
      </w:pPr>
      <w:r>
        <w:rPr>
          <w:rFonts w:cs="Arial"/>
          <w:b/>
          <w:szCs w:val="20"/>
          <w:lang w:val="de-DE"/>
        </w:rPr>
        <w:t>Chemische Belastung</w:t>
      </w:r>
      <w:r w:rsidR="00DD5E7E">
        <w:rPr>
          <w:rFonts w:cs="Arial"/>
          <w:b/>
          <w:szCs w:val="20"/>
          <w:lang w:val="de-DE"/>
        </w:rPr>
        <w:t xml:space="preserve">, Abrieb und Korrosion – sie machen Metallbauteilen zu schaffen. </w:t>
      </w:r>
      <w:r w:rsidR="00032E62">
        <w:rPr>
          <w:rFonts w:cs="Arial"/>
          <w:b/>
          <w:szCs w:val="20"/>
          <w:lang w:val="de-DE"/>
        </w:rPr>
        <w:t>Mittels Auftragsschweißungen von</w:t>
      </w:r>
      <w:r w:rsidR="00DD5E7E">
        <w:rPr>
          <w:rFonts w:cs="Arial"/>
          <w:b/>
          <w:szCs w:val="20"/>
          <w:lang w:val="de-DE"/>
        </w:rPr>
        <w:t xml:space="preserve"> zusätzliche</w:t>
      </w:r>
      <w:r w:rsidR="00032E62">
        <w:rPr>
          <w:rFonts w:cs="Arial"/>
          <w:b/>
          <w:szCs w:val="20"/>
          <w:lang w:val="de-DE"/>
        </w:rPr>
        <w:t>n</w:t>
      </w:r>
      <w:r w:rsidR="00DD5E7E">
        <w:rPr>
          <w:rFonts w:cs="Arial"/>
          <w:b/>
          <w:szCs w:val="20"/>
          <w:lang w:val="de-DE"/>
        </w:rPr>
        <w:t xml:space="preserve"> Speziallegierungen</w:t>
      </w:r>
      <w:r w:rsidR="00032E62">
        <w:rPr>
          <w:rFonts w:cs="Arial"/>
          <w:b/>
          <w:szCs w:val="20"/>
          <w:lang w:val="de-DE"/>
        </w:rPr>
        <w:t xml:space="preserve"> können</w:t>
      </w:r>
      <w:r w:rsidR="00DD5E7E">
        <w:rPr>
          <w:rFonts w:cs="Arial"/>
          <w:b/>
          <w:szCs w:val="20"/>
          <w:lang w:val="de-DE"/>
        </w:rPr>
        <w:t xml:space="preserve"> Bauteile</w:t>
      </w:r>
      <w:r w:rsidR="00032E62">
        <w:rPr>
          <w:rFonts w:cs="Arial"/>
          <w:b/>
          <w:szCs w:val="20"/>
          <w:lang w:val="de-DE"/>
        </w:rPr>
        <w:t xml:space="preserve"> jedoch geschützt</w:t>
      </w:r>
      <w:r w:rsidR="00DD5E7E">
        <w:rPr>
          <w:rFonts w:cs="Arial"/>
          <w:b/>
          <w:szCs w:val="20"/>
          <w:lang w:val="de-DE"/>
        </w:rPr>
        <w:t xml:space="preserve"> und </w:t>
      </w:r>
      <w:r w:rsidR="006E0EEF">
        <w:rPr>
          <w:rFonts w:cs="Arial"/>
          <w:b/>
          <w:szCs w:val="20"/>
          <w:lang w:val="de-DE"/>
        </w:rPr>
        <w:t>so</w:t>
      </w:r>
      <w:r w:rsidR="008B50FC">
        <w:rPr>
          <w:rFonts w:cs="Arial"/>
          <w:b/>
          <w:szCs w:val="20"/>
          <w:lang w:val="de-DE"/>
        </w:rPr>
        <w:t>mit</w:t>
      </w:r>
      <w:r w:rsidR="00DD5E7E">
        <w:rPr>
          <w:rFonts w:cs="Arial"/>
          <w:b/>
          <w:szCs w:val="20"/>
          <w:lang w:val="de-DE"/>
        </w:rPr>
        <w:t xml:space="preserve"> </w:t>
      </w:r>
      <w:r w:rsidR="00032E62">
        <w:rPr>
          <w:rFonts w:cs="Arial"/>
          <w:b/>
          <w:szCs w:val="20"/>
          <w:lang w:val="de-DE"/>
        </w:rPr>
        <w:t>deren</w:t>
      </w:r>
      <w:r w:rsidR="00DD5E7E">
        <w:rPr>
          <w:rFonts w:cs="Arial"/>
          <w:b/>
          <w:szCs w:val="20"/>
          <w:lang w:val="de-DE"/>
        </w:rPr>
        <w:t xml:space="preserve"> Lebensdauer</w:t>
      </w:r>
      <w:r w:rsidR="00032E62">
        <w:rPr>
          <w:rFonts w:cs="Arial"/>
          <w:b/>
          <w:szCs w:val="20"/>
          <w:lang w:val="de-DE"/>
        </w:rPr>
        <w:t xml:space="preserve"> erhöht werden</w:t>
      </w:r>
      <w:r w:rsidR="007640B8">
        <w:rPr>
          <w:rFonts w:cs="Arial"/>
          <w:b/>
          <w:szCs w:val="20"/>
          <w:lang w:val="de-DE"/>
        </w:rPr>
        <w:t>: ein technologisch anspruchsvoller Prozess.</w:t>
      </w:r>
      <w:r w:rsidR="00DD5E7E">
        <w:rPr>
          <w:rFonts w:cs="Arial"/>
          <w:b/>
          <w:szCs w:val="20"/>
          <w:lang w:val="de-DE"/>
        </w:rPr>
        <w:t xml:space="preserve"> </w:t>
      </w:r>
      <w:r w:rsidR="00032E62">
        <w:rPr>
          <w:rFonts w:cs="Arial"/>
          <w:b/>
          <w:szCs w:val="20"/>
          <w:lang w:val="de-DE"/>
        </w:rPr>
        <w:t xml:space="preserve">Moderne Systeme wie die Fronius Compact </w:t>
      </w:r>
      <w:proofErr w:type="spellStart"/>
      <w:r w:rsidR="00032E62">
        <w:rPr>
          <w:rFonts w:cs="Arial"/>
          <w:b/>
          <w:szCs w:val="20"/>
          <w:lang w:val="de-DE"/>
        </w:rPr>
        <w:t>Cladding</w:t>
      </w:r>
      <w:proofErr w:type="spellEnd"/>
      <w:r w:rsidR="00032E62">
        <w:rPr>
          <w:rFonts w:cs="Arial"/>
          <w:b/>
          <w:szCs w:val="20"/>
          <w:lang w:val="de-DE"/>
        </w:rPr>
        <w:t xml:space="preserve"> </w:t>
      </w:r>
      <w:proofErr w:type="spellStart"/>
      <w:r w:rsidR="00032E62">
        <w:rPr>
          <w:rFonts w:cs="Arial"/>
          <w:b/>
          <w:szCs w:val="20"/>
          <w:lang w:val="de-DE"/>
        </w:rPr>
        <w:t>Cell</w:t>
      </w:r>
      <w:proofErr w:type="spellEnd"/>
      <w:r w:rsidR="00032E62">
        <w:rPr>
          <w:rFonts w:cs="Arial"/>
          <w:b/>
          <w:szCs w:val="20"/>
          <w:lang w:val="de-DE"/>
        </w:rPr>
        <w:t xml:space="preserve"> unterstützen den Anwender dabei, </w:t>
      </w:r>
      <w:r w:rsidR="002D223B">
        <w:rPr>
          <w:rFonts w:cs="Arial"/>
          <w:b/>
          <w:szCs w:val="20"/>
          <w:lang w:val="de-DE"/>
        </w:rPr>
        <w:t>die gefordert</w:t>
      </w:r>
      <w:r w:rsidR="00774CF9">
        <w:rPr>
          <w:rFonts w:cs="Arial"/>
          <w:b/>
          <w:szCs w:val="20"/>
          <w:lang w:val="de-DE"/>
        </w:rPr>
        <w:t>e</w:t>
      </w:r>
      <w:r w:rsidR="002D223B">
        <w:rPr>
          <w:rFonts w:cs="Arial"/>
          <w:b/>
          <w:szCs w:val="20"/>
          <w:lang w:val="de-DE"/>
        </w:rPr>
        <w:t xml:space="preserve"> hohe Qualität sicherzustellen. </w:t>
      </w:r>
    </w:p>
    <w:p w14:paraId="4CC81913" w14:textId="77777777" w:rsidR="002D223B" w:rsidRDefault="002D223B" w:rsidP="00106285">
      <w:pPr>
        <w:autoSpaceDE w:val="0"/>
        <w:autoSpaceDN w:val="0"/>
        <w:adjustRightInd w:val="0"/>
        <w:rPr>
          <w:rFonts w:cs="Arial"/>
          <w:szCs w:val="20"/>
          <w:lang w:val="de-AT"/>
        </w:rPr>
      </w:pPr>
    </w:p>
    <w:p w14:paraId="3376BA2E" w14:textId="77777777" w:rsidR="00817B2F" w:rsidRPr="00313894" w:rsidRDefault="00817B2F" w:rsidP="00106285">
      <w:pPr>
        <w:autoSpaceDE w:val="0"/>
        <w:autoSpaceDN w:val="0"/>
        <w:adjustRightInd w:val="0"/>
        <w:rPr>
          <w:rFonts w:cs="Arial"/>
          <w:szCs w:val="20"/>
          <w:lang w:val="de-AT"/>
        </w:rPr>
      </w:pPr>
    </w:p>
    <w:p w14:paraId="6CD14D1A" w14:textId="0432A2EE" w:rsidR="00106285" w:rsidRDefault="00106285" w:rsidP="00106285">
      <w:pPr>
        <w:autoSpaceDE w:val="0"/>
        <w:autoSpaceDN w:val="0"/>
        <w:adjustRightInd w:val="0"/>
        <w:rPr>
          <w:rFonts w:cs="Arial"/>
          <w:szCs w:val="20"/>
          <w:lang w:val="de-AT"/>
        </w:rPr>
      </w:pPr>
      <w:proofErr w:type="spellStart"/>
      <w:r w:rsidRPr="0083541A">
        <w:rPr>
          <w:rFonts w:cs="Arial"/>
          <w:szCs w:val="20"/>
          <w:lang w:val="de-AT"/>
        </w:rPr>
        <w:t>Auftragschweißen</w:t>
      </w:r>
      <w:proofErr w:type="spellEnd"/>
      <w:r w:rsidRPr="0083541A">
        <w:rPr>
          <w:rFonts w:cs="Arial"/>
          <w:szCs w:val="20"/>
          <w:lang w:val="de-AT"/>
        </w:rPr>
        <w:t xml:space="preserve">, auch </w:t>
      </w:r>
      <w:proofErr w:type="spellStart"/>
      <w:r w:rsidRPr="0083541A">
        <w:rPr>
          <w:rFonts w:cs="Arial"/>
          <w:szCs w:val="20"/>
          <w:lang w:val="de-AT"/>
        </w:rPr>
        <w:t>Cladding</w:t>
      </w:r>
      <w:proofErr w:type="spellEnd"/>
      <w:r w:rsidRPr="0083541A">
        <w:rPr>
          <w:rFonts w:cs="Arial"/>
          <w:szCs w:val="20"/>
          <w:lang w:val="de-AT"/>
        </w:rPr>
        <w:t xml:space="preserve"> genannt, ist ein Verfahren, um Metallkomponenten durch </w:t>
      </w:r>
      <w:r w:rsidR="00817B2F">
        <w:rPr>
          <w:rFonts w:cs="Arial"/>
          <w:szCs w:val="20"/>
          <w:lang w:val="de-AT"/>
        </w:rPr>
        <w:t xml:space="preserve">das </w:t>
      </w:r>
      <w:r w:rsidRPr="0083541A">
        <w:rPr>
          <w:rFonts w:cs="Arial"/>
          <w:szCs w:val="20"/>
          <w:lang w:val="de-AT"/>
        </w:rPr>
        <w:t xml:space="preserve">Auftragen eines Schweißzusatzes zu reparieren oder vor Abrieb und Korrosion zu schützen. </w:t>
      </w:r>
      <w:r w:rsidRPr="00313894">
        <w:rPr>
          <w:rFonts w:cs="Arial"/>
          <w:szCs w:val="20"/>
          <w:lang w:val="de-AT"/>
        </w:rPr>
        <w:t xml:space="preserve">Dabei werden Bauteile, die aus preiswerten Stahlsorten bestehen, mit Speziallegierungen wie </w:t>
      </w:r>
      <w:r w:rsidR="00634855">
        <w:rPr>
          <w:rFonts w:cs="Arial"/>
          <w:szCs w:val="20"/>
          <w:lang w:val="de-AT"/>
        </w:rPr>
        <w:t xml:space="preserve">etwa </w:t>
      </w:r>
      <w:proofErr w:type="spellStart"/>
      <w:r w:rsidRPr="00313894">
        <w:rPr>
          <w:rFonts w:cs="Arial"/>
          <w:szCs w:val="20"/>
          <w:lang w:val="de-AT"/>
        </w:rPr>
        <w:t>Alloy</w:t>
      </w:r>
      <w:proofErr w:type="spellEnd"/>
      <w:r w:rsidRPr="00313894">
        <w:rPr>
          <w:rFonts w:cs="Arial"/>
          <w:szCs w:val="20"/>
          <w:lang w:val="de-AT"/>
        </w:rPr>
        <w:t xml:space="preserve"> 50, </w:t>
      </w:r>
      <w:proofErr w:type="spellStart"/>
      <w:r w:rsidRPr="00313894">
        <w:rPr>
          <w:rFonts w:cs="Arial"/>
          <w:szCs w:val="20"/>
          <w:lang w:val="de-AT"/>
        </w:rPr>
        <w:t>CrMo</w:t>
      </w:r>
      <w:proofErr w:type="spellEnd"/>
      <w:r w:rsidRPr="00313894">
        <w:rPr>
          <w:rFonts w:cs="Arial"/>
          <w:szCs w:val="20"/>
          <w:lang w:val="de-AT"/>
        </w:rPr>
        <w:t xml:space="preserve"> 910 oder </w:t>
      </w:r>
      <w:proofErr w:type="spellStart"/>
      <w:r w:rsidRPr="00313894">
        <w:rPr>
          <w:rFonts w:cs="Arial"/>
          <w:szCs w:val="20"/>
          <w:lang w:val="de-AT"/>
        </w:rPr>
        <w:t>Inconel</w:t>
      </w:r>
      <w:proofErr w:type="spellEnd"/>
      <w:r w:rsidRPr="00313894">
        <w:rPr>
          <w:rFonts w:cs="Arial"/>
          <w:szCs w:val="20"/>
          <w:lang w:val="de-AT"/>
        </w:rPr>
        <w:t xml:space="preserve"> 625 überzogen. Die Kombination aus </w:t>
      </w:r>
      <w:r w:rsidR="00634855">
        <w:rPr>
          <w:rFonts w:cs="Arial"/>
          <w:szCs w:val="20"/>
          <w:lang w:val="de-AT"/>
        </w:rPr>
        <w:t>günstigem</w:t>
      </w:r>
      <w:r w:rsidRPr="00313894">
        <w:rPr>
          <w:rFonts w:cs="Arial"/>
          <w:szCs w:val="20"/>
          <w:lang w:val="de-AT"/>
        </w:rPr>
        <w:t xml:space="preserve"> Grundwerkstoff und hochwertige</w:t>
      </w:r>
      <w:r w:rsidR="00634855">
        <w:rPr>
          <w:rFonts w:cs="Arial"/>
          <w:szCs w:val="20"/>
          <w:lang w:val="de-AT"/>
        </w:rPr>
        <w:t>r Schutzschicht</w:t>
      </w:r>
      <w:r w:rsidRPr="00313894">
        <w:rPr>
          <w:rFonts w:cs="Arial"/>
          <w:szCs w:val="20"/>
          <w:lang w:val="de-AT"/>
        </w:rPr>
        <w:t xml:space="preserve"> schafft deutliche Kostenvorteile. </w:t>
      </w:r>
      <w:r w:rsidRPr="00680E67">
        <w:rPr>
          <w:rFonts w:cs="Arial"/>
          <w:szCs w:val="20"/>
          <w:lang w:val="de-AT"/>
        </w:rPr>
        <w:t xml:space="preserve">Typische </w:t>
      </w:r>
      <w:r w:rsidR="0083541A">
        <w:rPr>
          <w:rFonts w:cs="Arial"/>
          <w:szCs w:val="20"/>
          <w:lang w:val="de-AT"/>
        </w:rPr>
        <w:t xml:space="preserve">Einsatzgebiete sind </w:t>
      </w:r>
      <w:r w:rsidR="00817B2F">
        <w:rPr>
          <w:rFonts w:cs="Arial"/>
          <w:szCs w:val="20"/>
          <w:lang w:val="de-AT"/>
        </w:rPr>
        <w:t xml:space="preserve">die </w:t>
      </w:r>
      <w:r w:rsidR="0083541A">
        <w:rPr>
          <w:rFonts w:cs="Arial"/>
          <w:szCs w:val="20"/>
          <w:lang w:val="de-AT"/>
        </w:rPr>
        <w:t>Petrochemie</w:t>
      </w:r>
      <w:r w:rsidR="008746CA">
        <w:rPr>
          <w:rFonts w:cs="Arial"/>
          <w:szCs w:val="20"/>
          <w:lang w:val="de-AT"/>
        </w:rPr>
        <w:t xml:space="preserve">, Luft- und Raumfahrt, sowie </w:t>
      </w:r>
      <w:r w:rsidR="008B50FC">
        <w:rPr>
          <w:rFonts w:cs="Arial"/>
          <w:szCs w:val="20"/>
          <w:lang w:val="de-AT"/>
        </w:rPr>
        <w:t xml:space="preserve">die </w:t>
      </w:r>
      <w:r w:rsidR="0083541A">
        <w:rPr>
          <w:rFonts w:cs="Arial"/>
          <w:szCs w:val="20"/>
          <w:lang w:val="de-AT"/>
        </w:rPr>
        <w:t>Energieerzeugung</w:t>
      </w:r>
      <w:r w:rsidRPr="00680E67">
        <w:rPr>
          <w:rFonts w:cs="Arial"/>
          <w:szCs w:val="20"/>
          <w:lang w:val="de-AT"/>
        </w:rPr>
        <w:t>.</w:t>
      </w:r>
    </w:p>
    <w:p w14:paraId="3487C8D8" w14:textId="77777777" w:rsidR="0083541A" w:rsidRDefault="0083541A" w:rsidP="00106285">
      <w:pPr>
        <w:autoSpaceDE w:val="0"/>
        <w:autoSpaceDN w:val="0"/>
        <w:adjustRightInd w:val="0"/>
        <w:rPr>
          <w:rFonts w:cs="Arial"/>
          <w:szCs w:val="20"/>
          <w:lang w:val="de-AT"/>
        </w:rPr>
      </w:pPr>
    </w:p>
    <w:p w14:paraId="5830DD9C" w14:textId="77777777" w:rsidR="0083541A" w:rsidRPr="00020D5D" w:rsidRDefault="00020D5D" w:rsidP="00106285">
      <w:pPr>
        <w:autoSpaceDE w:val="0"/>
        <w:autoSpaceDN w:val="0"/>
        <w:adjustRightInd w:val="0"/>
        <w:rPr>
          <w:rFonts w:cs="Arial"/>
          <w:b/>
          <w:szCs w:val="20"/>
          <w:lang w:val="de-AT"/>
        </w:rPr>
      </w:pPr>
      <w:r w:rsidRPr="00020D5D">
        <w:rPr>
          <w:rFonts w:cs="Arial"/>
          <w:b/>
          <w:szCs w:val="20"/>
          <w:lang w:val="de-AT"/>
        </w:rPr>
        <w:t>K</w:t>
      </w:r>
      <w:r>
        <w:rPr>
          <w:rFonts w:cs="Arial"/>
          <w:b/>
          <w:szCs w:val="20"/>
          <w:lang w:val="de-AT"/>
        </w:rPr>
        <w:t>ompakte Plattform für vielfältige Bauteil-Geometrien</w:t>
      </w:r>
    </w:p>
    <w:p w14:paraId="65B28D06" w14:textId="77777777" w:rsidR="007A353C" w:rsidRDefault="007A353C" w:rsidP="00106285">
      <w:pPr>
        <w:autoSpaceDE w:val="0"/>
        <w:autoSpaceDN w:val="0"/>
        <w:adjustRightInd w:val="0"/>
        <w:rPr>
          <w:rFonts w:cs="Arial"/>
          <w:szCs w:val="20"/>
          <w:lang w:val="de-AT"/>
        </w:rPr>
      </w:pPr>
    </w:p>
    <w:p w14:paraId="0DD919D7" w14:textId="12CE83B8" w:rsidR="007A353C" w:rsidRDefault="007A353C" w:rsidP="00106285">
      <w:pPr>
        <w:autoSpaceDE w:val="0"/>
        <w:autoSpaceDN w:val="0"/>
        <w:adjustRightInd w:val="0"/>
        <w:rPr>
          <w:rFonts w:cs="Arial"/>
          <w:szCs w:val="20"/>
          <w:lang w:val="de-AT"/>
        </w:rPr>
      </w:pPr>
      <w:r>
        <w:rPr>
          <w:rFonts w:cs="Arial"/>
          <w:szCs w:val="20"/>
          <w:lang w:val="de-AT"/>
        </w:rPr>
        <w:t xml:space="preserve">Für </w:t>
      </w:r>
      <w:proofErr w:type="spellStart"/>
      <w:r>
        <w:rPr>
          <w:rFonts w:cs="Arial"/>
          <w:szCs w:val="20"/>
          <w:lang w:val="de-AT"/>
        </w:rPr>
        <w:t>Cladding</w:t>
      </w:r>
      <w:proofErr w:type="spellEnd"/>
      <w:r>
        <w:rPr>
          <w:rFonts w:cs="Arial"/>
          <w:szCs w:val="20"/>
          <w:lang w:val="de-AT"/>
        </w:rPr>
        <w:t>-Anwendungen an kleineren Bauteilen hat Fronius eine kompakte</w:t>
      </w:r>
      <w:r w:rsidR="007640B8">
        <w:rPr>
          <w:rFonts w:cs="Arial"/>
          <w:szCs w:val="20"/>
          <w:lang w:val="de-AT"/>
        </w:rPr>
        <w:t xml:space="preserve"> sowie</w:t>
      </w:r>
      <w:r>
        <w:rPr>
          <w:rFonts w:cs="Arial"/>
          <w:szCs w:val="20"/>
          <w:lang w:val="de-AT"/>
        </w:rPr>
        <w:t xml:space="preserve"> einfach</w:t>
      </w:r>
      <w:r w:rsidR="00141D6F">
        <w:rPr>
          <w:rFonts w:cs="Arial"/>
          <w:szCs w:val="20"/>
          <w:lang w:val="de-AT"/>
        </w:rPr>
        <w:t>e</w:t>
      </w:r>
      <w:r>
        <w:rPr>
          <w:rFonts w:cs="Arial"/>
          <w:szCs w:val="20"/>
          <w:lang w:val="de-AT"/>
        </w:rPr>
        <w:t xml:space="preserve"> Lösung </w:t>
      </w:r>
      <w:r w:rsidR="00141D6F">
        <w:rPr>
          <w:rFonts w:cs="Arial"/>
          <w:szCs w:val="20"/>
          <w:lang w:val="de-AT"/>
        </w:rPr>
        <w:t>weiterentwickelt</w:t>
      </w:r>
      <w:r>
        <w:rPr>
          <w:rFonts w:cs="Arial"/>
          <w:szCs w:val="20"/>
          <w:lang w:val="de-AT"/>
        </w:rPr>
        <w:t xml:space="preserve">: </w:t>
      </w:r>
      <w:r w:rsidR="00E37843">
        <w:rPr>
          <w:rFonts w:cs="Arial"/>
          <w:szCs w:val="20"/>
          <w:lang w:val="de-AT"/>
        </w:rPr>
        <w:t>Die</w:t>
      </w:r>
      <w:r>
        <w:rPr>
          <w:rFonts w:cs="Arial"/>
          <w:szCs w:val="20"/>
          <w:lang w:val="de-AT"/>
        </w:rPr>
        <w:t xml:space="preserve"> </w:t>
      </w:r>
      <w:r w:rsidR="00947993">
        <w:rPr>
          <w:rFonts w:cs="Arial"/>
          <w:szCs w:val="20"/>
          <w:lang w:val="de-AT"/>
        </w:rPr>
        <w:t xml:space="preserve">zweite Generation der </w:t>
      </w:r>
      <w:r>
        <w:rPr>
          <w:rFonts w:cs="Arial"/>
          <w:szCs w:val="20"/>
          <w:lang w:val="de-AT"/>
        </w:rPr>
        <w:t xml:space="preserve">Compact </w:t>
      </w:r>
      <w:proofErr w:type="spellStart"/>
      <w:r>
        <w:rPr>
          <w:rFonts w:cs="Arial"/>
          <w:szCs w:val="20"/>
          <w:lang w:val="de-AT"/>
        </w:rPr>
        <w:t>Cladding</w:t>
      </w:r>
      <w:proofErr w:type="spellEnd"/>
      <w:r>
        <w:rPr>
          <w:rFonts w:cs="Arial"/>
          <w:szCs w:val="20"/>
          <w:lang w:val="de-AT"/>
        </w:rPr>
        <w:t xml:space="preserve"> </w:t>
      </w:r>
      <w:proofErr w:type="spellStart"/>
      <w:r>
        <w:rPr>
          <w:rFonts w:cs="Arial"/>
          <w:szCs w:val="20"/>
          <w:lang w:val="de-AT"/>
        </w:rPr>
        <w:t>Cell</w:t>
      </w:r>
      <w:proofErr w:type="spellEnd"/>
      <w:r>
        <w:rPr>
          <w:rFonts w:cs="Arial"/>
          <w:szCs w:val="20"/>
          <w:lang w:val="de-AT"/>
        </w:rPr>
        <w:t xml:space="preserve"> </w:t>
      </w:r>
      <w:r w:rsidR="00E37843">
        <w:rPr>
          <w:rFonts w:cs="Arial"/>
          <w:szCs w:val="20"/>
          <w:lang w:val="de-AT"/>
        </w:rPr>
        <w:t>bietet Platz für</w:t>
      </w:r>
      <w:r>
        <w:rPr>
          <w:rFonts w:cs="Arial"/>
          <w:szCs w:val="20"/>
          <w:lang w:val="de-AT"/>
        </w:rPr>
        <w:t xml:space="preserve"> Komponenten mit einem Durch</w:t>
      </w:r>
      <w:r w:rsidR="00B1748A">
        <w:rPr>
          <w:rFonts w:cs="Arial"/>
          <w:szCs w:val="20"/>
          <w:lang w:val="de-AT"/>
        </w:rPr>
        <w:t>m</w:t>
      </w:r>
      <w:r>
        <w:rPr>
          <w:rFonts w:cs="Arial"/>
          <w:szCs w:val="20"/>
          <w:lang w:val="de-AT"/>
        </w:rPr>
        <w:t xml:space="preserve">esser bis zu einem Meter und einem Gewicht von höchstens 2.500 Kilogramm. Die maximale Bauteilhöhe von 1,4 Meter </w:t>
      </w:r>
      <w:r w:rsidR="007E644D">
        <w:rPr>
          <w:rFonts w:cs="Arial"/>
          <w:szCs w:val="20"/>
          <w:lang w:val="de-AT"/>
        </w:rPr>
        <w:t xml:space="preserve">kann </w:t>
      </w:r>
      <w:r>
        <w:rPr>
          <w:rFonts w:cs="Arial"/>
          <w:szCs w:val="20"/>
          <w:lang w:val="de-AT"/>
        </w:rPr>
        <w:t xml:space="preserve">auf 1,9 Meter erweitert werden. </w:t>
      </w:r>
      <w:r w:rsidR="00D454FE">
        <w:rPr>
          <w:rFonts w:cs="Arial"/>
          <w:szCs w:val="20"/>
          <w:lang w:val="de-AT"/>
        </w:rPr>
        <w:t>Außerdem</w:t>
      </w:r>
      <w:r>
        <w:rPr>
          <w:rFonts w:cs="Arial"/>
          <w:szCs w:val="20"/>
          <w:lang w:val="de-AT"/>
        </w:rPr>
        <w:t xml:space="preserve"> ermöglicht</w:t>
      </w:r>
      <w:r w:rsidR="00D454FE">
        <w:rPr>
          <w:rFonts w:cs="Arial"/>
          <w:szCs w:val="20"/>
          <w:lang w:val="de-AT"/>
        </w:rPr>
        <w:t xml:space="preserve"> das System</w:t>
      </w:r>
      <w:r>
        <w:rPr>
          <w:rFonts w:cs="Arial"/>
          <w:szCs w:val="20"/>
          <w:lang w:val="de-AT"/>
        </w:rPr>
        <w:t xml:space="preserve"> ein B</w:t>
      </w:r>
      <w:r w:rsidR="00A831E6">
        <w:rPr>
          <w:rFonts w:cs="Arial"/>
          <w:szCs w:val="20"/>
          <w:lang w:val="de-AT"/>
        </w:rPr>
        <w:t>eschichten von vielfältigen</w:t>
      </w:r>
      <w:r>
        <w:rPr>
          <w:rFonts w:cs="Arial"/>
          <w:szCs w:val="20"/>
          <w:lang w:val="de-AT"/>
        </w:rPr>
        <w:t xml:space="preserve"> Bohr-Geometrien</w:t>
      </w:r>
      <w:r w:rsidR="0046005E">
        <w:rPr>
          <w:rFonts w:cs="Arial"/>
          <w:szCs w:val="20"/>
          <w:lang w:val="de-AT"/>
        </w:rPr>
        <w:t xml:space="preserve"> (zylindrisch, konisch, Multi-Durchmesser, etc.) ab einem Bohrungsdurchmesser von 25 Millimeter.</w:t>
      </w:r>
      <w:r w:rsidR="00020D5D">
        <w:rPr>
          <w:rFonts w:cs="Arial"/>
          <w:szCs w:val="20"/>
          <w:lang w:val="de-AT"/>
        </w:rPr>
        <w:t xml:space="preserve"> Die Anwendungsmöglichkeiten sind </w:t>
      </w:r>
      <w:r w:rsidR="00A831E6">
        <w:rPr>
          <w:rFonts w:cs="Arial"/>
          <w:szCs w:val="20"/>
          <w:lang w:val="de-AT"/>
        </w:rPr>
        <w:t>divers</w:t>
      </w:r>
      <w:r w:rsidR="00020D5D">
        <w:rPr>
          <w:rFonts w:cs="Arial"/>
          <w:szCs w:val="20"/>
          <w:lang w:val="de-AT"/>
        </w:rPr>
        <w:t xml:space="preserve">: Steigrohre und Ventile für Unterwasserkomponenten in der Öl- und Gasindustrie (zum Beispiel für Eruptionskreuze), Pumpenteile, Walzen, </w:t>
      </w:r>
      <w:r w:rsidR="00B97139">
        <w:rPr>
          <w:rFonts w:cs="Arial"/>
          <w:szCs w:val="20"/>
          <w:lang w:val="de-AT"/>
        </w:rPr>
        <w:t>Gussformen</w:t>
      </w:r>
      <w:r w:rsidR="00020D5D">
        <w:rPr>
          <w:rFonts w:cs="Arial"/>
          <w:szCs w:val="20"/>
          <w:lang w:val="de-AT"/>
        </w:rPr>
        <w:t xml:space="preserve"> und andere</w:t>
      </w:r>
      <w:r w:rsidR="00634855">
        <w:rPr>
          <w:rFonts w:cs="Arial"/>
          <w:szCs w:val="20"/>
          <w:lang w:val="de-AT"/>
        </w:rPr>
        <w:t xml:space="preserve"> stark beanspruchte</w:t>
      </w:r>
      <w:r w:rsidR="00020D5D">
        <w:rPr>
          <w:rFonts w:cs="Arial"/>
          <w:szCs w:val="20"/>
          <w:lang w:val="de-AT"/>
        </w:rPr>
        <w:t xml:space="preserve"> Bauteile</w:t>
      </w:r>
      <w:r w:rsidR="00634855">
        <w:rPr>
          <w:rFonts w:cs="Arial"/>
          <w:szCs w:val="20"/>
          <w:lang w:val="de-AT"/>
        </w:rPr>
        <w:t>.</w:t>
      </w:r>
    </w:p>
    <w:p w14:paraId="5CC10DD8" w14:textId="77777777" w:rsidR="0046005E" w:rsidRDefault="0046005E" w:rsidP="00106285">
      <w:pPr>
        <w:autoSpaceDE w:val="0"/>
        <w:autoSpaceDN w:val="0"/>
        <w:adjustRightInd w:val="0"/>
        <w:rPr>
          <w:rFonts w:cs="Arial"/>
          <w:szCs w:val="20"/>
          <w:lang w:val="de-AT"/>
        </w:rPr>
      </w:pPr>
    </w:p>
    <w:p w14:paraId="753CEEE8" w14:textId="659EDD81" w:rsidR="00B97139" w:rsidRDefault="00E37843" w:rsidP="00B97139">
      <w:pPr>
        <w:autoSpaceDE w:val="0"/>
        <w:autoSpaceDN w:val="0"/>
        <w:adjustRightInd w:val="0"/>
        <w:rPr>
          <w:rFonts w:cs="Arial"/>
          <w:szCs w:val="20"/>
          <w:lang w:val="de-AT"/>
        </w:rPr>
      </w:pPr>
      <w:r>
        <w:rPr>
          <w:rFonts w:cs="Arial"/>
          <w:szCs w:val="20"/>
          <w:lang w:val="de-AT"/>
        </w:rPr>
        <w:t>D</w:t>
      </w:r>
      <w:r w:rsidR="005408F0">
        <w:rPr>
          <w:rFonts w:cs="Arial"/>
          <w:szCs w:val="20"/>
          <w:lang w:val="de-AT"/>
        </w:rPr>
        <w:t>abei ist die</w:t>
      </w:r>
      <w:r>
        <w:rPr>
          <w:rFonts w:cs="Arial"/>
          <w:szCs w:val="20"/>
          <w:lang w:val="de-AT"/>
        </w:rPr>
        <w:t xml:space="preserve"> Compact </w:t>
      </w:r>
      <w:proofErr w:type="spellStart"/>
      <w:r>
        <w:rPr>
          <w:rFonts w:cs="Arial"/>
          <w:szCs w:val="20"/>
          <w:lang w:val="de-AT"/>
        </w:rPr>
        <w:t>Cladding</w:t>
      </w:r>
      <w:proofErr w:type="spellEnd"/>
      <w:r>
        <w:rPr>
          <w:rFonts w:cs="Arial"/>
          <w:szCs w:val="20"/>
          <w:lang w:val="de-AT"/>
        </w:rPr>
        <w:t xml:space="preserve"> </w:t>
      </w:r>
      <w:proofErr w:type="spellStart"/>
      <w:r w:rsidR="00A831E6">
        <w:rPr>
          <w:rFonts w:cs="Arial"/>
          <w:szCs w:val="20"/>
          <w:lang w:val="de-AT"/>
        </w:rPr>
        <w:t>Cell</w:t>
      </w:r>
      <w:proofErr w:type="spellEnd"/>
      <w:r w:rsidR="00A831E6">
        <w:rPr>
          <w:rFonts w:cs="Arial"/>
          <w:szCs w:val="20"/>
          <w:lang w:val="de-AT"/>
        </w:rPr>
        <w:t xml:space="preserve"> kosteneffizient </w:t>
      </w:r>
      <w:r>
        <w:rPr>
          <w:rFonts w:cs="Arial"/>
          <w:szCs w:val="20"/>
          <w:lang w:val="de-AT"/>
        </w:rPr>
        <w:t xml:space="preserve">und platzsparend: </w:t>
      </w:r>
      <w:r w:rsidR="00274649">
        <w:rPr>
          <w:rFonts w:cs="Arial"/>
          <w:szCs w:val="20"/>
          <w:lang w:val="de-AT"/>
        </w:rPr>
        <w:t>Die Plattform misst unter 6 Quadratm</w:t>
      </w:r>
      <w:r w:rsidR="00634855">
        <w:rPr>
          <w:rFonts w:cs="Arial"/>
          <w:szCs w:val="20"/>
          <w:lang w:val="de-AT"/>
        </w:rPr>
        <w:t>eter (mit Einhausung ca. 10 m²). A</w:t>
      </w:r>
      <w:r>
        <w:rPr>
          <w:rFonts w:cs="Arial"/>
          <w:szCs w:val="20"/>
          <w:lang w:val="de-AT"/>
        </w:rPr>
        <w:t>lle Komponenten sind vorinstalliert und können so</w:t>
      </w:r>
      <w:r w:rsidR="00B008A7">
        <w:rPr>
          <w:rFonts w:cs="Arial"/>
          <w:szCs w:val="20"/>
          <w:lang w:val="de-AT"/>
        </w:rPr>
        <w:t>mit</w:t>
      </w:r>
      <w:r>
        <w:rPr>
          <w:rFonts w:cs="Arial"/>
          <w:szCs w:val="20"/>
          <w:lang w:val="de-AT"/>
        </w:rPr>
        <w:t xml:space="preserve"> rasch </w:t>
      </w:r>
      <w:r w:rsidR="00817B2F">
        <w:rPr>
          <w:rFonts w:cs="Arial"/>
          <w:szCs w:val="20"/>
          <w:lang w:val="de-AT"/>
        </w:rPr>
        <w:t xml:space="preserve">aufgebaut und </w:t>
      </w:r>
      <w:r w:rsidR="00B97139">
        <w:rPr>
          <w:rFonts w:cs="Arial"/>
          <w:szCs w:val="20"/>
          <w:lang w:val="de-AT"/>
        </w:rPr>
        <w:t>in Betrieb genommen werden.</w:t>
      </w:r>
      <w:r w:rsidR="00B97139" w:rsidRPr="00B97139">
        <w:rPr>
          <w:rFonts w:cs="Arial"/>
          <w:szCs w:val="20"/>
          <w:lang w:val="de-AT"/>
        </w:rPr>
        <w:t xml:space="preserve"> </w:t>
      </w:r>
      <w:r w:rsidR="007E644D">
        <w:rPr>
          <w:rFonts w:cs="Arial"/>
          <w:szCs w:val="20"/>
          <w:lang w:val="de-AT"/>
        </w:rPr>
        <w:t>Zudem nutzt das</w:t>
      </w:r>
      <w:r w:rsidR="00B97139">
        <w:rPr>
          <w:rFonts w:cs="Arial"/>
          <w:szCs w:val="20"/>
          <w:lang w:val="de-AT"/>
        </w:rPr>
        <w:t xml:space="preserve"> gesamte System eine </w:t>
      </w:r>
      <w:r w:rsidR="00634855">
        <w:rPr>
          <w:rFonts w:cs="Arial"/>
          <w:szCs w:val="20"/>
          <w:lang w:val="de-AT"/>
        </w:rPr>
        <w:t xml:space="preserve">einzige </w:t>
      </w:r>
      <w:r w:rsidR="00B97139">
        <w:rPr>
          <w:rFonts w:cs="Arial"/>
          <w:szCs w:val="20"/>
          <w:lang w:val="de-AT"/>
        </w:rPr>
        <w:t xml:space="preserve">Stromversorgung, was die Installation erheblich erleichtert. Fronius </w:t>
      </w:r>
      <w:r w:rsidR="007E644D">
        <w:rPr>
          <w:rFonts w:cs="Arial"/>
          <w:szCs w:val="20"/>
          <w:lang w:val="de-AT"/>
        </w:rPr>
        <w:t xml:space="preserve">hat </w:t>
      </w:r>
      <w:r w:rsidR="00B97139">
        <w:rPr>
          <w:rFonts w:cs="Arial"/>
          <w:szCs w:val="20"/>
          <w:lang w:val="de-AT"/>
        </w:rPr>
        <w:t xml:space="preserve">beim Design </w:t>
      </w:r>
      <w:r w:rsidR="007E644D">
        <w:rPr>
          <w:rFonts w:cs="Arial"/>
          <w:szCs w:val="20"/>
          <w:lang w:val="de-AT"/>
        </w:rPr>
        <w:t xml:space="preserve">außerdem </w:t>
      </w:r>
      <w:r w:rsidR="00B97139">
        <w:rPr>
          <w:rFonts w:cs="Arial"/>
          <w:szCs w:val="20"/>
          <w:lang w:val="de-AT"/>
        </w:rPr>
        <w:t>darauf geachtet, dass Anwender möglichst bequem und ergonomisch arbeiten können – etwa beim Wechsel der Drahtrollen.</w:t>
      </w:r>
    </w:p>
    <w:p w14:paraId="3DA63983" w14:textId="77777777" w:rsidR="00B97139" w:rsidRDefault="00B97139" w:rsidP="00106285">
      <w:pPr>
        <w:autoSpaceDE w:val="0"/>
        <w:autoSpaceDN w:val="0"/>
        <w:adjustRightInd w:val="0"/>
        <w:rPr>
          <w:rFonts w:cs="Arial"/>
          <w:szCs w:val="20"/>
          <w:lang w:val="de-AT"/>
        </w:rPr>
      </w:pPr>
    </w:p>
    <w:p w14:paraId="2CF91A8D" w14:textId="77777777" w:rsidR="00A831E6" w:rsidRPr="00A831E6" w:rsidRDefault="00A831E6" w:rsidP="00106285">
      <w:pPr>
        <w:autoSpaceDE w:val="0"/>
        <w:autoSpaceDN w:val="0"/>
        <w:adjustRightInd w:val="0"/>
        <w:rPr>
          <w:rFonts w:cs="Arial"/>
          <w:b/>
          <w:szCs w:val="20"/>
          <w:lang w:val="de-AT"/>
        </w:rPr>
      </w:pPr>
      <w:r w:rsidRPr="00A831E6">
        <w:rPr>
          <w:rFonts w:cs="Arial"/>
          <w:b/>
          <w:szCs w:val="20"/>
          <w:lang w:val="de-AT"/>
        </w:rPr>
        <w:t>Schweißtechnik auf höchstem Niveau</w:t>
      </w:r>
    </w:p>
    <w:p w14:paraId="6B7C6365" w14:textId="77777777" w:rsidR="00A831E6" w:rsidRDefault="00A831E6" w:rsidP="00106285">
      <w:pPr>
        <w:autoSpaceDE w:val="0"/>
        <w:autoSpaceDN w:val="0"/>
        <w:adjustRightInd w:val="0"/>
        <w:rPr>
          <w:rFonts w:cs="Arial"/>
          <w:szCs w:val="20"/>
          <w:lang w:val="de-AT"/>
        </w:rPr>
      </w:pPr>
    </w:p>
    <w:p w14:paraId="1DFE012B" w14:textId="179FD3BB" w:rsidR="003B1D96" w:rsidRDefault="003B1D96" w:rsidP="003B1D96">
      <w:pPr>
        <w:autoSpaceDE w:val="0"/>
        <w:autoSpaceDN w:val="0"/>
        <w:adjustRightInd w:val="0"/>
        <w:rPr>
          <w:rFonts w:cs="Arial"/>
          <w:szCs w:val="20"/>
          <w:lang w:val="de-AT"/>
        </w:rPr>
      </w:pPr>
      <w:r>
        <w:rPr>
          <w:rFonts w:cs="Arial"/>
          <w:szCs w:val="20"/>
          <w:lang w:val="de-AT"/>
        </w:rPr>
        <w:t>Die hochentwickelte Fronius-Schweißtechnologie und die reibungslose digitale Kommunikation zwischen Systemsteuerung und Stromquelle garantieren hohe Prozesssicherheit. Kunden können</w:t>
      </w:r>
      <w:r w:rsidR="0094219C">
        <w:rPr>
          <w:rFonts w:cs="Arial"/>
          <w:szCs w:val="20"/>
          <w:lang w:val="de-AT"/>
        </w:rPr>
        <w:t xml:space="preserve"> diesbezüglich</w:t>
      </w:r>
      <w:r>
        <w:rPr>
          <w:rFonts w:cs="Arial"/>
          <w:szCs w:val="20"/>
          <w:lang w:val="de-AT"/>
        </w:rPr>
        <w:t xml:space="preserve"> zwischen dem WIG-Heißdraht und dem </w:t>
      </w:r>
      <w:proofErr w:type="spellStart"/>
      <w:r>
        <w:rPr>
          <w:rFonts w:cs="Arial"/>
          <w:szCs w:val="20"/>
          <w:lang w:val="de-AT"/>
        </w:rPr>
        <w:t>SpeedClad</w:t>
      </w:r>
      <w:proofErr w:type="spellEnd"/>
      <w:r>
        <w:rPr>
          <w:rFonts w:cs="Arial"/>
          <w:szCs w:val="20"/>
          <w:lang w:val="de-AT"/>
        </w:rPr>
        <w:t xml:space="preserve"> </w:t>
      </w:r>
      <w:proofErr w:type="spellStart"/>
      <w:r>
        <w:rPr>
          <w:rFonts w:cs="Arial"/>
          <w:szCs w:val="20"/>
          <w:lang w:val="de-AT"/>
        </w:rPr>
        <w:t>Twin</w:t>
      </w:r>
      <w:proofErr w:type="spellEnd"/>
      <w:r>
        <w:rPr>
          <w:rFonts w:cs="Arial"/>
          <w:szCs w:val="20"/>
          <w:lang w:val="de-AT"/>
        </w:rPr>
        <w:t xml:space="preserve"> Prozess wählen. </w:t>
      </w:r>
      <w:proofErr w:type="spellStart"/>
      <w:r>
        <w:rPr>
          <w:rFonts w:cs="Arial"/>
          <w:szCs w:val="20"/>
          <w:lang w:val="de-AT"/>
        </w:rPr>
        <w:t>SpeedClad</w:t>
      </w:r>
      <w:proofErr w:type="spellEnd"/>
      <w:r>
        <w:rPr>
          <w:rFonts w:cs="Arial"/>
          <w:szCs w:val="20"/>
          <w:lang w:val="de-AT"/>
        </w:rPr>
        <w:t xml:space="preserve"> </w:t>
      </w:r>
      <w:proofErr w:type="spellStart"/>
      <w:r>
        <w:rPr>
          <w:rFonts w:cs="Arial"/>
          <w:szCs w:val="20"/>
          <w:lang w:val="de-AT"/>
        </w:rPr>
        <w:t>Twin</w:t>
      </w:r>
      <w:proofErr w:type="spellEnd"/>
      <w:r>
        <w:rPr>
          <w:rFonts w:cs="Arial"/>
          <w:szCs w:val="20"/>
          <w:lang w:val="de-AT"/>
        </w:rPr>
        <w:t xml:space="preserve"> basiert </w:t>
      </w:r>
      <w:r w:rsidR="0094219C">
        <w:rPr>
          <w:rFonts w:cs="Arial"/>
          <w:szCs w:val="20"/>
          <w:lang w:val="de-AT"/>
        </w:rPr>
        <w:t xml:space="preserve">ebenfalls </w:t>
      </w:r>
      <w:r>
        <w:rPr>
          <w:rFonts w:cs="Arial"/>
          <w:szCs w:val="20"/>
          <w:lang w:val="de-AT"/>
        </w:rPr>
        <w:t>auf dem WIG-Heißdraht</w:t>
      </w:r>
      <w:r w:rsidR="00B1748A">
        <w:rPr>
          <w:rFonts w:cs="Arial"/>
          <w:szCs w:val="20"/>
          <w:lang w:val="de-AT"/>
        </w:rPr>
        <w:t>-V</w:t>
      </w:r>
      <w:r>
        <w:rPr>
          <w:rFonts w:cs="Arial"/>
          <w:szCs w:val="20"/>
          <w:lang w:val="de-AT"/>
        </w:rPr>
        <w:t xml:space="preserve">erfahren, erreicht aber mit zwei Wolfram-Elektroden </w:t>
      </w:r>
      <w:r w:rsidR="008B50FC">
        <w:rPr>
          <w:rFonts w:cs="Arial"/>
          <w:szCs w:val="20"/>
          <w:lang w:val="de-AT"/>
        </w:rPr>
        <w:t>sowie</w:t>
      </w:r>
      <w:r>
        <w:rPr>
          <w:rFonts w:cs="Arial"/>
          <w:szCs w:val="20"/>
          <w:lang w:val="de-AT"/>
        </w:rPr>
        <w:t xml:space="preserve"> zwei Drähten </w:t>
      </w:r>
      <w:r w:rsidR="00B81C97">
        <w:rPr>
          <w:rFonts w:cs="Arial"/>
          <w:szCs w:val="20"/>
          <w:lang w:val="de-AT"/>
        </w:rPr>
        <w:t xml:space="preserve">bis zu </w:t>
      </w:r>
      <w:r>
        <w:rPr>
          <w:rFonts w:cs="Arial"/>
          <w:szCs w:val="20"/>
          <w:lang w:val="de-AT"/>
        </w:rPr>
        <w:t>dreimal so hohe Schweißgeschwindigkeiten wie der herkömmliche WIG-Heißdraht Prozess</w:t>
      </w:r>
      <w:r w:rsidR="00B81C97">
        <w:rPr>
          <w:rFonts w:cs="Arial"/>
          <w:szCs w:val="20"/>
          <w:lang w:val="de-AT"/>
        </w:rPr>
        <w:t xml:space="preserve"> von Fronius</w:t>
      </w:r>
      <w:r>
        <w:rPr>
          <w:rFonts w:cs="Arial"/>
          <w:szCs w:val="20"/>
          <w:lang w:val="de-AT"/>
        </w:rPr>
        <w:t>.</w:t>
      </w:r>
    </w:p>
    <w:p w14:paraId="347FA29E" w14:textId="77777777" w:rsidR="003B1D96" w:rsidRDefault="003B1D96" w:rsidP="003B1D96">
      <w:pPr>
        <w:autoSpaceDE w:val="0"/>
        <w:autoSpaceDN w:val="0"/>
        <w:adjustRightInd w:val="0"/>
        <w:rPr>
          <w:rFonts w:cs="Arial"/>
          <w:szCs w:val="20"/>
          <w:lang w:val="de-AT"/>
        </w:rPr>
      </w:pPr>
    </w:p>
    <w:p w14:paraId="1F8E52A1" w14:textId="3CFBCA90" w:rsidR="00B97139" w:rsidRDefault="003B1D96" w:rsidP="00B97139">
      <w:pPr>
        <w:autoSpaceDE w:val="0"/>
        <w:autoSpaceDN w:val="0"/>
        <w:adjustRightInd w:val="0"/>
        <w:rPr>
          <w:rFonts w:cs="Arial"/>
          <w:szCs w:val="20"/>
          <w:lang w:val="de-AT"/>
        </w:rPr>
      </w:pPr>
      <w:r>
        <w:rPr>
          <w:rFonts w:cs="Arial"/>
          <w:szCs w:val="20"/>
          <w:lang w:val="de-AT"/>
        </w:rPr>
        <w:t xml:space="preserve">Dass alle System-Bausteine ideal aufeinander abgestimmt sind, unterstützt die Qualität der Schweißergebnisse zusätzlich. </w:t>
      </w:r>
      <w:r w:rsidR="0094219C">
        <w:rPr>
          <w:rFonts w:cs="Arial"/>
          <w:szCs w:val="20"/>
          <w:lang w:val="de-AT"/>
        </w:rPr>
        <w:t>So sorgt der</w:t>
      </w:r>
      <w:r w:rsidR="007E644D">
        <w:rPr>
          <w:rFonts w:cs="Arial"/>
          <w:szCs w:val="20"/>
          <w:lang w:val="de-AT"/>
        </w:rPr>
        <w:t xml:space="preserve"> horizontal</w:t>
      </w:r>
      <w:r w:rsidR="006E0EEF">
        <w:rPr>
          <w:rFonts w:cs="Arial"/>
          <w:szCs w:val="20"/>
          <w:lang w:val="de-AT"/>
        </w:rPr>
        <w:t>e Drehtisch</w:t>
      </w:r>
      <w:r w:rsidR="0094219C">
        <w:rPr>
          <w:rFonts w:cs="Arial"/>
          <w:szCs w:val="20"/>
          <w:lang w:val="de-AT"/>
        </w:rPr>
        <w:t xml:space="preserve"> </w:t>
      </w:r>
      <w:r w:rsidR="007E644D">
        <w:rPr>
          <w:rFonts w:cs="Arial"/>
          <w:szCs w:val="20"/>
          <w:lang w:val="de-AT"/>
        </w:rPr>
        <w:t>für ein präzises Positionieren des Bauteils. D</w:t>
      </w:r>
      <w:r w:rsidR="0094219C">
        <w:rPr>
          <w:rFonts w:cs="Arial"/>
          <w:szCs w:val="20"/>
          <w:lang w:val="de-AT"/>
        </w:rPr>
        <w:t>er</w:t>
      </w:r>
      <w:r w:rsidR="007E644D">
        <w:rPr>
          <w:rFonts w:cs="Arial"/>
          <w:szCs w:val="20"/>
          <w:lang w:val="de-AT"/>
        </w:rPr>
        <w:t xml:space="preserve"> </w:t>
      </w:r>
      <w:r w:rsidR="00B81C97">
        <w:rPr>
          <w:rFonts w:cs="Arial"/>
          <w:szCs w:val="20"/>
          <w:lang w:val="de-AT"/>
        </w:rPr>
        <w:t>Stativarm</w:t>
      </w:r>
      <w:r w:rsidR="007E644D">
        <w:rPr>
          <w:rFonts w:cs="Arial"/>
          <w:szCs w:val="20"/>
          <w:lang w:val="de-AT"/>
        </w:rPr>
        <w:t>-</w:t>
      </w:r>
      <w:r w:rsidR="006E0EEF">
        <w:rPr>
          <w:rFonts w:cs="Arial"/>
          <w:szCs w:val="20"/>
          <w:lang w:val="de-AT"/>
        </w:rPr>
        <w:t>Ausleger</w:t>
      </w:r>
      <w:r w:rsidR="007E644D">
        <w:rPr>
          <w:rFonts w:cs="Arial"/>
          <w:szCs w:val="20"/>
          <w:lang w:val="de-AT"/>
        </w:rPr>
        <w:t xml:space="preserve"> ermöglicht</w:t>
      </w:r>
      <w:r w:rsidR="0094219C">
        <w:rPr>
          <w:rFonts w:cs="Arial"/>
          <w:szCs w:val="20"/>
          <w:lang w:val="de-AT"/>
        </w:rPr>
        <w:t xml:space="preserve"> wiederum</w:t>
      </w:r>
      <w:r w:rsidR="007E644D">
        <w:rPr>
          <w:rFonts w:cs="Arial"/>
          <w:szCs w:val="20"/>
          <w:lang w:val="de-AT"/>
        </w:rPr>
        <w:t xml:space="preserve"> horizontale Pendelbewegungen und </w:t>
      </w:r>
      <w:r>
        <w:rPr>
          <w:rFonts w:cs="Arial"/>
          <w:szCs w:val="20"/>
          <w:lang w:val="de-AT"/>
        </w:rPr>
        <w:t xml:space="preserve">erlaubt die </w:t>
      </w:r>
      <w:r w:rsidR="00B81C97">
        <w:rPr>
          <w:rFonts w:cs="Arial"/>
          <w:szCs w:val="20"/>
          <w:lang w:val="de-AT"/>
        </w:rPr>
        <w:t>Montage</w:t>
      </w:r>
      <w:r>
        <w:rPr>
          <w:rFonts w:cs="Arial"/>
          <w:szCs w:val="20"/>
          <w:lang w:val="de-AT"/>
        </w:rPr>
        <w:t xml:space="preserve"> unterschiedlicher Schweißbrenner: von verschiedenen Innenplattier-Brennern, über einen Ring-Groove Brenner, bis hin zum </w:t>
      </w:r>
      <w:proofErr w:type="spellStart"/>
      <w:r>
        <w:rPr>
          <w:rFonts w:cs="Arial"/>
          <w:szCs w:val="20"/>
          <w:lang w:val="de-AT"/>
        </w:rPr>
        <w:t>SpeedClad</w:t>
      </w:r>
      <w:proofErr w:type="spellEnd"/>
      <w:r>
        <w:rPr>
          <w:rFonts w:cs="Arial"/>
          <w:szCs w:val="20"/>
          <w:lang w:val="de-AT"/>
        </w:rPr>
        <w:t xml:space="preserve"> </w:t>
      </w:r>
      <w:proofErr w:type="spellStart"/>
      <w:r>
        <w:rPr>
          <w:rFonts w:cs="Arial"/>
          <w:szCs w:val="20"/>
          <w:lang w:val="de-AT"/>
        </w:rPr>
        <w:t>Twin</w:t>
      </w:r>
      <w:proofErr w:type="spellEnd"/>
      <w:r>
        <w:rPr>
          <w:rFonts w:cs="Arial"/>
          <w:szCs w:val="20"/>
          <w:lang w:val="de-AT"/>
        </w:rPr>
        <w:t xml:space="preserve"> Brenner. </w:t>
      </w:r>
      <w:r w:rsidR="00B81C97">
        <w:rPr>
          <w:lang w:val="de-AT"/>
        </w:rPr>
        <w:t>Der Drahtvorschub mit Doppeldrahtoption und 4-Rollen-Antrieb arbeitet absolut zuverlässig und synchron</w:t>
      </w:r>
      <w:r w:rsidR="0094219C">
        <w:rPr>
          <w:lang w:val="de-AT"/>
        </w:rPr>
        <w:t>, wobei sowohl die</w:t>
      </w:r>
      <w:r w:rsidR="00B81C97">
        <w:rPr>
          <w:lang w:val="de-AT"/>
        </w:rPr>
        <w:t xml:space="preserve"> Fronius Stromquellen</w:t>
      </w:r>
      <w:r w:rsidR="00B97139">
        <w:rPr>
          <w:rFonts w:cs="Arial"/>
          <w:szCs w:val="20"/>
          <w:lang w:val="de-AT"/>
        </w:rPr>
        <w:t xml:space="preserve"> </w:t>
      </w:r>
      <w:proofErr w:type="spellStart"/>
      <w:r w:rsidR="00B97139">
        <w:rPr>
          <w:rFonts w:cs="Arial"/>
          <w:szCs w:val="20"/>
          <w:lang w:val="de-AT"/>
        </w:rPr>
        <w:t>TransTig</w:t>
      </w:r>
      <w:proofErr w:type="spellEnd"/>
      <w:r w:rsidR="00B97139">
        <w:rPr>
          <w:rFonts w:cs="Arial"/>
          <w:szCs w:val="20"/>
          <w:lang w:val="de-AT"/>
        </w:rPr>
        <w:t xml:space="preserve"> 5000</w:t>
      </w:r>
      <w:r w:rsidR="0094219C">
        <w:rPr>
          <w:rFonts w:cs="Arial"/>
          <w:szCs w:val="20"/>
          <w:lang w:val="de-AT"/>
        </w:rPr>
        <w:t>, als auch</w:t>
      </w:r>
      <w:r w:rsidR="00B97139">
        <w:rPr>
          <w:rFonts w:cs="Arial"/>
          <w:szCs w:val="20"/>
          <w:lang w:val="de-AT"/>
        </w:rPr>
        <w:t xml:space="preserve"> </w:t>
      </w:r>
      <w:proofErr w:type="spellStart"/>
      <w:r w:rsidR="00B97139">
        <w:rPr>
          <w:rFonts w:cs="Arial"/>
          <w:szCs w:val="20"/>
          <w:lang w:val="de-AT"/>
        </w:rPr>
        <w:t>TransTig</w:t>
      </w:r>
      <w:proofErr w:type="spellEnd"/>
      <w:r w:rsidR="00B97139">
        <w:rPr>
          <w:rFonts w:cs="Arial"/>
          <w:szCs w:val="20"/>
          <w:lang w:val="de-AT"/>
        </w:rPr>
        <w:t xml:space="preserve"> 2200</w:t>
      </w:r>
      <w:r w:rsidR="00A831E6">
        <w:rPr>
          <w:rFonts w:cs="Arial"/>
          <w:szCs w:val="20"/>
          <w:lang w:val="de-AT"/>
        </w:rPr>
        <w:t xml:space="preserve"> </w:t>
      </w:r>
      <w:r w:rsidR="0094219C">
        <w:rPr>
          <w:rFonts w:cs="Arial"/>
          <w:szCs w:val="20"/>
          <w:lang w:val="de-AT"/>
        </w:rPr>
        <w:t xml:space="preserve">zum Einsatz kommen </w:t>
      </w:r>
      <w:r w:rsidR="00A831E6">
        <w:rPr>
          <w:rFonts w:cs="Arial"/>
          <w:szCs w:val="20"/>
          <w:lang w:val="de-AT"/>
        </w:rPr>
        <w:t>– letztere ist</w:t>
      </w:r>
      <w:r w:rsidR="00B97139">
        <w:rPr>
          <w:rFonts w:cs="Arial"/>
          <w:szCs w:val="20"/>
          <w:lang w:val="de-AT"/>
        </w:rPr>
        <w:t xml:space="preserve"> für das Vorwärmen des Schweißdrahtes zuständig. Für den </w:t>
      </w:r>
      <w:proofErr w:type="spellStart"/>
      <w:r w:rsidR="00B97139">
        <w:rPr>
          <w:rFonts w:cs="Arial"/>
          <w:szCs w:val="20"/>
          <w:lang w:val="de-AT"/>
        </w:rPr>
        <w:t>SpeedClad</w:t>
      </w:r>
      <w:proofErr w:type="spellEnd"/>
      <w:r w:rsidR="00B97139">
        <w:rPr>
          <w:rFonts w:cs="Arial"/>
          <w:szCs w:val="20"/>
          <w:lang w:val="de-AT"/>
        </w:rPr>
        <w:t xml:space="preserve"> </w:t>
      </w:r>
      <w:proofErr w:type="spellStart"/>
      <w:r w:rsidR="00B97139">
        <w:rPr>
          <w:rFonts w:cs="Arial"/>
          <w:szCs w:val="20"/>
          <w:lang w:val="de-AT"/>
        </w:rPr>
        <w:t>Twin</w:t>
      </w:r>
      <w:proofErr w:type="spellEnd"/>
      <w:r w:rsidR="00B97139">
        <w:rPr>
          <w:rFonts w:cs="Arial"/>
          <w:szCs w:val="20"/>
          <w:lang w:val="de-AT"/>
        </w:rPr>
        <w:t xml:space="preserve"> Prozess wird dieses Geräte-Duo in doppelter Ausführung benötigt.</w:t>
      </w:r>
    </w:p>
    <w:p w14:paraId="3204AC0D" w14:textId="77777777" w:rsidR="00313894" w:rsidRDefault="00313894" w:rsidP="00106285">
      <w:pPr>
        <w:autoSpaceDE w:val="0"/>
        <w:autoSpaceDN w:val="0"/>
        <w:adjustRightInd w:val="0"/>
        <w:rPr>
          <w:rFonts w:cs="Arial"/>
          <w:szCs w:val="20"/>
          <w:lang w:val="de-AT"/>
        </w:rPr>
      </w:pPr>
    </w:p>
    <w:p w14:paraId="43586133" w14:textId="77777777" w:rsidR="00774CF9" w:rsidRDefault="00774CF9" w:rsidP="00106285">
      <w:pPr>
        <w:autoSpaceDE w:val="0"/>
        <w:autoSpaceDN w:val="0"/>
        <w:adjustRightInd w:val="0"/>
        <w:rPr>
          <w:rFonts w:cs="Arial"/>
          <w:szCs w:val="20"/>
          <w:lang w:val="de-AT"/>
        </w:rPr>
      </w:pPr>
    </w:p>
    <w:p w14:paraId="3095A963" w14:textId="77777777" w:rsidR="00774CF9" w:rsidRDefault="00774CF9" w:rsidP="00106285">
      <w:pPr>
        <w:autoSpaceDE w:val="0"/>
        <w:autoSpaceDN w:val="0"/>
        <w:adjustRightInd w:val="0"/>
        <w:rPr>
          <w:rFonts w:cs="Arial"/>
          <w:szCs w:val="20"/>
          <w:lang w:val="de-AT"/>
        </w:rPr>
      </w:pPr>
    </w:p>
    <w:p w14:paraId="78494616" w14:textId="77777777" w:rsidR="00023F4F" w:rsidRPr="00345B83" w:rsidRDefault="00023F4F" w:rsidP="00023F4F">
      <w:pPr>
        <w:autoSpaceDE w:val="0"/>
        <w:autoSpaceDN w:val="0"/>
        <w:adjustRightInd w:val="0"/>
        <w:rPr>
          <w:rFonts w:cs="Arial"/>
          <w:b/>
          <w:szCs w:val="20"/>
          <w:lang w:val="de-AT"/>
        </w:rPr>
      </w:pPr>
      <w:r>
        <w:rPr>
          <w:rFonts w:cs="Arial"/>
          <w:b/>
          <w:szCs w:val="20"/>
          <w:lang w:val="de-AT"/>
        </w:rPr>
        <w:lastRenderedPageBreak/>
        <w:t>Neue Systemsteuerung für intuitive Bedienung</w:t>
      </w:r>
    </w:p>
    <w:p w14:paraId="2E12B241" w14:textId="77777777" w:rsidR="00023F4F" w:rsidRDefault="00023F4F" w:rsidP="00106285">
      <w:pPr>
        <w:autoSpaceDE w:val="0"/>
        <w:autoSpaceDN w:val="0"/>
        <w:adjustRightInd w:val="0"/>
        <w:rPr>
          <w:rFonts w:cs="Arial"/>
          <w:szCs w:val="20"/>
          <w:lang w:val="de-AT"/>
        </w:rPr>
      </w:pPr>
    </w:p>
    <w:p w14:paraId="1E4D2F9F" w14:textId="32BDE83B" w:rsidR="00483FBD" w:rsidRDefault="002B37BF" w:rsidP="00106285">
      <w:pPr>
        <w:autoSpaceDE w:val="0"/>
        <w:autoSpaceDN w:val="0"/>
        <w:adjustRightInd w:val="0"/>
        <w:rPr>
          <w:rFonts w:cs="Arial"/>
          <w:szCs w:val="20"/>
          <w:lang w:val="de-AT"/>
        </w:rPr>
      </w:pPr>
      <w:r>
        <w:rPr>
          <w:rFonts w:cs="Arial"/>
          <w:szCs w:val="20"/>
          <w:lang w:val="de-AT"/>
        </w:rPr>
        <w:t xml:space="preserve">Die </w:t>
      </w:r>
      <w:r w:rsidR="00A831E6">
        <w:rPr>
          <w:rFonts w:cs="Arial"/>
          <w:szCs w:val="20"/>
          <w:lang w:val="de-AT"/>
        </w:rPr>
        <w:t xml:space="preserve">neue Systemsteuerung HMI T21 schafft zusätzlichen </w:t>
      </w:r>
      <w:r w:rsidR="003B1D96">
        <w:rPr>
          <w:rFonts w:cs="Arial"/>
          <w:szCs w:val="20"/>
          <w:lang w:val="de-AT"/>
        </w:rPr>
        <w:t>Bedien-Komfort</w:t>
      </w:r>
      <w:r>
        <w:rPr>
          <w:rFonts w:cs="Arial"/>
          <w:szCs w:val="20"/>
          <w:lang w:val="de-AT"/>
        </w:rPr>
        <w:t>: Das mobile Bedienpanel bietet mit einem 21 Zoll Touchscreen eine einfache, übersichtliche Handhabung. Die Software ermöglicht das intuitive Programmieren und Steuern aller Systemkomponenten</w:t>
      </w:r>
      <w:r w:rsidR="00A831E6">
        <w:rPr>
          <w:rFonts w:cs="Arial"/>
          <w:szCs w:val="20"/>
          <w:lang w:val="de-AT"/>
        </w:rPr>
        <w:t xml:space="preserve"> und Schweißprogramme können einfach mit grafischer Unterstützung erstellt werden</w:t>
      </w:r>
      <w:r w:rsidRPr="00473A9D">
        <w:rPr>
          <w:rFonts w:cs="Arial"/>
          <w:szCs w:val="20"/>
          <w:lang w:val="de-AT"/>
        </w:rPr>
        <w:t xml:space="preserve">. Die </w:t>
      </w:r>
      <w:r w:rsidR="00203639" w:rsidRPr="00473A9D">
        <w:rPr>
          <w:rFonts w:cs="Arial"/>
          <w:szCs w:val="20"/>
          <w:lang w:val="de-AT"/>
        </w:rPr>
        <w:t>3D-</w:t>
      </w:r>
      <w:r w:rsidRPr="00473A9D">
        <w:rPr>
          <w:rFonts w:cs="Arial"/>
          <w:szCs w:val="20"/>
          <w:lang w:val="de-AT"/>
        </w:rPr>
        <w:t xml:space="preserve">Echtzeit-Visualisierung sowie das Ist-Werte Monitoring </w:t>
      </w:r>
      <w:r w:rsidR="003B1D96">
        <w:rPr>
          <w:rFonts w:cs="Arial"/>
          <w:szCs w:val="20"/>
          <w:lang w:val="de-AT"/>
        </w:rPr>
        <w:t>erleichtern</w:t>
      </w:r>
      <w:r w:rsidRPr="00473A9D">
        <w:rPr>
          <w:rFonts w:cs="Arial"/>
          <w:szCs w:val="20"/>
          <w:lang w:val="de-AT"/>
        </w:rPr>
        <w:t xml:space="preserve"> </w:t>
      </w:r>
      <w:r w:rsidR="003B1D96">
        <w:rPr>
          <w:rFonts w:cs="Arial"/>
          <w:szCs w:val="20"/>
          <w:lang w:val="de-AT"/>
        </w:rPr>
        <w:t>die</w:t>
      </w:r>
      <w:r w:rsidRPr="00473A9D">
        <w:rPr>
          <w:rFonts w:cs="Arial"/>
          <w:szCs w:val="20"/>
          <w:lang w:val="de-AT"/>
        </w:rPr>
        <w:t xml:space="preserve"> genaue Überwachung des Schweißprozesses inklus</w:t>
      </w:r>
      <w:r w:rsidR="00774CF9">
        <w:rPr>
          <w:rFonts w:cs="Arial"/>
          <w:szCs w:val="20"/>
          <w:lang w:val="de-AT"/>
        </w:rPr>
        <w:t>ive</w:t>
      </w:r>
      <w:r>
        <w:rPr>
          <w:rFonts w:cs="Arial"/>
          <w:szCs w:val="20"/>
          <w:lang w:val="de-AT"/>
        </w:rPr>
        <w:t xml:space="preserve"> aller relevanten Schweißparameter. Auf der Systemsteuerung können</w:t>
      </w:r>
      <w:r w:rsidR="00817B2F">
        <w:rPr>
          <w:rFonts w:cs="Arial"/>
          <w:szCs w:val="20"/>
          <w:lang w:val="de-AT"/>
        </w:rPr>
        <w:t xml:space="preserve"> außerdem</w:t>
      </w:r>
      <w:r>
        <w:rPr>
          <w:rFonts w:cs="Arial"/>
          <w:szCs w:val="20"/>
          <w:lang w:val="de-AT"/>
        </w:rPr>
        <w:t xml:space="preserve"> verschiedene User angelegt und individuelle Berechtigungen zugewiesen werden. </w:t>
      </w:r>
      <w:r w:rsidR="006E0EEF">
        <w:rPr>
          <w:rFonts w:cs="Arial"/>
          <w:szCs w:val="20"/>
          <w:lang w:val="de-AT"/>
        </w:rPr>
        <w:t>Darüber hinaus</w:t>
      </w:r>
      <w:r>
        <w:rPr>
          <w:rFonts w:cs="Arial"/>
          <w:szCs w:val="20"/>
          <w:lang w:val="de-AT"/>
        </w:rPr>
        <w:t xml:space="preserve"> </w:t>
      </w:r>
      <w:r w:rsidR="003B1D96">
        <w:rPr>
          <w:rFonts w:cs="Arial"/>
          <w:szCs w:val="20"/>
          <w:lang w:val="de-AT"/>
        </w:rPr>
        <w:t>bietet</w:t>
      </w:r>
      <w:r>
        <w:rPr>
          <w:rFonts w:cs="Arial"/>
          <w:szCs w:val="20"/>
          <w:lang w:val="de-AT"/>
        </w:rPr>
        <w:t xml:space="preserve"> die HMI T21 die </w:t>
      </w:r>
      <w:r w:rsidR="003B1D96">
        <w:rPr>
          <w:rFonts w:cs="Arial"/>
          <w:szCs w:val="20"/>
          <w:lang w:val="de-AT"/>
        </w:rPr>
        <w:t xml:space="preserve">Möglichkeit zur </w:t>
      </w:r>
      <w:r>
        <w:rPr>
          <w:rFonts w:cs="Arial"/>
          <w:szCs w:val="20"/>
          <w:lang w:val="de-AT"/>
        </w:rPr>
        <w:t xml:space="preserve">Wartung des Systems mittels Fernzugriff. </w:t>
      </w:r>
    </w:p>
    <w:p w14:paraId="1228AF98" w14:textId="77777777" w:rsidR="00345B83" w:rsidRDefault="00345B83" w:rsidP="00106285">
      <w:pPr>
        <w:autoSpaceDE w:val="0"/>
        <w:autoSpaceDN w:val="0"/>
        <w:adjustRightInd w:val="0"/>
        <w:rPr>
          <w:rFonts w:cs="Arial"/>
          <w:szCs w:val="20"/>
          <w:lang w:val="de-AT"/>
        </w:rPr>
      </w:pPr>
    </w:p>
    <w:p w14:paraId="3DE522F9" w14:textId="77777777" w:rsidR="00434D2C" w:rsidRPr="00483FBD" w:rsidRDefault="00434D2C" w:rsidP="003F6E14">
      <w:pPr>
        <w:rPr>
          <w:rFonts w:cs="Arial"/>
          <w:szCs w:val="20"/>
          <w:lang w:val="de-AT"/>
        </w:rPr>
      </w:pPr>
    </w:p>
    <w:p w14:paraId="1A7B929C" w14:textId="277C31A2" w:rsidR="00ED4FC0" w:rsidRPr="00AE2683" w:rsidRDefault="00DC35EE" w:rsidP="003F6E14">
      <w:pPr>
        <w:rPr>
          <w:rFonts w:cs="Arial"/>
          <w:i/>
          <w:szCs w:val="20"/>
          <w:lang w:val="de-DE"/>
        </w:rPr>
      </w:pPr>
      <w:r w:rsidRPr="00947993">
        <w:rPr>
          <w:rFonts w:cs="Arial"/>
          <w:i/>
          <w:szCs w:val="20"/>
          <w:lang w:val="de-DE"/>
        </w:rPr>
        <w:t>4</w:t>
      </w:r>
      <w:r w:rsidR="00E24368" w:rsidRPr="00947993">
        <w:rPr>
          <w:rFonts w:cs="Arial"/>
          <w:i/>
          <w:szCs w:val="20"/>
          <w:lang w:val="de-DE"/>
        </w:rPr>
        <w:t>.</w:t>
      </w:r>
      <w:r w:rsidR="00A16EB7">
        <w:rPr>
          <w:rFonts w:cs="Arial"/>
          <w:i/>
          <w:szCs w:val="20"/>
          <w:lang w:val="de-DE"/>
        </w:rPr>
        <w:t>375</w:t>
      </w:r>
      <w:r w:rsidR="00505D71" w:rsidRPr="00947993">
        <w:rPr>
          <w:rFonts w:cs="Arial"/>
          <w:i/>
          <w:szCs w:val="20"/>
          <w:lang w:val="de-DE"/>
        </w:rPr>
        <w:t xml:space="preserve"> Zeichen</w:t>
      </w:r>
      <w:r w:rsidR="007E58AC" w:rsidRPr="00947993">
        <w:rPr>
          <w:rFonts w:cs="Arial"/>
          <w:i/>
          <w:szCs w:val="20"/>
          <w:lang w:val="de-DE"/>
        </w:rPr>
        <w:t xml:space="preserve"> </w:t>
      </w:r>
      <w:r w:rsidR="00397D0F" w:rsidRPr="00947993">
        <w:rPr>
          <w:rFonts w:cs="Arial"/>
          <w:i/>
          <w:szCs w:val="20"/>
          <w:lang w:val="de-DE"/>
        </w:rPr>
        <w:t>inkl.</w:t>
      </w:r>
      <w:r w:rsidR="00790419" w:rsidRPr="00947993">
        <w:rPr>
          <w:rFonts w:cs="Arial"/>
          <w:i/>
          <w:szCs w:val="20"/>
          <w:lang w:val="de-DE"/>
        </w:rPr>
        <w:t xml:space="preserve"> Leerzeichen</w:t>
      </w:r>
    </w:p>
    <w:p w14:paraId="11B43095" w14:textId="77777777" w:rsidR="00505D71" w:rsidRDefault="00505D71" w:rsidP="003F6E14">
      <w:pPr>
        <w:rPr>
          <w:rFonts w:cs="Arial"/>
          <w:b/>
          <w:szCs w:val="20"/>
          <w:lang w:val="de-DE"/>
        </w:rPr>
      </w:pPr>
    </w:p>
    <w:p w14:paraId="6A8607D0" w14:textId="77777777" w:rsidR="00A64948" w:rsidRDefault="00A64948" w:rsidP="003F6E14">
      <w:pPr>
        <w:rPr>
          <w:rFonts w:cs="Arial"/>
          <w:b/>
          <w:szCs w:val="20"/>
          <w:lang w:val="de-DE"/>
        </w:rPr>
      </w:pPr>
    </w:p>
    <w:p w14:paraId="32E69439" w14:textId="77777777" w:rsidR="00A64948" w:rsidRPr="00882307" w:rsidRDefault="00A64948" w:rsidP="00A64948">
      <w:r w:rsidRPr="00882307">
        <w:t>[Navigation Title]</w:t>
      </w:r>
    </w:p>
    <w:p w14:paraId="52D12A7E" w14:textId="77777777" w:rsidR="00A64948" w:rsidRPr="00683340" w:rsidRDefault="00DC35EE" w:rsidP="00A64948">
      <w:r w:rsidRPr="00683340">
        <w:t>Compact Cladding Cell</w:t>
      </w:r>
    </w:p>
    <w:p w14:paraId="3D58112B" w14:textId="77777777" w:rsidR="00DC35EE" w:rsidRPr="00683340" w:rsidRDefault="00DC35EE" w:rsidP="00A64948"/>
    <w:p w14:paraId="76977FF3" w14:textId="77777777" w:rsidR="00A64948" w:rsidRPr="00DC35EE" w:rsidRDefault="00A64948" w:rsidP="00A64948">
      <w:pPr>
        <w:rPr>
          <w:lang w:val="en-GB"/>
        </w:rPr>
      </w:pPr>
      <w:r w:rsidRPr="00DC35EE">
        <w:rPr>
          <w:lang w:val="en-GB"/>
        </w:rPr>
        <w:t>[Display Name: URL]</w:t>
      </w:r>
    </w:p>
    <w:p w14:paraId="2D148B9C" w14:textId="77777777" w:rsidR="00DC35EE" w:rsidRPr="00DC35EE" w:rsidRDefault="00190D9F" w:rsidP="00A64948">
      <w:pPr>
        <w:rPr>
          <w:lang w:val="en-GB"/>
        </w:rPr>
      </w:pPr>
      <w:proofErr w:type="gramStart"/>
      <w:r>
        <w:rPr>
          <w:lang w:val="en-GB"/>
        </w:rPr>
        <w:t>c</w:t>
      </w:r>
      <w:r w:rsidR="00DC35EE" w:rsidRPr="00DC35EE">
        <w:rPr>
          <w:lang w:val="en-GB"/>
        </w:rPr>
        <w:t>ompact-cladding-cell</w:t>
      </w:r>
      <w:proofErr w:type="gramEnd"/>
    </w:p>
    <w:p w14:paraId="083C9CBE" w14:textId="77777777" w:rsidR="00A64948" w:rsidRPr="00DC35EE" w:rsidRDefault="00A64948" w:rsidP="00A64948"/>
    <w:p w14:paraId="1855D9ED" w14:textId="77777777" w:rsidR="00A64948" w:rsidRPr="00DC35EE" w:rsidRDefault="00DC35EE" w:rsidP="00A64948">
      <w:r>
        <w:t>[Meta-Title</w:t>
      </w:r>
      <w:r w:rsidR="00A64948" w:rsidRPr="00DC35EE">
        <w:t>]</w:t>
      </w:r>
    </w:p>
    <w:p w14:paraId="309615B7" w14:textId="77777777" w:rsidR="00DC35EE" w:rsidRPr="00DC35EE" w:rsidRDefault="00DC35EE" w:rsidP="00A64948">
      <w:pPr>
        <w:rPr>
          <w:lang w:val="de-AT"/>
        </w:rPr>
      </w:pPr>
      <w:proofErr w:type="spellStart"/>
      <w:r w:rsidRPr="00DC35EE">
        <w:rPr>
          <w:lang w:val="de-AT"/>
        </w:rPr>
        <w:t>Auftragschweißen</w:t>
      </w:r>
      <w:proofErr w:type="spellEnd"/>
      <w:r w:rsidRPr="00DC35EE">
        <w:rPr>
          <w:lang w:val="de-AT"/>
        </w:rPr>
        <w:t xml:space="preserve"> leicht gemacht: Fronius Compact </w:t>
      </w:r>
      <w:proofErr w:type="spellStart"/>
      <w:r w:rsidRPr="00DC35EE">
        <w:rPr>
          <w:lang w:val="de-AT"/>
        </w:rPr>
        <w:t>Cladding</w:t>
      </w:r>
      <w:proofErr w:type="spellEnd"/>
      <w:r w:rsidRPr="00DC35EE">
        <w:rPr>
          <w:lang w:val="de-AT"/>
        </w:rPr>
        <w:t xml:space="preserve"> </w:t>
      </w:r>
      <w:proofErr w:type="spellStart"/>
      <w:r w:rsidRPr="00DC35EE">
        <w:rPr>
          <w:lang w:val="de-AT"/>
        </w:rPr>
        <w:t>Cell</w:t>
      </w:r>
      <w:proofErr w:type="spellEnd"/>
    </w:p>
    <w:p w14:paraId="08CBE54D" w14:textId="77777777" w:rsidR="00A64948" w:rsidRPr="00DC35EE" w:rsidRDefault="00A64948" w:rsidP="00A64948">
      <w:pPr>
        <w:rPr>
          <w:lang w:val="de-AT"/>
        </w:rPr>
      </w:pPr>
    </w:p>
    <w:p w14:paraId="112869F5" w14:textId="77777777" w:rsidR="00A64948" w:rsidRPr="00DC35EE" w:rsidRDefault="00DC35EE" w:rsidP="00A64948">
      <w:pPr>
        <w:rPr>
          <w:lang w:val="de-AT"/>
        </w:rPr>
      </w:pPr>
      <w:r>
        <w:rPr>
          <w:lang w:val="de-AT"/>
        </w:rPr>
        <w:t>[Meta-Description</w:t>
      </w:r>
      <w:r w:rsidR="00A64948" w:rsidRPr="00DC35EE">
        <w:rPr>
          <w:lang w:val="de-AT"/>
        </w:rPr>
        <w:t>]</w:t>
      </w:r>
    </w:p>
    <w:p w14:paraId="56758B35" w14:textId="77777777" w:rsidR="00DC35EE" w:rsidRDefault="00DC35EE" w:rsidP="003F6E14">
      <w:pPr>
        <w:rPr>
          <w:rFonts w:cs="Arial"/>
          <w:szCs w:val="20"/>
          <w:lang w:val="de-AT"/>
        </w:rPr>
      </w:pPr>
      <w:r w:rsidRPr="00DC35EE">
        <w:rPr>
          <w:rFonts w:cs="Arial"/>
          <w:szCs w:val="20"/>
          <w:lang w:val="de-AT"/>
        </w:rPr>
        <w:t xml:space="preserve">Rohre und Ventile für Chemie-, Öl- und Gasindustrie beschichten – dafür wurde die Compact </w:t>
      </w:r>
      <w:proofErr w:type="spellStart"/>
      <w:r w:rsidRPr="00DC35EE">
        <w:rPr>
          <w:rFonts w:cs="Arial"/>
          <w:szCs w:val="20"/>
          <w:lang w:val="de-AT"/>
        </w:rPr>
        <w:t>Cladding</w:t>
      </w:r>
      <w:proofErr w:type="spellEnd"/>
      <w:r w:rsidRPr="00DC35EE">
        <w:rPr>
          <w:rFonts w:cs="Arial"/>
          <w:szCs w:val="20"/>
          <w:lang w:val="de-AT"/>
        </w:rPr>
        <w:t xml:space="preserve"> </w:t>
      </w:r>
      <w:proofErr w:type="spellStart"/>
      <w:r w:rsidRPr="00DC35EE">
        <w:rPr>
          <w:rFonts w:cs="Arial"/>
          <w:szCs w:val="20"/>
          <w:lang w:val="de-AT"/>
        </w:rPr>
        <w:t>Cell</w:t>
      </w:r>
      <w:proofErr w:type="spellEnd"/>
      <w:r>
        <w:rPr>
          <w:rFonts w:cs="Arial"/>
          <w:szCs w:val="20"/>
          <w:lang w:val="de-AT"/>
        </w:rPr>
        <w:t xml:space="preserve"> entwickelt. Mit zuverlässiger Schweißtechnik von Fronius. </w:t>
      </w:r>
    </w:p>
    <w:p w14:paraId="766A5AB9" w14:textId="77777777" w:rsidR="00A64948" w:rsidRDefault="00A64948" w:rsidP="003F6E14">
      <w:pPr>
        <w:rPr>
          <w:rFonts w:cs="Arial"/>
          <w:szCs w:val="20"/>
          <w:lang w:val="de-AT"/>
        </w:rPr>
      </w:pPr>
    </w:p>
    <w:p w14:paraId="69276FAE" w14:textId="77777777" w:rsidR="00DC35EE" w:rsidRPr="00AE2683" w:rsidRDefault="00DC35EE" w:rsidP="003F6E14">
      <w:pPr>
        <w:rPr>
          <w:rFonts w:cs="Arial"/>
          <w:b/>
          <w:szCs w:val="20"/>
          <w:lang w:val="de-DE"/>
        </w:rPr>
      </w:pPr>
    </w:p>
    <w:p w14:paraId="3E18FB15" w14:textId="490D8ACA" w:rsidR="00DA654E" w:rsidRPr="00882307" w:rsidRDefault="00634499" w:rsidP="003F6E14">
      <w:pPr>
        <w:rPr>
          <w:rFonts w:cs="Arial"/>
          <w:b/>
          <w:szCs w:val="20"/>
          <w:lang w:val="de-DE"/>
        </w:rPr>
      </w:pPr>
      <w:r w:rsidRPr="00AE2683">
        <w:rPr>
          <w:rFonts w:cs="Arial"/>
          <w:b/>
          <w:szCs w:val="20"/>
          <w:lang w:val="de-DE"/>
        </w:rPr>
        <w:t xml:space="preserve">Bildunterschriften: </w:t>
      </w:r>
    </w:p>
    <w:p w14:paraId="5F653835" w14:textId="65F0222D" w:rsidR="00324965" w:rsidRPr="00AE2683" w:rsidRDefault="00882307" w:rsidP="003F6E14">
      <w:pPr>
        <w:rPr>
          <w:rFonts w:cs="Arial"/>
          <w:szCs w:val="20"/>
          <w:lang w:val="de-DE"/>
        </w:rPr>
      </w:pPr>
      <w:r>
        <w:rPr>
          <w:noProof/>
          <w:lang w:val="de-AT" w:eastAsia="de-AT"/>
        </w:rPr>
        <w:drawing>
          <wp:inline distT="0" distB="0" distL="0" distR="0" wp14:anchorId="485BFCD4" wp14:editId="0BFF1AC0">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324965" w:rsidRDefault="00512ECD" w:rsidP="003F6E14">
      <w:pPr>
        <w:rPr>
          <w:rFonts w:cs="Arial"/>
          <w:szCs w:val="20"/>
          <w:lang w:val="de-DE"/>
        </w:rPr>
      </w:pPr>
      <w:r w:rsidRPr="00AE2683">
        <w:rPr>
          <w:rFonts w:cs="Arial"/>
          <w:b/>
          <w:szCs w:val="20"/>
          <w:lang w:val="de-DE"/>
        </w:rPr>
        <w:t xml:space="preserve">Bild 1: </w:t>
      </w:r>
      <w:r w:rsidR="00324965">
        <w:rPr>
          <w:rFonts w:cs="Arial"/>
          <w:szCs w:val="20"/>
          <w:lang w:val="de-DE"/>
        </w:rPr>
        <w:t xml:space="preserve">Die Fronius Compact </w:t>
      </w:r>
      <w:proofErr w:type="spellStart"/>
      <w:r w:rsidR="00324965">
        <w:rPr>
          <w:rFonts w:cs="Arial"/>
          <w:szCs w:val="20"/>
          <w:lang w:val="de-DE"/>
        </w:rPr>
        <w:t>Cladding</w:t>
      </w:r>
      <w:proofErr w:type="spellEnd"/>
      <w:r w:rsidR="00324965">
        <w:rPr>
          <w:rFonts w:cs="Arial"/>
          <w:szCs w:val="20"/>
          <w:lang w:val="de-DE"/>
        </w:rPr>
        <w:t xml:space="preserve"> </w:t>
      </w:r>
      <w:proofErr w:type="spellStart"/>
      <w:r w:rsidR="00324965">
        <w:rPr>
          <w:rFonts w:cs="Arial"/>
          <w:szCs w:val="20"/>
          <w:lang w:val="de-DE"/>
        </w:rPr>
        <w:t>Cell</w:t>
      </w:r>
      <w:proofErr w:type="spellEnd"/>
      <w:r w:rsidR="00324965">
        <w:rPr>
          <w:rFonts w:cs="Arial"/>
          <w:szCs w:val="20"/>
          <w:lang w:val="de-DE"/>
        </w:rPr>
        <w:t xml:space="preserve"> besteht aus perfekt aufeinander abgestimmten Systemkomponenten: Stromquellen-Set, Stativ, Drahtvorschub, Drehtisch</w:t>
      </w:r>
      <w:r w:rsidR="005F40D6">
        <w:rPr>
          <w:rFonts w:cs="Arial"/>
          <w:szCs w:val="20"/>
          <w:lang w:val="de-DE"/>
        </w:rPr>
        <w:t>,</w:t>
      </w:r>
      <w:r w:rsidR="00324965">
        <w:rPr>
          <w:rFonts w:cs="Arial"/>
          <w:szCs w:val="20"/>
          <w:lang w:val="de-DE"/>
        </w:rPr>
        <w:t xml:space="preserve"> </w:t>
      </w:r>
      <w:r w:rsidR="005F40D6">
        <w:rPr>
          <w:lang w:val="de-AT"/>
        </w:rPr>
        <w:t>Schaltschrank, Steuerung und Fernbedienung</w:t>
      </w:r>
      <w:r w:rsidR="00DC35EE">
        <w:rPr>
          <w:rFonts w:cs="Arial"/>
          <w:szCs w:val="20"/>
          <w:lang w:val="de-DE"/>
        </w:rPr>
        <w:t>.</w:t>
      </w:r>
    </w:p>
    <w:p w14:paraId="72DE66E0" w14:textId="77777777" w:rsidR="00C57436" w:rsidRPr="00AE2683" w:rsidRDefault="00C57436" w:rsidP="003F6E14">
      <w:pPr>
        <w:rPr>
          <w:rFonts w:cs="Arial"/>
          <w:b/>
          <w:szCs w:val="20"/>
          <w:lang w:val="de-DE"/>
        </w:rPr>
      </w:pPr>
    </w:p>
    <w:p w14:paraId="591D9E4D" w14:textId="13E9C66D" w:rsidR="00512ECD" w:rsidRPr="00AE2683" w:rsidRDefault="00882307" w:rsidP="003F6E14">
      <w:pPr>
        <w:rPr>
          <w:rFonts w:cs="Arial"/>
          <w:b/>
          <w:szCs w:val="20"/>
          <w:lang w:val="de-DE"/>
        </w:rPr>
      </w:pPr>
      <w:r>
        <w:rPr>
          <w:noProof/>
          <w:lang w:val="de-AT" w:eastAsia="de-AT"/>
        </w:rPr>
        <w:drawing>
          <wp:inline distT="0" distB="0" distL="0" distR="0" wp14:anchorId="0A6E0BE8" wp14:editId="3ACB819F">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Default="00512ECD" w:rsidP="003F6E14">
      <w:pPr>
        <w:rPr>
          <w:rFonts w:cs="Arial"/>
          <w:b/>
          <w:szCs w:val="20"/>
          <w:lang w:val="de-DE"/>
        </w:rPr>
      </w:pPr>
      <w:r w:rsidRPr="00AE2683">
        <w:rPr>
          <w:rFonts w:cs="Arial"/>
          <w:b/>
          <w:szCs w:val="20"/>
          <w:lang w:val="de-DE"/>
        </w:rPr>
        <w:t>Bild 2:</w:t>
      </w:r>
      <w:r w:rsidR="00324965">
        <w:rPr>
          <w:rFonts w:cs="Arial"/>
          <w:szCs w:val="20"/>
          <w:lang w:val="de-DE"/>
        </w:rPr>
        <w:t xml:space="preserve"> </w:t>
      </w:r>
      <w:r w:rsidR="001379D2">
        <w:rPr>
          <w:rFonts w:cs="Arial"/>
          <w:szCs w:val="20"/>
          <w:lang w:val="de-DE"/>
        </w:rPr>
        <w:t xml:space="preserve">Die Compact </w:t>
      </w:r>
      <w:proofErr w:type="spellStart"/>
      <w:r w:rsidR="001379D2">
        <w:rPr>
          <w:rFonts w:cs="Arial"/>
          <w:szCs w:val="20"/>
          <w:lang w:val="de-DE"/>
        </w:rPr>
        <w:t>Cladding</w:t>
      </w:r>
      <w:proofErr w:type="spellEnd"/>
      <w:r w:rsidR="001379D2">
        <w:rPr>
          <w:rFonts w:cs="Arial"/>
          <w:szCs w:val="20"/>
          <w:lang w:val="de-DE"/>
        </w:rPr>
        <w:t xml:space="preserve"> </w:t>
      </w:r>
      <w:proofErr w:type="spellStart"/>
      <w:r w:rsidR="001379D2">
        <w:rPr>
          <w:rFonts w:cs="Arial"/>
          <w:szCs w:val="20"/>
          <w:lang w:val="de-DE"/>
        </w:rPr>
        <w:t>Cell</w:t>
      </w:r>
      <w:proofErr w:type="spellEnd"/>
      <w:r w:rsidR="001379D2">
        <w:rPr>
          <w:rFonts w:cs="Arial"/>
          <w:szCs w:val="20"/>
          <w:lang w:val="de-DE"/>
        </w:rPr>
        <w:t xml:space="preserve"> bietet Platz </w:t>
      </w:r>
      <w:r w:rsidR="001379D2">
        <w:rPr>
          <w:rFonts w:cs="Arial"/>
          <w:szCs w:val="20"/>
          <w:lang w:val="de-AT"/>
        </w:rPr>
        <w:t>für Komponenten mit einem Durchbesser bis zu 1 m, einer Höhe von 1,4 m (erweiterbar auf 1,9 m) und einem Gewicht von höchstens 2.500 kg.</w:t>
      </w:r>
      <w:r w:rsidR="001379D2">
        <w:rPr>
          <w:rFonts w:cs="Arial"/>
          <w:b/>
          <w:szCs w:val="20"/>
          <w:lang w:val="de-DE"/>
        </w:rPr>
        <w:t xml:space="preserve"> </w:t>
      </w:r>
    </w:p>
    <w:p w14:paraId="4DABD3AD" w14:textId="77777777" w:rsidR="001379D2" w:rsidRDefault="001379D2" w:rsidP="003F6E14">
      <w:pPr>
        <w:rPr>
          <w:rFonts w:cs="Arial"/>
          <w:b/>
          <w:szCs w:val="20"/>
          <w:lang w:val="de-DE"/>
        </w:rPr>
      </w:pPr>
    </w:p>
    <w:p w14:paraId="53E479D3" w14:textId="77777777" w:rsidR="001379D2" w:rsidRDefault="001379D2" w:rsidP="003F6E14">
      <w:pPr>
        <w:rPr>
          <w:rFonts w:cs="Arial"/>
          <w:b/>
          <w:szCs w:val="20"/>
          <w:lang w:val="de-DE"/>
        </w:rPr>
      </w:pPr>
      <w:r>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Default="001379D2" w:rsidP="003F6E14">
      <w:pPr>
        <w:rPr>
          <w:rFonts w:cs="Arial"/>
          <w:szCs w:val="20"/>
          <w:lang w:val="de-DE"/>
        </w:rPr>
      </w:pPr>
      <w:r>
        <w:rPr>
          <w:rFonts w:cs="Arial"/>
          <w:b/>
          <w:szCs w:val="20"/>
          <w:lang w:val="de-DE"/>
        </w:rPr>
        <w:t xml:space="preserve">Bild 3: </w:t>
      </w:r>
      <w:r>
        <w:rPr>
          <w:rFonts w:cs="Arial"/>
          <w:szCs w:val="20"/>
          <w:lang w:val="de-DE"/>
        </w:rPr>
        <w:t xml:space="preserve">Mittels WIG-Heißdraht oder </w:t>
      </w:r>
      <w:proofErr w:type="spellStart"/>
      <w:r>
        <w:rPr>
          <w:rFonts w:cs="Arial"/>
          <w:szCs w:val="20"/>
          <w:lang w:val="de-DE"/>
        </w:rPr>
        <w:t>SpeedClad</w:t>
      </w:r>
      <w:proofErr w:type="spellEnd"/>
      <w:r>
        <w:rPr>
          <w:rFonts w:cs="Arial"/>
          <w:szCs w:val="20"/>
          <w:lang w:val="de-DE"/>
        </w:rPr>
        <w:t xml:space="preserve"> </w:t>
      </w:r>
      <w:proofErr w:type="spellStart"/>
      <w:r>
        <w:rPr>
          <w:rFonts w:cs="Arial"/>
          <w:szCs w:val="20"/>
          <w:lang w:val="de-DE"/>
        </w:rPr>
        <w:t>Twin</w:t>
      </w:r>
      <w:proofErr w:type="spellEnd"/>
      <w:r>
        <w:rPr>
          <w:rFonts w:cs="Arial"/>
          <w:szCs w:val="20"/>
          <w:lang w:val="de-DE"/>
        </w:rPr>
        <w:t xml:space="preserve"> Prozess wird Schweißzusatz auf ein Bauteil aufgetragen und es erhält dadurch eine Schutzschicht.</w:t>
      </w:r>
    </w:p>
    <w:p w14:paraId="68089E59" w14:textId="77777777" w:rsidR="006C196D" w:rsidRDefault="006C196D" w:rsidP="003F6E14">
      <w:pPr>
        <w:rPr>
          <w:rFonts w:cs="Arial"/>
          <w:szCs w:val="20"/>
          <w:lang w:val="de-DE"/>
        </w:rPr>
      </w:pPr>
    </w:p>
    <w:p w14:paraId="2DAFA0F6" w14:textId="77777777" w:rsidR="006C196D" w:rsidRPr="001379D2" w:rsidRDefault="006C196D" w:rsidP="003F6E14">
      <w:pPr>
        <w:rPr>
          <w:rFonts w:cs="Arial"/>
          <w:szCs w:val="20"/>
          <w:lang w:val="de-DE"/>
        </w:rPr>
      </w:pPr>
      <w:r>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Default="00332D3C" w:rsidP="00332D3C">
      <w:pPr>
        <w:rPr>
          <w:rFonts w:cs="Arial"/>
          <w:szCs w:val="20"/>
          <w:lang w:val="de-DE"/>
        </w:rPr>
      </w:pPr>
      <w:r>
        <w:rPr>
          <w:rFonts w:cs="Arial"/>
          <w:b/>
          <w:szCs w:val="20"/>
          <w:lang w:val="de-DE"/>
        </w:rPr>
        <w:t xml:space="preserve">Bild 4: </w:t>
      </w:r>
      <w:proofErr w:type="spellStart"/>
      <w:r>
        <w:rPr>
          <w:rFonts w:cs="Arial"/>
          <w:szCs w:val="20"/>
          <w:lang w:val="de-DE"/>
        </w:rPr>
        <w:t>SpeedClad</w:t>
      </w:r>
      <w:proofErr w:type="spellEnd"/>
      <w:r>
        <w:rPr>
          <w:rFonts w:cs="Arial"/>
          <w:szCs w:val="20"/>
          <w:lang w:val="de-DE"/>
        </w:rPr>
        <w:t xml:space="preserve"> </w:t>
      </w:r>
      <w:proofErr w:type="spellStart"/>
      <w:r>
        <w:rPr>
          <w:rFonts w:cs="Arial"/>
          <w:szCs w:val="20"/>
          <w:lang w:val="de-DE"/>
        </w:rPr>
        <w:t>Twin</w:t>
      </w:r>
      <w:proofErr w:type="spellEnd"/>
      <w:r>
        <w:rPr>
          <w:rFonts w:cs="Arial"/>
          <w:szCs w:val="20"/>
          <w:lang w:val="de-DE"/>
        </w:rPr>
        <w:t xml:space="preserve"> erreicht mit zwei Elektroden und zwei Schweißdrähten dreimal so hohe Geschwindigkeiten wie der WIG-Heißdraht Prozess.</w:t>
      </w:r>
    </w:p>
    <w:p w14:paraId="129FEE45" w14:textId="77777777" w:rsidR="00324965" w:rsidRDefault="00324965" w:rsidP="003F6E14">
      <w:pPr>
        <w:rPr>
          <w:rFonts w:cs="Arial"/>
          <w:b/>
          <w:szCs w:val="20"/>
          <w:lang w:val="de-DE"/>
        </w:rPr>
      </w:pPr>
    </w:p>
    <w:p w14:paraId="1C8488C9" w14:textId="77777777" w:rsidR="00324965" w:rsidRDefault="00324965" w:rsidP="003F6E14">
      <w:pPr>
        <w:rPr>
          <w:rFonts w:cs="Arial"/>
          <w:b/>
          <w:szCs w:val="20"/>
          <w:lang w:val="de-DE"/>
        </w:rPr>
      </w:pPr>
      <w:r>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10E1FF58" w:rsidR="00324965" w:rsidRDefault="00882307" w:rsidP="00324965">
      <w:pPr>
        <w:rPr>
          <w:rFonts w:cs="Arial"/>
          <w:szCs w:val="20"/>
          <w:lang w:val="de-DE"/>
        </w:rPr>
      </w:pPr>
      <w:r>
        <w:rPr>
          <w:rFonts w:cs="Arial"/>
          <w:b/>
          <w:szCs w:val="20"/>
          <w:lang w:val="de-DE"/>
        </w:rPr>
        <w:t>Bild 5</w:t>
      </w:r>
      <w:r w:rsidR="00324965" w:rsidRPr="00AE2683">
        <w:rPr>
          <w:rFonts w:cs="Arial"/>
          <w:b/>
          <w:szCs w:val="20"/>
          <w:lang w:val="de-DE"/>
        </w:rPr>
        <w:t>:</w:t>
      </w:r>
      <w:r w:rsidR="001379D2">
        <w:rPr>
          <w:rFonts w:cs="Arial"/>
          <w:szCs w:val="20"/>
          <w:lang w:val="de-DE"/>
        </w:rPr>
        <w:t xml:space="preserve"> Die Systemsteuerung HMI T21 </w:t>
      </w:r>
      <w:r w:rsidR="005F40D6">
        <w:rPr>
          <w:rFonts w:cs="Arial"/>
          <w:szCs w:val="20"/>
          <w:lang w:val="de-DE"/>
        </w:rPr>
        <w:t xml:space="preserve">bietet </w:t>
      </w:r>
      <w:r w:rsidR="005F40D6">
        <w:rPr>
          <w:lang w:val="de-AT"/>
        </w:rPr>
        <w:t>3D-Echtzeit-Visualisierung und Ist-Werte-Monitoring.</w:t>
      </w:r>
    </w:p>
    <w:p w14:paraId="4A8BCC9E" w14:textId="77777777" w:rsidR="00324965" w:rsidRPr="00683340" w:rsidRDefault="00324965" w:rsidP="003F6E14">
      <w:pPr>
        <w:rPr>
          <w:rFonts w:cs="Arial"/>
          <w:b/>
          <w:szCs w:val="20"/>
          <w:lang w:val="de-AT"/>
        </w:rPr>
      </w:pPr>
    </w:p>
    <w:p w14:paraId="7035B7C4" w14:textId="77777777" w:rsidR="00DC35EE" w:rsidRDefault="00DC35EE" w:rsidP="003F6E14">
      <w:pPr>
        <w:rPr>
          <w:rFonts w:cs="Arial"/>
          <w:szCs w:val="20"/>
        </w:rPr>
      </w:pPr>
      <w:r>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3EE5250C" w:rsidR="008746CA" w:rsidRDefault="008746CA" w:rsidP="003F6E14">
      <w:pPr>
        <w:rPr>
          <w:rFonts w:cs="Arial"/>
          <w:szCs w:val="20"/>
        </w:rPr>
      </w:pPr>
      <w:r w:rsidRPr="00B81C97">
        <w:rPr>
          <w:rFonts w:cs="Arial"/>
          <w:b/>
          <w:szCs w:val="20"/>
        </w:rPr>
        <w:t>YouTube Link</w:t>
      </w:r>
      <w:r w:rsidR="00B81C97" w:rsidRPr="00B81C97">
        <w:rPr>
          <w:rFonts w:cs="Arial"/>
          <w:b/>
          <w:szCs w:val="20"/>
        </w:rPr>
        <w:t>:</w:t>
      </w:r>
      <w:r w:rsidRPr="008746CA">
        <w:rPr>
          <w:rFonts w:cs="Arial"/>
          <w:szCs w:val="20"/>
        </w:rPr>
        <w:t xml:space="preserve"> Video </w:t>
      </w:r>
      <w:proofErr w:type="spellStart"/>
      <w:r w:rsidRPr="008746CA">
        <w:rPr>
          <w:rFonts w:cs="Arial"/>
          <w:szCs w:val="20"/>
        </w:rPr>
        <w:t>SpeedClad</w:t>
      </w:r>
      <w:proofErr w:type="spellEnd"/>
      <w:r w:rsidRPr="008746CA">
        <w:rPr>
          <w:rFonts w:cs="Arial"/>
          <w:szCs w:val="20"/>
        </w:rPr>
        <w:t xml:space="preserve"> Twin </w:t>
      </w:r>
      <w:proofErr w:type="spellStart"/>
      <w:r w:rsidRPr="008746CA">
        <w:rPr>
          <w:rFonts w:cs="Arial"/>
          <w:szCs w:val="20"/>
        </w:rPr>
        <w:t>Prozess</w:t>
      </w:r>
      <w:proofErr w:type="spellEnd"/>
      <w:r w:rsidRPr="008746CA">
        <w:rPr>
          <w:rFonts w:cs="Arial"/>
          <w:szCs w:val="20"/>
        </w:rPr>
        <w:t>:</w:t>
      </w:r>
      <w:r>
        <w:rPr>
          <w:rFonts w:cs="Arial"/>
          <w:szCs w:val="20"/>
        </w:rPr>
        <w:t xml:space="preserve"> </w:t>
      </w:r>
      <w:hyperlink r:id="rId16" w:history="1">
        <w:r w:rsidR="00DC35EE" w:rsidRPr="00490621">
          <w:rPr>
            <w:rStyle w:val="Hyperlink"/>
            <w:rFonts w:cs="Arial"/>
            <w:szCs w:val="20"/>
          </w:rPr>
          <w:t>https://www.youtube.com/watch?v=qD--F1_ZXk4</w:t>
        </w:r>
      </w:hyperlink>
    </w:p>
    <w:p w14:paraId="5DB5EB59" w14:textId="77777777" w:rsidR="00DC35EE" w:rsidRDefault="00DC35EE" w:rsidP="003F6E14">
      <w:pPr>
        <w:rPr>
          <w:rFonts w:cs="Arial"/>
          <w:b/>
          <w:szCs w:val="20"/>
        </w:rPr>
      </w:pPr>
    </w:p>
    <w:p w14:paraId="27924D96" w14:textId="77777777" w:rsidR="00882307" w:rsidRPr="008746CA" w:rsidRDefault="00882307" w:rsidP="003F6E14">
      <w:pPr>
        <w:rPr>
          <w:rFonts w:cs="Arial"/>
          <w:b/>
          <w:szCs w:val="20"/>
        </w:rPr>
      </w:pPr>
    </w:p>
    <w:p w14:paraId="2712A19B" w14:textId="77777777" w:rsidR="00E5311A" w:rsidRPr="00AE2683" w:rsidRDefault="00E5311A" w:rsidP="003F6E14">
      <w:pPr>
        <w:rPr>
          <w:rFonts w:cs="Arial"/>
          <w:szCs w:val="20"/>
          <w:lang w:val="de-DE"/>
        </w:rPr>
      </w:pPr>
      <w:r w:rsidRPr="00AE2683">
        <w:rPr>
          <w:rFonts w:cs="Arial"/>
          <w:szCs w:val="20"/>
          <w:lang w:val="de-DE"/>
        </w:rPr>
        <w:t>Fotos: Fronius International GmbH, Abdruck honorarfrei</w:t>
      </w:r>
    </w:p>
    <w:p w14:paraId="10CE7CD8" w14:textId="77777777" w:rsidR="00AE2683" w:rsidRDefault="00AE2683" w:rsidP="003F6E14">
      <w:pPr>
        <w:rPr>
          <w:rFonts w:cs="Arial"/>
          <w:szCs w:val="20"/>
          <w:lang w:val="de-DE"/>
        </w:rPr>
      </w:pPr>
    </w:p>
    <w:p w14:paraId="32B7440B" w14:textId="77777777" w:rsidR="00882307" w:rsidRPr="00AE2683" w:rsidRDefault="00882307" w:rsidP="003F6E14">
      <w:pPr>
        <w:rPr>
          <w:rFonts w:cs="Arial"/>
          <w:szCs w:val="20"/>
          <w:lang w:val="de-DE"/>
        </w:rPr>
      </w:pPr>
    </w:p>
    <w:p w14:paraId="5C983386" w14:textId="77777777" w:rsidR="007E1C61" w:rsidRPr="00AE2683" w:rsidRDefault="007E1C61" w:rsidP="007E1C61">
      <w:pPr>
        <w:rPr>
          <w:rFonts w:cs="Arial"/>
          <w:szCs w:val="20"/>
          <w:lang w:val="de-DE"/>
        </w:rPr>
      </w:pPr>
      <w:r w:rsidRPr="00AE2683">
        <w:rPr>
          <w:rFonts w:cs="Arial"/>
          <w:szCs w:val="20"/>
          <w:lang w:val="de-DE"/>
        </w:rPr>
        <w:t>Diese Presseinformation sowie die Bilder stehen für Sie zum Download im Internet zur Verfügung:</w:t>
      </w:r>
    </w:p>
    <w:p w14:paraId="55FD7957" w14:textId="77777777" w:rsidR="00190D9F" w:rsidRDefault="00882307" w:rsidP="00190D9F">
      <w:pPr>
        <w:rPr>
          <w:lang w:val="de-DE"/>
        </w:rPr>
      </w:pPr>
      <w:hyperlink r:id="rId17" w:history="1">
        <w:r w:rsidR="00190D9F" w:rsidRPr="00143104">
          <w:rPr>
            <w:rStyle w:val="Hyperlink"/>
            <w:rFonts w:cs="Arial"/>
            <w:szCs w:val="20"/>
            <w:lang w:val="de-DE"/>
          </w:rPr>
          <w:t>www.fronius.com/de/schweisstechnik/info-center/presse/</w:t>
        </w:r>
        <w:r w:rsidR="00190D9F" w:rsidRPr="00143104">
          <w:rPr>
            <w:rStyle w:val="Hyperlink"/>
            <w:lang w:val="de-DE"/>
          </w:rPr>
          <w:t>compact-cladding-cell</w:t>
        </w:r>
      </w:hyperlink>
    </w:p>
    <w:p w14:paraId="7824DA64" w14:textId="77777777" w:rsidR="00E5311A" w:rsidRDefault="00E5311A" w:rsidP="003F6E14">
      <w:pPr>
        <w:rPr>
          <w:rFonts w:cs="Arial"/>
          <w:b/>
          <w:szCs w:val="20"/>
          <w:lang w:val="de-DE"/>
        </w:rPr>
      </w:pPr>
    </w:p>
    <w:p w14:paraId="38DB1BB9" w14:textId="77777777" w:rsidR="00E5311A" w:rsidRPr="0011365E" w:rsidRDefault="00E5311A" w:rsidP="003F6E14">
      <w:pPr>
        <w:rPr>
          <w:rFonts w:cs="Arial"/>
          <w:b/>
          <w:szCs w:val="20"/>
          <w:lang w:val="de-DE"/>
        </w:rPr>
      </w:pPr>
    </w:p>
    <w:p w14:paraId="48C3698A" w14:textId="77777777" w:rsidR="00190D9F" w:rsidRDefault="00190D9F" w:rsidP="003F6E14">
      <w:pPr>
        <w:rPr>
          <w:rFonts w:cs="Arial"/>
          <w:b/>
          <w:szCs w:val="20"/>
          <w:lang w:val="de-DE"/>
        </w:rPr>
      </w:pPr>
    </w:p>
    <w:p w14:paraId="3BBA1796" w14:textId="77777777" w:rsidR="00882307" w:rsidRDefault="00882307" w:rsidP="003F6E14">
      <w:pPr>
        <w:rPr>
          <w:rFonts w:cs="Arial"/>
          <w:b/>
          <w:szCs w:val="20"/>
          <w:lang w:val="de-DE"/>
        </w:rPr>
      </w:pPr>
    </w:p>
    <w:p w14:paraId="6D27BB2B" w14:textId="77777777" w:rsidR="00882307" w:rsidRPr="0011365E" w:rsidRDefault="00882307" w:rsidP="003F6E14">
      <w:pPr>
        <w:rPr>
          <w:rFonts w:cs="Arial"/>
          <w:b/>
          <w:szCs w:val="20"/>
          <w:lang w:val="de-DE"/>
        </w:rPr>
      </w:pPr>
      <w:bookmarkStart w:id="0" w:name="_GoBack"/>
      <w:bookmarkEnd w:id="0"/>
    </w:p>
    <w:p w14:paraId="0BB4AB1A" w14:textId="77777777" w:rsidR="00505D71" w:rsidRPr="00AE2683" w:rsidRDefault="00505D71" w:rsidP="003F6E14">
      <w:pPr>
        <w:rPr>
          <w:rFonts w:cs="Arial"/>
          <w:szCs w:val="20"/>
          <w:lang w:val="de-DE"/>
        </w:rPr>
      </w:pPr>
      <w:r w:rsidRPr="00AE2683">
        <w:rPr>
          <w:rFonts w:cs="Arial"/>
          <w:b/>
          <w:szCs w:val="20"/>
          <w:lang w:val="de-DE"/>
        </w:rPr>
        <w:t xml:space="preserve">Business Unit </w:t>
      </w:r>
      <w:proofErr w:type="spellStart"/>
      <w:r w:rsidRPr="00AE2683">
        <w:rPr>
          <w:rFonts w:cs="Arial"/>
          <w:b/>
          <w:szCs w:val="20"/>
          <w:lang w:val="de-DE"/>
        </w:rPr>
        <w:t>Perfect</w:t>
      </w:r>
      <w:proofErr w:type="spellEnd"/>
      <w:r w:rsidRPr="00AE2683">
        <w:rPr>
          <w:rFonts w:cs="Arial"/>
          <w:b/>
          <w:szCs w:val="20"/>
          <w:lang w:val="de-DE"/>
        </w:rPr>
        <w:t xml:space="preserve"> Welding</w:t>
      </w:r>
    </w:p>
    <w:p w14:paraId="2D14C15D" w14:textId="77777777" w:rsidR="00505D71" w:rsidRPr="00AE2683" w:rsidRDefault="00505D71" w:rsidP="003F6E14">
      <w:pPr>
        <w:rPr>
          <w:rFonts w:cs="Arial"/>
          <w:szCs w:val="20"/>
          <w:lang w:val="de-DE"/>
        </w:rPr>
      </w:pPr>
      <w:r w:rsidRPr="00AE2683">
        <w:rPr>
          <w:rFonts w:cs="Arial"/>
          <w:szCs w:val="20"/>
          <w:lang w:val="de-DE"/>
        </w:rPr>
        <w:t xml:space="preserve">Fronius </w:t>
      </w:r>
      <w:proofErr w:type="spellStart"/>
      <w:r w:rsidRPr="00AE2683">
        <w:rPr>
          <w:rFonts w:cs="Arial"/>
          <w:szCs w:val="20"/>
          <w:lang w:val="de-DE"/>
        </w:rPr>
        <w:t>Perfect</w:t>
      </w:r>
      <w:proofErr w:type="spellEnd"/>
      <w:r w:rsidRPr="00AE2683">
        <w:rPr>
          <w:rFonts w:cs="Arial"/>
          <w:szCs w:val="20"/>
          <w:lang w:val="de-DE"/>
        </w:rPr>
        <w:t xml:space="preserve"> Welding ist Innovati</w:t>
      </w:r>
      <w:r w:rsidR="009A3D7F">
        <w:rPr>
          <w:rFonts w:cs="Arial"/>
          <w:szCs w:val="20"/>
          <w:lang w:val="de-DE"/>
        </w:rPr>
        <w:t>onsführer für Lichtbogen</w:t>
      </w:r>
      <w:r w:rsidRPr="00AE2683">
        <w:rPr>
          <w:rFonts w:cs="Arial"/>
          <w:szCs w:val="20"/>
          <w:lang w:val="de-DE"/>
        </w:rPr>
        <w:t xml:space="preserve">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w:t>
      </w:r>
      <w:proofErr w:type="spellStart"/>
      <w:r w:rsidRPr="00AE2683">
        <w:rPr>
          <w:rFonts w:cs="Arial"/>
          <w:szCs w:val="20"/>
          <w:lang w:val="de-DE"/>
        </w:rPr>
        <w:t>Perfect</w:t>
      </w:r>
      <w:proofErr w:type="spellEnd"/>
      <w:r w:rsidRPr="00AE2683">
        <w:rPr>
          <w:rFonts w:cs="Arial"/>
          <w:szCs w:val="20"/>
          <w:lang w:val="de-DE"/>
        </w:rPr>
        <w:t xml:space="preserve"> Welding besonders nah am Kunden. </w:t>
      </w:r>
    </w:p>
    <w:p w14:paraId="104ADA1D" w14:textId="77777777" w:rsidR="00505D71" w:rsidRPr="00AE2683" w:rsidRDefault="00505D71" w:rsidP="003F6E14">
      <w:pPr>
        <w:rPr>
          <w:rFonts w:cs="Arial"/>
          <w:szCs w:val="20"/>
          <w:lang w:val="de-AT"/>
        </w:rPr>
      </w:pPr>
    </w:p>
    <w:p w14:paraId="229E4F65" w14:textId="77777777" w:rsidR="00E5311A" w:rsidRPr="00AE2683" w:rsidRDefault="00E5311A" w:rsidP="003F6E14">
      <w:pPr>
        <w:rPr>
          <w:rFonts w:cs="Arial"/>
          <w:b/>
          <w:i/>
          <w:szCs w:val="20"/>
          <w:lang w:val="de-DE"/>
        </w:rPr>
      </w:pPr>
    </w:p>
    <w:p w14:paraId="2E58ACC2" w14:textId="77777777" w:rsidR="00094F48" w:rsidRPr="00094F48" w:rsidRDefault="00094F48" w:rsidP="00094F48">
      <w:pPr>
        <w:rPr>
          <w:rFonts w:cs="Arial"/>
          <w:b/>
          <w:szCs w:val="20"/>
          <w:lang w:val="de-DE"/>
        </w:rPr>
      </w:pPr>
      <w:r w:rsidRPr="00094F48">
        <w:rPr>
          <w:rFonts w:cs="Arial"/>
          <w:b/>
          <w:szCs w:val="20"/>
          <w:lang w:val="de-DE"/>
        </w:rPr>
        <w:t>Fronius International GmbH</w:t>
      </w:r>
    </w:p>
    <w:p w14:paraId="1AE86ADE" w14:textId="77777777" w:rsidR="00094F48" w:rsidRPr="00094F48" w:rsidRDefault="00094F48" w:rsidP="00094F48">
      <w:pPr>
        <w:rPr>
          <w:rFonts w:cs="Arial"/>
          <w:szCs w:val="20"/>
          <w:lang w:val="de-DE"/>
        </w:rPr>
      </w:pPr>
      <w:r w:rsidRPr="00094F48">
        <w:rPr>
          <w:rFonts w:cs="Arial"/>
          <w:szCs w:val="20"/>
          <w:lang w:val="de-DE"/>
        </w:rPr>
        <w:fldChar w:fldCharType="begin"/>
      </w:r>
      <w:r w:rsidRPr="00094F48">
        <w:rPr>
          <w:rFonts w:cs="Arial"/>
          <w:szCs w:val="20"/>
          <w:lang w:val="de-DE"/>
        </w:rPr>
        <w:instrText xml:space="preserve"> INCLUDETEXT  "http://company/sites/cm/pressinfo/Fronius%20International%20GmbH%20DE.docx"  \* MERGEFORMAT </w:instrText>
      </w:r>
      <w:r w:rsidRPr="00094F48">
        <w:rPr>
          <w:rFonts w:cs="Arial"/>
          <w:szCs w:val="20"/>
          <w:lang w:val="de-DE"/>
        </w:rPr>
        <w:fldChar w:fldCharType="separate"/>
      </w:r>
      <w:r w:rsidRPr="00094F48">
        <w:rPr>
          <w:rFonts w:cs="Arial"/>
          <w:szCs w:val="20"/>
          <w:lang w:val="de-DE"/>
        </w:rPr>
        <w:t xml:space="preserve">Fronius International ist ein österreichisches Unternehmen mit Firmensitz in </w:t>
      </w:r>
      <w:proofErr w:type="spellStart"/>
      <w:r w:rsidRPr="00094F48">
        <w:rPr>
          <w:rFonts w:cs="Arial"/>
          <w:szCs w:val="20"/>
          <w:lang w:val="de-DE"/>
        </w:rPr>
        <w:t>Pettenbach</w:t>
      </w:r>
      <w:proofErr w:type="spellEnd"/>
      <w:r w:rsidRPr="00094F48">
        <w:rPr>
          <w:rFonts w:cs="Arial"/>
          <w:szCs w:val="20"/>
          <w:lang w:val="de-DE"/>
        </w:rPr>
        <w:t xml:space="preserve"> und weiteren Standorten in Wels, Thalheim, Steinhaus und </w:t>
      </w:r>
      <w:proofErr w:type="spellStart"/>
      <w:r w:rsidRPr="00094F48">
        <w:rPr>
          <w:rFonts w:cs="Arial"/>
          <w:szCs w:val="20"/>
          <w:lang w:val="de-DE"/>
        </w:rPr>
        <w:t>Sattledt</w:t>
      </w:r>
      <w:proofErr w:type="spellEnd"/>
      <w:r w:rsidRPr="00094F48">
        <w:rPr>
          <w:rFonts w:cs="Arial"/>
          <w:szCs w:val="20"/>
          <w:lang w:val="de-DE"/>
        </w:rPr>
        <w: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615878B3" w14:textId="77777777" w:rsidR="00094F48" w:rsidRPr="005E23A6" w:rsidRDefault="00094F48" w:rsidP="00094F48">
      <w:pPr>
        <w:rPr>
          <w:rFonts w:cs="Arial"/>
          <w:szCs w:val="20"/>
          <w:lang w:val="de-DE"/>
        </w:rPr>
      </w:pPr>
    </w:p>
    <w:p w14:paraId="1A1B51C2" w14:textId="77777777" w:rsidR="009D3B05" w:rsidRPr="00AE2683" w:rsidRDefault="00094F48" w:rsidP="003F6E14">
      <w:pPr>
        <w:rPr>
          <w:rFonts w:cs="Arial"/>
          <w:b/>
          <w:szCs w:val="20"/>
          <w:lang w:val="de-DE"/>
        </w:rPr>
      </w:pPr>
      <w:r w:rsidRPr="00094F48">
        <w:rPr>
          <w:rFonts w:cs="Arial"/>
          <w:szCs w:val="20"/>
          <w:lang w:val="de-DE"/>
        </w:rPr>
        <w:fldChar w:fldCharType="end"/>
      </w:r>
    </w:p>
    <w:p w14:paraId="251C3414" w14:textId="77777777" w:rsidR="00E5311A" w:rsidRPr="00AE2683" w:rsidRDefault="00E5311A" w:rsidP="003F6E14">
      <w:pPr>
        <w:rPr>
          <w:rFonts w:cs="Arial"/>
          <w:b/>
          <w:szCs w:val="20"/>
          <w:lang w:val="de-DE"/>
        </w:rPr>
      </w:pPr>
    </w:p>
    <w:p w14:paraId="4606AA5F" w14:textId="77777777" w:rsidR="00925AC5" w:rsidRPr="00AE2683" w:rsidRDefault="00925AC5" w:rsidP="00925AC5">
      <w:pPr>
        <w:ind w:right="29"/>
        <w:rPr>
          <w:rFonts w:cs="Arial"/>
          <w:szCs w:val="20"/>
          <w:lang w:val="de-DE"/>
        </w:rPr>
      </w:pPr>
      <w:r w:rsidRPr="00AE2683">
        <w:rPr>
          <w:rFonts w:cs="Arial"/>
          <w:b/>
          <w:szCs w:val="20"/>
          <w:lang w:val="de-DE"/>
        </w:rPr>
        <w:t>Für weitere Informationen wenden Sie sich bitte an:</w:t>
      </w:r>
      <w:r w:rsidRPr="00AE2683">
        <w:rPr>
          <w:rFonts w:cs="Arial"/>
          <w:b/>
          <w:szCs w:val="20"/>
          <w:lang w:val="de-DE"/>
        </w:rPr>
        <w:br/>
      </w:r>
    </w:p>
    <w:p w14:paraId="08C2E6D1" w14:textId="77777777" w:rsidR="005B2730" w:rsidRDefault="005B2730" w:rsidP="005B2730">
      <w:pPr>
        <w:pStyle w:val="Textkrper2"/>
        <w:spacing w:after="0" w:line="240" w:lineRule="auto"/>
        <w:ind w:right="29"/>
        <w:rPr>
          <w:rFonts w:cs="Arial"/>
          <w:szCs w:val="20"/>
          <w:lang w:val="de-DE"/>
        </w:rPr>
      </w:pPr>
      <w:r>
        <w:rPr>
          <w:rFonts w:cs="Arial"/>
          <w:szCs w:val="20"/>
          <w:lang w:val="de-DE"/>
        </w:rPr>
        <w:t>Deutschland:</w:t>
      </w:r>
    </w:p>
    <w:p w14:paraId="381D8D68" w14:textId="77777777" w:rsidR="005B2730" w:rsidRDefault="005B2730" w:rsidP="005B2730">
      <w:pPr>
        <w:pStyle w:val="Textkrper2"/>
        <w:spacing w:after="0" w:line="240" w:lineRule="auto"/>
        <w:ind w:right="29"/>
        <w:rPr>
          <w:rFonts w:cs="Arial"/>
          <w:szCs w:val="20"/>
          <w:lang w:val="de-DE"/>
        </w:rPr>
      </w:pPr>
      <w:r>
        <w:rPr>
          <w:rFonts w:cs="Arial"/>
          <w:szCs w:val="20"/>
          <w:lang w:val="de-DE"/>
        </w:rPr>
        <w:t>Frau Annette Kehm, Tel.: +49 (0)6655 91694-402,</w:t>
      </w:r>
    </w:p>
    <w:p w14:paraId="60C6B26F" w14:textId="77777777" w:rsidR="005B2730" w:rsidRDefault="005B2730" w:rsidP="005B2730">
      <w:pPr>
        <w:pStyle w:val="Textkrper2"/>
        <w:spacing w:after="0" w:line="240" w:lineRule="auto"/>
        <w:ind w:right="29"/>
        <w:rPr>
          <w:rFonts w:cs="Arial"/>
          <w:szCs w:val="20"/>
          <w:lang w:val="de-DE"/>
        </w:rPr>
      </w:pPr>
      <w:r>
        <w:rPr>
          <w:rFonts w:cs="Arial"/>
          <w:szCs w:val="20"/>
          <w:lang w:val="de-DE"/>
        </w:rPr>
        <w:t xml:space="preserve">E-Mail: </w:t>
      </w:r>
      <w:hyperlink r:id="rId18" w:history="1">
        <w:r>
          <w:rPr>
            <w:rStyle w:val="Hyperlink"/>
            <w:lang w:val="de-DE"/>
          </w:rPr>
          <w:t>kehm.annette@fronius.com</w:t>
        </w:r>
      </w:hyperlink>
      <w:r>
        <w:rPr>
          <w:color w:val="1F497D"/>
          <w:lang w:val="de-DE"/>
        </w:rPr>
        <w:t xml:space="preserve"> </w:t>
      </w:r>
    </w:p>
    <w:p w14:paraId="41B83C7E" w14:textId="77777777" w:rsidR="00925AC5" w:rsidRPr="005B2730" w:rsidRDefault="00925AC5" w:rsidP="00925AC5">
      <w:pPr>
        <w:autoSpaceDE w:val="0"/>
        <w:autoSpaceDN w:val="0"/>
        <w:rPr>
          <w:rFonts w:cs="Arial"/>
          <w:szCs w:val="20"/>
          <w:lang w:val="de-DE"/>
        </w:rPr>
      </w:pPr>
    </w:p>
    <w:p w14:paraId="53F58464" w14:textId="77777777" w:rsidR="00925AC5" w:rsidRPr="00AE2683" w:rsidRDefault="00925AC5" w:rsidP="00925AC5">
      <w:pPr>
        <w:ind w:right="29"/>
        <w:rPr>
          <w:rFonts w:cs="Arial"/>
          <w:i/>
          <w:szCs w:val="20"/>
          <w:lang w:val="pt-BR"/>
        </w:rPr>
      </w:pPr>
      <w:r w:rsidRPr="00AE2683">
        <w:rPr>
          <w:rFonts w:cs="Arial"/>
          <w:szCs w:val="20"/>
          <w:lang w:val="de-DE"/>
        </w:rPr>
        <w:t>Österreich:</w:t>
      </w:r>
      <w:r w:rsidRPr="00AE2683">
        <w:rPr>
          <w:rFonts w:cs="Arial"/>
          <w:szCs w:val="20"/>
          <w:lang w:val="de-DE"/>
        </w:rPr>
        <w:br/>
        <w:t xml:space="preserve">Frau Ilse Mayrhofer, Tel. </w:t>
      </w:r>
      <w:r w:rsidRPr="00AE2683">
        <w:rPr>
          <w:rFonts w:cs="Arial"/>
          <w:szCs w:val="20"/>
          <w:lang w:val="pt-BR"/>
        </w:rPr>
        <w:t xml:space="preserve">+43(0)7242/241-4015, </w:t>
      </w:r>
    </w:p>
    <w:p w14:paraId="0CE4C945" w14:textId="77777777" w:rsidR="00925AC5" w:rsidRPr="00AE2683" w:rsidRDefault="00925AC5" w:rsidP="00925AC5">
      <w:pPr>
        <w:tabs>
          <w:tab w:val="left" w:pos="360"/>
        </w:tabs>
        <w:ind w:right="29"/>
        <w:rPr>
          <w:rFonts w:cs="Arial"/>
          <w:i/>
          <w:iCs/>
          <w:szCs w:val="20"/>
          <w:lang w:val="pt-BR"/>
        </w:rPr>
      </w:pPr>
      <w:r w:rsidRPr="00AE2683">
        <w:rPr>
          <w:rFonts w:cs="Arial"/>
          <w:iCs/>
          <w:szCs w:val="20"/>
          <w:lang w:val="pt-BR"/>
        </w:rPr>
        <w:t xml:space="preserve">E-Mail: </w:t>
      </w:r>
      <w:hyperlink r:id="rId19" w:history="1">
        <w:r w:rsidRPr="00AE2683">
          <w:rPr>
            <w:rFonts w:cs="Arial"/>
            <w:iCs/>
            <w:color w:val="0000FF"/>
            <w:szCs w:val="20"/>
            <w:u w:val="single"/>
            <w:lang w:val="pt-BR"/>
          </w:rPr>
          <w:t>mayrhofer.ilse@fronius.com</w:t>
        </w:r>
      </w:hyperlink>
      <w:r w:rsidRPr="00AE2683">
        <w:rPr>
          <w:rFonts w:cs="Arial"/>
          <w:iCs/>
          <w:szCs w:val="20"/>
          <w:lang w:val="pt-BR"/>
        </w:rPr>
        <w:t xml:space="preserve"> </w:t>
      </w:r>
    </w:p>
    <w:p w14:paraId="400A26D8" w14:textId="77777777" w:rsidR="00925AC5" w:rsidRPr="00AE2683" w:rsidRDefault="00925AC5" w:rsidP="00925AC5">
      <w:pPr>
        <w:rPr>
          <w:rFonts w:cs="Arial"/>
          <w:szCs w:val="20"/>
          <w:lang w:val="pt-BR"/>
        </w:rPr>
      </w:pPr>
    </w:p>
    <w:p w14:paraId="608110F2" w14:textId="77777777" w:rsidR="00925AC5" w:rsidRDefault="00925AC5" w:rsidP="00925AC5">
      <w:pPr>
        <w:rPr>
          <w:rFonts w:cs="Arial"/>
          <w:lang w:val="it-IT"/>
        </w:rPr>
      </w:pPr>
      <w:r>
        <w:rPr>
          <w:rFonts w:cs="Arial"/>
          <w:lang w:val="de-AT"/>
        </w:rPr>
        <w:t>Schweiz:</w:t>
      </w:r>
      <w:r>
        <w:rPr>
          <w:rFonts w:cs="Arial"/>
          <w:lang w:val="de-AT"/>
        </w:rPr>
        <w:br/>
        <w:t xml:space="preserve">Frau Monique INDERBITZIN, </w:t>
      </w:r>
      <w:r>
        <w:rPr>
          <w:rFonts w:cs="Arial"/>
          <w:lang w:val="de-DE"/>
        </w:rPr>
        <w:t xml:space="preserve">Tel. </w:t>
      </w:r>
      <w:r>
        <w:rPr>
          <w:rFonts w:cs="Arial"/>
          <w:color w:val="262626"/>
          <w:szCs w:val="20"/>
          <w:lang w:val="it-IT" w:eastAsia="de-CH"/>
        </w:rPr>
        <w:t>+41 (79) 945 76 20</w:t>
      </w:r>
      <w:r>
        <w:rPr>
          <w:rFonts w:cs="Arial"/>
          <w:lang w:val="it-IT"/>
        </w:rPr>
        <w:t xml:space="preserve">, </w:t>
      </w:r>
      <w:r>
        <w:rPr>
          <w:rFonts w:cs="Arial"/>
          <w:lang w:val="it-IT"/>
        </w:rPr>
        <w:br/>
        <w:t xml:space="preserve">E-Mail: </w:t>
      </w:r>
      <w:hyperlink r:id="rId20" w:history="1">
        <w:r>
          <w:rPr>
            <w:rStyle w:val="Hyperlink"/>
            <w:rFonts w:cs="Arial"/>
            <w:szCs w:val="20"/>
            <w:lang w:val="it-IT" w:eastAsia="de-CH"/>
          </w:rPr>
          <w:t>inderbitzin.monique@fronius.com</w:t>
        </w:r>
      </w:hyperlink>
    </w:p>
    <w:p w14:paraId="52740402" w14:textId="77777777" w:rsidR="00925AC5" w:rsidRPr="00AE2683" w:rsidRDefault="00925AC5" w:rsidP="00925AC5">
      <w:pPr>
        <w:ind w:right="29"/>
        <w:rPr>
          <w:rFonts w:cs="Arial"/>
          <w:szCs w:val="20"/>
          <w:lang w:val="it-IT"/>
        </w:rPr>
      </w:pPr>
    </w:p>
    <w:p w14:paraId="47CA9060" w14:textId="77777777" w:rsidR="00925AC5" w:rsidRPr="00AE2683" w:rsidRDefault="00925AC5" w:rsidP="00925AC5">
      <w:pPr>
        <w:ind w:right="29"/>
        <w:rPr>
          <w:rFonts w:cs="Arial"/>
          <w:szCs w:val="20"/>
          <w:lang w:val="it-IT"/>
        </w:rPr>
      </w:pPr>
    </w:p>
    <w:p w14:paraId="41118FF0" w14:textId="77777777" w:rsidR="00925AC5" w:rsidRPr="00AE2683" w:rsidRDefault="00925AC5" w:rsidP="00925AC5">
      <w:pPr>
        <w:ind w:right="29"/>
        <w:rPr>
          <w:rFonts w:cs="Arial"/>
          <w:b/>
          <w:szCs w:val="20"/>
          <w:lang w:val="de-DE"/>
        </w:rPr>
      </w:pPr>
      <w:r w:rsidRPr="00AE2683">
        <w:rPr>
          <w:rFonts w:cs="Arial"/>
          <w:b/>
          <w:szCs w:val="20"/>
          <w:lang w:val="de-DE"/>
        </w:rPr>
        <w:t>Bitte senden Sie ein Belegexemplar an unsere Agentur:</w:t>
      </w:r>
    </w:p>
    <w:p w14:paraId="59CBB497" w14:textId="77777777" w:rsidR="00925AC5" w:rsidRPr="00AE2683" w:rsidRDefault="00925AC5" w:rsidP="00925AC5">
      <w:pPr>
        <w:ind w:right="29"/>
        <w:rPr>
          <w:rFonts w:cs="Arial"/>
          <w:szCs w:val="20"/>
          <w:lang w:val="de-DE"/>
        </w:rPr>
      </w:pPr>
      <w:r w:rsidRPr="00AE2683">
        <w:rPr>
          <w:rFonts w:cs="Arial"/>
          <w:szCs w:val="20"/>
          <w:lang w:val="de-DE"/>
        </w:rPr>
        <w:t>a1kommunikation Schweizer GmbH, Frau Kirsten Ludwig,</w:t>
      </w:r>
    </w:p>
    <w:p w14:paraId="76DBECDA" w14:textId="77777777" w:rsidR="00925AC5" w:rsidRPr="00AE2683" w:rsidRDefault="00925AC5" w:rsidP="00925AC5">
      <w:pPr>
        <w:ind w:right="29"/>
        <w:rPr>
          <w:rFonts w:cs="Arial"/>
          <w:szCs w:val="20"/>
          <w:lang w:val="de-DE"/>
        </w:rPr>
      </w:pPr>
      <w:r w:rsidRPr="00AE2683">
        <w:rPr>
          <w:rFonts w:cs="Arial"/>
          <w:szCs w:val="20"/>
          <w:lang w:val="de-DE"/>
        </w:rPr>
        <w:t>Oberdorfstraße 31 A, D – 70794 Filderstadt,</w:t>
      </w:r>
    </w:p>
    <w:p w14:paraId="6E1A6BE4" w14:textId="77777777" w:rsidR="00925AC5" w:rsidRPr="00AE2683" w:rsidRDefault="00925AC5" w:rsidP="00925AC5">
      <w:pPr>
        <w:ind w:right="29"/>
        <w:rPr>
          <w:rFonts w:cs="Arial"/>
          <w:szCs w:val="20"/>
          <w:lang w:val="pt-BR"/>
        </w:rPr>
      </w:pPr>
      <w:r w:rsidRPr="00AE2683">
        <w:rPr>
          <w:rFonts w:cs="Arial"/>
          <w:szCs w:val="20"/>
          <w:lang w:val="pt-BR"/>
        </w:rPr>
        <w:t xml:space="preserve">Tel.: +49 (0)711 9454161-20, E-Mail: </w:t>
      </w:r>
      <w:r w:rsidR="008C171F">
        <w:rPr>
          <w:rFonts w:cs="Arial"/>
          <w:color w:val="0000FF"/>
          <w:szCs w:val="20"/>
          <w:u w:val="single"/>
          <w:lang w:val="pt-BR"/>
        </w:rPr>
        <w:fldChar w:fldCharType="begin"/>
      </w:r>
      <w:r w:rsidR="008C171F">
        <w:rPr>
          <w:rFonts w:cs="Arial"/>
          <w:color w:val="0000FF"/>
          <w:szCs w:val="20"/>
          <w:u w:val="single"/>
          <w:lang w:val="pt-BR"/>
        </w:rPr>
        <w:instrText xml:space="preserve"> HYPERLINK "mailto:Kirsten.Ludwig@a1kommunikation.de" </w:instrText>
      </w:r>
      <w:r w:rsidR="008C171F">
        <w:rPr>
          <w:rFonts w:cs="Arial"/>
          <w:color w:val="0000FF"/>
          <w:szCs w:val="20"/>
          <w:u w:val="single"/>
          <w:lang w:val="pt-BR"/>
        </w:rPr>
        <w:fldChar w:fldCharType="separate"/>
      </w:r>
      <w:r w:rsidRPr="00AE2683">
        <w:rPr>
          <w:rFonts w:cs="Arial"/>
          <w:color w:val="0000FF"/>
          <w:szCs w:val="20"/>
          <w:u w:val="single"/>
          <w:lang w:val="pt-BR"/>
        </w:rPr>
        <w:t>Kirsten.Ludwig@a1kommunikation.de</w:t>
      </w:r>
      <w:r w:rsidR="008C171F">
        <w:rPr>
          <w:rFonts w:cs="Arial"/>
          <w:color w:val="0000FF"/>
          <w:szCs w:val="20"/>
          <w:u w:val="single"/>
          <w:lang w:val="pt-BR"/>
        </w:rPr>
        <w:fldChar w:fldCharType="end"/>
      </w:r>
    </w:p>
    <w:p w14:paraId="06A9FE0C" w14:textId="77777777" w:rsidR="007054E2" w:rsidRPr="00925AC5" w:rsidRDefault="007054E2" w:rsidP="003F6E14">
      <w:pPr>
        <w:rPr>
          <w:rFonts w:cs="Arial"/>
          <w:szCs w:val="20"/>
          <w:lang w:val="pt-BR"/>
        </w:rPr>
      </w:pPr>
    </w:p>
    <w:p w14:paraId="4283BB58" w14:textId="77777777" w:rsidR="009D3B05" w:rsidRDefault="009D3B05" w:rsidP="003F6E14">
      <w:pPr>
        <w:rPr>
          <w:rFonts w:cs="Arial"/>
          <w:szCs w:val="20"/>
          <w:lang w:val="de-DE"/>
        </w:rPr>
      </w:pPr>
    </w:p>
    <w:p w14:paraId="52B70685" w14:textId="77777777" w:rsidR="009D3B05" w:rsidRDefault="009D3B05" w:rsidP="003F6E14">
      <w:pPr>
        <w:rPr>
          <w:rFonts w:cs="Arial"/>
          <w:szCs w:val="20"/>
          <w:lang w:val="de-DE"/>
        </w:rPr>
      </w:pPr>
    </w:p>
    <w:p w14:paraId="5281F734" w14:textId="77777777" w:rsidR="009D3B05" w:rsidRPr="009D3B05" w:rsidRDefault="009D3B05" w:rsidP="009D3B05">
      <w:pPr>
        <w:rPr>
          <w:rFonts w:cs="Arial"/>
          <w:szCs w:val="20"/>
          <w:lang w:val="de-DE"/>
        </w:rPr>
      </w:pPr>
      <w:r w:rsidRPr="009D3B05">
        <w:rPr>
          <w:rFonts w:cs="Arial"/>
          <w:szCs w:val="20"/>
          <w:lang w:val="de-DE"/>
        </w:rPr>
        <w:t>Für weitere spannende Beiträge besuchen Sie unseren Blog unter blog.perfectwelding.fronius.com und folgen Sie uns auf Facebook (</w:t>
      </w:r>
      <w:proofErr w:type="spellStart"/>
      <w:r w:rsidRPr="009D3B05">
        <w:rPr>
          <w:rFonts w:cs="Arial"/>
          <w:szCs w:val="20"/>
          <w:lang w:val="de-DE"/>
        </w:rPr>
        <w:t>froniuswelding</w:t>
      </w:r>
      <w:proofErr w:type="spellEnd"/>
      <w:r w:rsidRPr="009D3B05">
        <w:rPr>
          <w:rFonts w:cs="Arial"/>
          <w:szCs w:val="20"/>
          <w:lang w:val="de-DE"/>
        </w:rPr>
        <w:t>), Twitter (</w:t>
      </w:r>
      <w:proofErr w:type="spellStart"/>
      <w:r w:rsidRPr="009D3B05">
        <w:rPr>
          <w:rFonts w:cs="Arial"/>
          <w:szCs w:val="20"/>
          <w:lang w:val="de-DE"/>
        </w:rPr>
        <w:t>froniusintweld</w:t>
      </w:r>
      <w:proofErr w:type="spellEnd"/>
      <w:r w:rsidRPr="009D3B05">
        <w:rPr>
          <w:rFonts w:cs="Arial"/>
          <w:szCs w:val="20"/>
          <w:lang w:val="de-DE"/>
        </w:rPr>
        <w:t>), LinkedIn (</w:t>
      </w:r>
      <w:proofErr w:type="spellStart"/>
      <w:r w:rsidRPr="009D3B05">
        <w:rPr>
          <w:rFonts w:cs="Arial"/>
          <w:szCs w:val="20"/>
          <w:lang w:val="de-DE"/>
        </w:rPr>
        <w:t>perfect</w:t>
      </w:r>
      <w:proofErr w:type="spellEnd"/>
      <w:r w:rsidRPr="009D3B05">
        <w:rPr>
          <w:rFonts w:cs="Arial"/>
          <w:szCs w:val="20"/>
          <w:lang w:val="de-DE"/>
        </w:rPr>
        <w:t>-welding), Instagram (</w:t>
      </w:r>
      <w:proofErr w:type="spellStart"/>
      <w:r w:rsidRPr="009D3B05">
        <w:rPr>
          <w:rFonts w:cs="Arial"/>
          <w:szCs w:val="20"/>
          <w:lang w:val="de-DE"/>
        </w:rPr>
        <w:t>froniuswelding</w:t>
      </w:r>
      <w:proofErr w:type="spellEnd"/>
      <w:r w:rsidRPr="009D3B05">
        <w:rPr>
          <w:rFonts w:cs="Arial"/>
          <w:szCs w:val="20"/>
          <w:lang w:val="de-DE"/>
        </w:rPr>
        <w:t>) und YouTube (</w:t>
      </w:r>
      <w:proofErr w:type="spellStart"/>
      <w:r w:rsidRPr="009D3B05">
        <w:rPr>
          <w:rFonts w:cs="Arial"/>
          <w:szCs w:val="20"/>
          <w:lang w:val="de-DE"/>
        </w:rPr>
        <w:t>froniuswelding</w:t>
      </w:r>
      <w:proofErr w:type="spellEnd"/>
      <w:r w:rsidRPr="009D3B05">
        <w:rPr>
          <w:rFonts w:cs="Arial"/>
          <w:szCs w:val="20"/>
          <w:lang w:val="de-DE"/>
        </w:rPr>
        <w:t>)!</w:t>
      </w:r>
    </w:p>
    <w:p w14:paraId="5EF56C64"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lang w:val="de-DE"/>
      </w:rPr>
    </w:pPr>
    <w:r w:rsidRPr="00E533E1">
      <w:rPr>
        <w:sz w:val="16"/>
        <w:szCs w:val="16"/>
        <w:lang w:val="de-DE"/>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882307">
      <w:rPr>
        <w:noProof/>
        <w:sz w:val="16"/>
        <w:szCs w:val="16"/>
      </w:rPr>
      <w:t>3</w:t>
    </w:r>
    <w:r w:rsidRPr="00E533E1">
      <w:rPr>
        <w:sz w:val="16"/>
        <w:szCs w:val="16"/>
      </w:rPr>
      <w:fldChar w:fldCharType="end"/>
    </w:r>
    <w:r w:rsidRPr="00E533E1">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882307">
      <w:rPr>
        <w:noProof/>
        <w:sz w:val="16"/>
        <w:szCs w:val="16"/>
      </w:rPr>
      <w:t>4</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104"/>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2307"/>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ehm.annett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compact-cladding-cell"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file:///C:\Users\Doppler.Leonie\AppData\Local\Microsoft\Windows\Temporary%20Internet%20Files\Content.Outlook\GQVVXKIB\inderbitzin.monique@fronius.com%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mayrhofer.ils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Compact Cladding Cell</title_TI_DE>
    <Documenttype_PT xmlns="dc0c2c3d-e9fc-4a0d-820b-87ab82e65f20">Comunicado à imprensa</Documenttype_PT>
    <Documenttype_RU xmlns="dc0c2c3d-e9fc-4a0d-820b-87ab82e65f20">Пресс-релиз</Documenttype_RU>
    <title_TI_TR xmlns="dc0c2c3d-e9fc-4a0d-820b-87ab82e65f20">Compact Cladding Cell</title_TI_TR>
    <title_TI_NO xmlns="dc0c2c3d-e9fc-4a0d-820b-87ab82e65f20">Compact Cladding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title_TI_NL>
    <FSM xmlns="dc0c2c3d-e9fc-4a0d-820b-87ab82e65f20">false</FSM>
    <contentservId xmlns="53041210-5658-4a0d-8a74-f9413e00f15b">C-100189</contentservId>
    <title_TI_IT xmlns="dc0c2c3d-e9fc-4a0d-820b-87ab82e65f20">Compact Cladding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251</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M-153146</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5</Value>
      <Value>40</Value>
      <Value>18</Value>
    </Country>
    <fro_spid xmlns="dc0c2c3d-e9fc-4a0d-820b-87ab82e65f20">13223;SE</fro_spid>
    <title_TI_RU xmlns="dc0c2c3d-e9fc-4a0d-820b-87ab82e65f20">Compact Cladding Cell</title_TI_RU>
    <title_ti_fi xmlns="dc0c2c3d-e9fc-4a0d-820b-87ab82e65f20">Compact Cladding Cell</title_ti_fi>
    <Documenttype_JA xmlns="dc0c2c3d-e9fc-4a0d-820b-87ab82e65f20">ニュースリリース</Documenttype_JA>
    <title_TI_CS xmlns="dc0c2c3d-e9fc-4a0d-820b-87ab82e65f20">Compact Cladding Cell</title_TI_CS>
    <title_TI_AR xmlns="dc0c2c3d-e9fc-4a0d-820b-87ab82e65f20">Compact Cladding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9C23FC9A-DEF3-4A13-8167-11D171C40FCD}">
  <ds:schemaRefs>
    <ds:schemaRef ds:uri="http://schemas.openxmlformats.org/officeDocument/2006/bibliography"/>
  </ds:schemaRefs>
</ds:datastoreItem>
</file>

<file path=customXml/itemProps2.xml><?xml version="1.0" encoding="utf-8"?>
<ds:datastoreItem xmlns:ds="http://schemas.openxmlformats.org/officeDocument/2006/customXml" ds:itemID="{72FC480D-E163-4C3D-BDCE-7373AF723555}"/>
</file>

<file path=customXml/itemProps3.xml><?xml version="1.0" encoding="utf-8"?>
<ds:datastoreItem xmlns:ds="http://schemas.openxmlformats.org/officeDocument/2006/customXml" ds:itemID="{5CB38F01-3984-4080-8342-D661C94BA58A}"/>
</file>

<file path=customXml/itemProps4.xml><?xml version="1.0" encoding="utf-8"?>
<ds:datastoreItem xmlns:ds="http://schemas.openxmlformats.org/officeDocument/2006/customXml" ds:itemID="{CFC1B84E-E39D-4971-8AA0-01E5AC773076}"/>
</file>

<file path=customXml/itemProps5.xml><?xml version="1.0" encoding="utf-8"?>
<ds:datastoreItem xmlns:ds="http://schemas.openxmlformats.org/officeDocument/2006/customXml" ds:itemID="{A16BA600-4122-41AE-ACCF-72521212FDFA}"/>
</file>

<file path=customXml/itemProps6.xml><?xml version="1.0" encoding="utf-8"?>
<ds:datastoreItem xmlns:ds="http://schemas.openxmlformats.org/officeDocument/2006/customXml" ds:itemID="{9DE0A2E0-C869-412D-B92B-D6889FFDC8A1}"/>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955</Words>
  <Characters>7784</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8722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PW_PR_CompactCladdingCell_DE</dc:title>
  <dc:subject/>
  <dc:creator>Demirok Fidan</dc:creator>
  <cp:keywords/>
  <cp:lastModifiedBy>Doppler Leonie</cp:lastModifiedBy>
  <cp:revision>15</cp:revision>
  <cp:lastPrinted>2016-07-21T12:13:00Z</cp:lastPrinted>
  <dcterms:created xsi:type="dcterms:W3CDTF">2020-09-25T04:25:00Z</dcterms:created>
  <dcterms:modified xsi:type="dcterms:W3CDTF">2020-11-23T07:21:00Z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65;a8dd0ddf-bfd4-44dd-a6bb-0c3c9675194c,65;a8dd0ddf-bfd4-44dd-a6bb-0c3c9675194c,65;a8dd0ddf-bfd4-44dd-a6bb-0c3c9675194c,65;a8dd0ddf-bfd4-44dd-a6bb-0c3c9675194c,65;a8dd0ddf-bfd4-44dd-a6bb-0c3c9675194c,65;0b69803e-5fed-4f4d-9d44-b1b3d75cd954,68;0b69803e-5fed-4f4d-9d44-b1b3d75cd954,68;0b69803e-5fed-4f4d-9d44-b1b3d75cd954,71;0b69803e-5fed-4f4d-9d44-b1b3d75cd954,74;6d1b5151-d866-4942-aea1-17c7cb28edce,94;6d1b5151-d866-4942-aea1-17c7cb28edce,97;84063e84-3b90-4264-9d91-20c80f9713f8,151;84063e84-3b90-4264-9d91-20c80f9713f8,151;84063e84-3b90-4264-9d91-20c80f9713f8,154;84063e84-3b90-4264-9d91-20c80f9713f8,167;</vt:lpwstr>
  </property>
  <property fmtid="{D5CDD505-2E9C-101B-9397-08002B2CF9AE}" pid="11" name="_docset_NoMedatataSyncRequired">
    <vt:lpwstr>False</vt:lpwstr>
  </property>
  <property fmtid="{D5CDD505-2E9C-101B-9397-08002B2CF9AE}" pid="12" name="Language">
    <vt:lpwstr>251;##DE|676160ea-61f7-4cef-8b4c-1724dec2206e</vt:lpwstr>
  </property>
  <property fmtid="{D5CDD505-2E9C-101B-9397-08002B2CF9AE}" pid="13" name="FroConDoc_language">
    <vt:lpwstr>1;#DE|676160ea-61f7-4cef-8b4c-1724dec2206e</vt:lpwstr>
  </property>
</Properties>
</file>