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769" w:rsidRPr="00EC512E" w:rsidRDefault="005A6769" w:rsidP="00EC512E">
      <w:pPr>
        <w:rPr>
          <w:rFonts w:cs="Arial"/>
        </w:rPr>
      </w:pPr>
    </w:p>
    <w:p w:rsidR="005A6769" w:rsidRPr="00EC512E" w:rsidRDefault="005A6769" w:rsidP="00EC512E">
      <w:pPr>
        <w:rPr>
          <w:rFonts w:cs="Arial"/>
        </w:rPr>
      </w:pPr>
    </w:p>
    <w:p w:rsidR="005A6769" w:rsidRPr="00EC512E" w:rsidRDefault="005A6769" w:rsidP="00EC512E">
      <w:pPr>
        <w:rPr>
          <w:rFonts w:cs="Arial"/>
        </w:rPr>
        <w:sectPr w:rsidR="005A6769" w:rsidRPr="00EC512E" w:rsidSect="005A6769">
          <w:headerReference w:type="default" r:id="rId8"/>
          <w:footerReference w:type="default" r:id="rId9"/>
          <w:pgSz w:w="11906" w:h="16838"/>
          <w:pgMar w:top="1977" w:right="746" w:bottom="1134" w:left="1260" w:header="708" w:footer="481" w:gutter="0"/>
          <w:cols w:space="708"/>
          <w:docGrid w:linePitch="360"/>
        </w:sectPr>
      </w:pPr>
    </w:p>
    <w:p w:rsidR="005A6769" w:rsidRPr="00EC512E" w:rsidRDefault="005A6769" w:rsidP="00EC512E">
      <w:pPr>
        <w:pStyle w:val="berschrift1"/>
        <w:spacing w:before="0" w:after="0"/>
      </w:pPr>
      <w:r w:rsidRPr="00EC512E">
        <w:t>COMMUNIQUÉ DE PRESSE</w:t>
      </w:r>
    </w:p>
    <w:p w:rsidR="005A6769" w:rsidRPr="00EC512E" w:rsidRDefault="005A6769" w:rsidP="00EC512E">
      <w:pPr>
        <w:rPr>
          <w:rFonts w:cs="Arial"/>
          <w:szCs w:val="20"/>
        </w:rPr>
      </w:pPr>
    </w:p>
    <w:p w:rsidR="00EC512E" w:rsidRPr="00EC512E" w:rsidRDefault="00EC512E" w:rsidP="00EC512E">
      <w:pPr>
        <w:pStyle w:val="Titel"/>
        <w:pBdr>
          <w:bottom w:val="none" w:sz="0" w:space="0" w:color="auto"/>
        </w:pBdr>
        <w:spacing w:after="0"/>
        <w:rPr>
          <w:rFonts w:ascii="Arial" w:hAnsi="Arial" w:cs="Arial"/>
          <w:b/>
          <w:color w:val="000000"/>
          <w:sz w:val="28"/>
          <w:lang w:val="es-MX" w:eastAsia="es-MX"/>
        </w:rPr>
      </w:pPr>
    </w:p>
    <w:p w:rsidR="00EC512E" w:rsidRPr="002E4EB4" w:rsidRDefault="002E4EB4" w:rsidP="00EC512E">
      <w:pPr>
        <w:rPr>
          <w:rFonts w:cs="Arial"/>
          <w:b/>
          <w:szCs w:val="20"/>
          <w:lang w:val="es-MX" w:eastAsia="zh-TW"/>
        </w:rPr>
      </w:pPr>
      <w:r w:rsidRPr="002E4EB4">
        <w:rPr>
          <w:rFonts w:eastAsia="Times New Roman" w:cs="Arial"/>
          <w:b/>
          <w:color w:val="000000"/>
          <w:spacing w:val="5"/>
          <w:kern w:val="28"/>
          <w:sz w:val="28"/>
          <w:szCs w:val="52"/>
        </w:rPr>
        <w:t>Parés pour les cas extrêmes</w:t>
      </w:r>
    </w:p>
    <w:p w:rsidR="002E4EB4" w:rsidRDefault="002E4EB4" w:rsidP="002E4EB4">
      <w:pPr>
        <w:rPr>
          <w:rFonts w:cs="Arial"/>
          <w:b/>
          <w:szCs w:val="20"/>
        </w:rPr>
      </w:pPr>
      <w:r w:rsidRPr="002E4EB4">
        <w:rPr>
          <w:rFonts w:cs="Arial"/>
          <w:b/>
          <w:szCs w:val="20"/>
        </w:rPr>
        <w:t>Des structures de protection pour faire face aux menaces naturelles</w:t>
      </w:r>
    </w:p>
    <w:p w:rsidR="002E4EB4" w:rsidRPr="002E4EB4" w:rsidRDefault="002E4EB4" w:rsidP="002E4EB4">
      <w:pPr>
        <w:rPr>
          <w:rFonts w:cs="Arial"/>
          <w:b/>
          <w:szCs w:val="20"/>
        </w:rPr>
      </w:pPr>
    </w:p>
    <w:p w:rsidR="00EC512E" w:rsidRPr="00EC512E" w:rsidRDefault="002E4EB4" w:rsidP="002E4EB4">
      <w:pPr>
        <w:rPr>
          <w:rFonts w:eastAsia="Times New Roman" w:cs="Arial"/>
          <w:b/>
          <w:szCs w:val="20"/>
        </w:rPr>
      </w:pPr>
      <w:r w:rsidRPr="002E4EB4">
        <w:rPr>
          <w:rFonts w:cs="Arial"/>
          <w:b/>
          <w:szCs w:val="20"/>
        </w:rPr>
        <w:t xml:space="preserve">Afin de réduire au maximum les dommages causés par des événements comme des chutes de pierres ou des glissements de terrain, </w:t>
      </w:r>
      <w:proofErr w:type="spellStart"/>
      <w:r w:rsidRPr="002E4EB4">
        <w:rPr>
          <w:rFonts w:cs="Arial"/>
          <w:b/>
          <w:szCs w:val="20"/>
        </w:rPr>
        <w:t>Trumer</w:t>
      </w:r>
      <w:proofErr w:type="spellEnd"/>
      <w:r w:rsidRPr="002E4EB4">
        <w:rPr>
          <w:rFonts w:cs="Arial"/>
          <w:b/>
          <w:szCs w:val="20"/>
        </w:rPr>
        <w:t xml:space="preserve"> a installé des systèmes de protection sur de nombreuses zones à risques dans le monde entier. Ces constructions en acier résistent même aux contraintes les plus extrêmes, notamment parce que le fabricant autrichien sélectionne avec soin tous les outils et procédés utilisés lors de la production – par exemple les techniques de soudage de </w:t>
      </w:r>
      <w:proofErr w:type="spellStart"/>
      <w:r w:rsidRPr="002E4EB4">
        <w:rPr>
          <w:rFonts w:cs="Arial"/>
          <w:b/>
          <w:szCs w:val="20"/>
        </w:rPr>
        <w:t>Fronius</w:t>
      </w:r>
      <w:proofErr w:type="spellEnd"/>
      <w:r w:rsidRPr="002E4EB4">
        <w:rPr>
          <w:rFonts w:cs="Arial"/>
          <w:b/>
          <w:szCs w:val="20"/>
        </w:rPr>
        <w:t>.</w:t>
      </w:r>
    </w:p>
    <w:p w:rsidR="00EC512E" w:rsidRPr="00EC512E" w:rsidRDefault="00EC512E" w:rsidP="00EC512E">
      <w:pPr>
        <w:rPr>
          <w:rFonts w:cs="Arial"/>
          <w:szCs w:val="20"/>
        </w:rPr>
      </w:pPr>
    </w:p>
    <w:p w:rsidR="002E4EB4" w:rsidRDefault="002E4EB4" w:rsidP="002E4EB4">
      <w:pPr>
        <w:autoSpaceDE w:val="0"/>
        <w:autoSpaceDN w:val="0"/>
        <w:adjustRightInd w:val="0"/>
        <w:rPr>
          <w:rFonts w:cs="Arial"/>
          <w:szCs w:val="20"/>
        </w:rPr>
      </w:pPr>
      <w:r w:rsidRPr="002E4EB4">
        <w:rPr>
          <w:rFonts w:cs="Arial"/>
          <w:szCs w:val="20"/>
        </w:rPr>
        <w:t>Ce qui n’est d’abord qu’un lointain grondement devient ensuite une pierre d’une tonne, qui tombe en chute libre et sans crier gare sur une caravane, l’écrasant avec vacarme. Puis le silence revient sur l’épave du véhicule. Pour cette vidéo, qui capture le cauchemar de tous les conducteurs de voitures ou de camions, il ne s’agit heureusement que d’une expérience, réalisée sur un site de tests de l’Erzberg en Styrie, à l’aide d’une installation de projection oblique et d’une caravane hors service.</w:t>
      </w:r>
    </w:p>
    <w:p w:rsidR="002E4EB4" w:rsidRPr="002E4EB4" w:rsidRDefault="002E4EB4" w:rsidP="002E4EB4">
      <w:pPr>
        <w:autoSpaceDE w:val="0"/>
        <w:autoSpaceDN w:val="0"/>
        <w:adjustRightInd w:val="0"/>
        <w:rPr>
          <w:rFonts w:cs="Arial"/>
          <w:szCs w:val="20"/>
        </w:rPr>
      </w:pPr>
    </w:p>
    <w:p w:rsidR="002E4EB4" w:rsidRDefault="002E4EB4" w:rsidP="002E4EB4">
      <w:pPr>
        <w:autoSpaceDE w:val="0"/>
        <w:autoSpaceDN w:val="0"/>
        <w:adjustRightInd w:val="0"/>
        <w:rPr>
          <w:rFonts w:cs="Arial"/>
          <w:szCs w:val="20"/>
        </w:rPr>
      </w:pPr>
      <w:r w:rsidRPr="002E4EB4">
        <w:rPr>
          <w:rFonts w:cs="Arial"/>
          <w:szCs w:val="20"/>
        </w:rPr>
        <w:t xml:space="preserve">Construite par </w:t>
      </w:r>
      <w:proofErr w:type="spellStart"/>
      <w:r w:rsidRPr="002E4EB4">
        <w:rPr>
          <w:rFonts w:cs="Arial"/>
          <w:szCs w:val="20"/>
        </w:rPr>
        <w:t>Trumer</w:t>
      </w:r>
      <w:proofErr w:type="spellEnd"/>
      <w:r w:rsidRPr="002E4EB4">
        <w:rPr>
          <w:rFonts w:cs="Arial"/>
          <w:szCs w:val="20"/>
        </w:rPr>
        <w:t xml:space="preserve"> </w:t>
      </w:r>
      <w:proofErr w:type="spellStart"/>
      <w:r w:rsidRPr="002E4EB4">
        <w:rPr>
          <w:rFonts w:cs="Arial"/>
          <w:szCs w:val="20"/>
        </w:rPr>
        <w:t>Schutzbauten</w:t>
      </w:r>
      <w:proofErr w:type="spellEnd"/>
      <w:r w:rsidRPr="002E4EB4">
        <w:rPr>
          <w:rFonts w:cs="Arial"/>
          <w:szCs w:val="20"/>
        </w:rPr>
        <w:t>, cette installation sert à contrôler et certifier les systèmes de protection qui visent justement à éviter de telles situations. En 2008, cette entreprise fondée en 1991 non loin de Salzbourg a lancé sur le marché une barrière, à l’époque la plus résistante au monde, pour la protection contre les chutes de pierres. Elle est capable d’arrêter une pierre de 13 tonnes qui dévale une pente à 100 km/h, sans se déchirer. Ce système de protection peut également retenir les éboulis qui suivent. Généralement, ces barrières sont utilisées pour protéger les routes et voies ferrées dans les régions montagneuses, mais aussi dans les mines. Aujourd’hui, on les trouve dans presque tous les pays du monde, de la Russie au Népal en passant par le Canada.</w:t>
      </w:r>
    </w:p>
    <w:p w:rsidR="002E4EB4" w:rsidRDefault="002E4EB4" w:rsidP="002E4EB4">
      <w:pPr>
        <w:autoSpaceDE w:val="0"/>
        <w:autoSpaceDN w:val="0"/>
        <w:adjustRightInd w:val="0"/>
        <w:rPr>
          <w:rFonts w:cs="Arial"/>
          <w:szCs w:val="20"/>
        </w:rPr>
      </w:pPr>
    </w:p>
    <w:p w:rsidR="00EC512E" w:rsidRDefault="002E4EB4" w:rsidP="00EC512E">
      <w:pPr>
        <w:autoSpaceDE w:val="0"/>
        <w:autoSpaceDN w:val="0"/>
        <w:adjustRightInd w:val="0"/>
        <w:rPr>
          <w:rFonts w:cs="Arial"/>
          <w:b/>
          <w:szCs w:val="20"/>
        </w:rPr>
      </w:pPr>
      <w:r w:rsidRPr="002E4EB4">
        <w:rPr>
          <w:rFonts w:cs="Arial"/>
          <w:b/>
          <w:szCs w:val="20"/>
        </w:rPr>
        <w:t>25 ans d’utilisation</w:t>
      </w:r>
    </w:p>
    <w:p w:rsidR="002E4EB4" w:rsidRPr="00EC512E" w:rsidRDefault="002E4EB4" w:rsidP="00EC512E">
      <w:pPr>
        <w:autoSpaceDE w:val="0"/>
        <w:autoSpaceDN w:val="0"/>
        <w:adjustRightInd w:val="0"/>
        <w:rPr>
          <w:rFonts w:eastAsia="Times New Roman" w:cs="Arial"/>
          <w:szCs w:val="20"/>
        </w:rPr>
      </w:pPr>
    </w:p>
    <w:p w:rsidR="002E4EB4" w:rsidRDefault="002E4EB4" w:rsidP="002E4EB4">
      <w:pPr>
        <w:rPr>
          <w:rFonts w:cs="Arial"/>
          <w:szCs w:val="20"/>
        </w:rPr>
      </w:pPr>
      <w:r w:rsidRPr="002E4EB4">
        <w:rPr>
          <w:rFonts w:cs="Arial"/>
          <w:szCs w:val="20"/>
        </w:rPr>
        <w:t xml:space="preserve">Les systèmes modulaires de protection contre les chutes de pierres de </w:t>
      </w:r>
      <w:proofErr w:type="spellStart"/>
      <w:r w:rsidRPr="002E4EB4">
        <w:rPr>
          <w:rFonts w:cs="Arial"/>
          <w:szCs w:val="20"/>
        </w:rPr>
        <w:t>Trumer</w:t>
      </w:r>
      <w:proofErr w:type="spellEnd"/>
      <w:r w:rsidRPr="002E4EB4">
        <w:rPr>
          <w:rFonts w:cs="Arial"/>
          <w:szCs w:val="20"/>
        </w:rPr>
        <w:t xml:space="preserve"> sont principalement composés de filets en acier, de poteaux en acier, de câbles porteurs et de haubans en acier ainsi que d’éléments de freinage. Entre les poteaux en acier, reliés sur le site par des socles avec ancrages au sol, des câbles tendus passent librement par des dispositifs de guidage sur les supports. Leurs deux extrémités sont reliées à des éléments de freinage et ancrées dans le sol. Ces câbles permettent de maintenir les filets d’acier à mailles oméga entre les poteaux. La structure est conçue avec des filets à pré-monter et à faire glisser comme des rideaux. Ce concept permet non seulement de simplifier le montage du système, mais aussi de faciliter les travaux de maintenance comme le déblayage de la zone au-dessus du système de protection. Des haubans, poteaux et renforts supplémentaires garantissent une meilleure stabilité et force de résistance en fonction des différentes exigences en matière de sécurité. Ces systèmes de protection doivent non seulement résister à des contraintes très élevés dans des cas extrêmes, mais aussi à 25 ans d’utilisation sur le terrain. C’est pourquoi </w:t>
      </w:r>
      <w:proofErr w:type="spellStart"/>
      <w:r w:rsidRPr="002E4EB4">
        <w:rPr>
          <w:rFonts w:cs="Arial"/>
          <w:szCs w:val="20"/>
        </w:rPr>
        <w:t>Trumer</w:t>
      </w:r>
      <w:proofErr w:type="spellEnd"/>
      <w:r w:rsidRPr="002E4EB4">
        <w:rPr>
          <w:rFonts w:cs="Arial"/>
          <w:szCs w:val="20"/>
        </w:rPr>
        <w:t xml:space="preserve"> applique des critères aussi exigeants à l’ensemble de son processus de production, depuis la sélection des matières premières jusqu’à l’assurance qualité, en passant par les procédés de fabrication.</w:t>
      </w:r>
    </w:p>
    <w:p w:rsidR="002E4EB4" w:rsidRPr="002E4EB4" w:rsidRDefault="002E4EB4" w:rsidP="002E4EB4">
      <w:pPr>
        <w:rPr>
          <w:rFonts w:cs="Arial"/>
          <w:szCs w:val="20"/>
        </w:rPr>
      </w:pPr>
    </w:p>
    <w:p w:rsidR="002E4EB4" w:rsidRPr="002E4EB4" w:rsidRDefault="002E4EB4" w:rsidP="002E4EB4">
      <w:pPr>
        <w:rPr>
          <w:rFonts w:cs="Arial"/>
          <w:b/>
          <w:szCs w:val="20"/>
        </w:rPr>
      </w:pPr>
      <w:r w:rsidRPr="002E4EB4">
        <w:rPr>
          <w:rFonts w:cs="Arial"/>
          <w:b/>
          <w:szCs w:val="20"/>
        </w:rPr>
        <w:t>Composants en acier conformes à EXC 2</w:t>
      </w:r>
    </w:p>
    <w:p w:rsidR="002E4EB4" w:rsidRPr="002E4EB4" w:rsidRDefault="002E4EB4" w:rsidP="002E4EB4">
      <w:pPr>
        <w:rPr>
          <w:rFonts w:cs="Arial"/>
          <w:szCs w:val="20"/>
        </w:rPr>
      </w:pPr>
    </w:p>
    <w:p w:rsidR="002E4EB4" w:rsidRDefault="002E4EB4" w:rsidP="002E4EB4">
      <w:pPr>
        <w:rPr>
          <w:rFonts w:cs="Arial"/>
          <w:szCs w:val="20"/>
        </w:rPr>
      </w:pPr>
      <w:r w:rsidRPr="002E4EB4">
        <w:rPr>
          <w:rFonts w:cs="Arial"/>
          <w:szCs w:val="20"/>
        </w:rPr>
        <w:t xml:space="preserve">« Nous sommes certifiés selon la norme NF EN 1090-2 et nous fabriquons nos composants porteurs en acier conformément à la classe d’exécution 2, explique Daniel </w:t>
      </w:r>
      <w:proofErr w:type="spellStart"/>
      <w:r w:rsidRPr="002E4EB4">
        <w:rPr>
          <w:rFonts w:cs="Arial"/>
          <w:szCs w:val="20"/>
        </w:rPr>
        <w:t>Jäger</w:t>
      </w:r>
      <w:proofErr w:type="spellEnd"/>
      <w:r w:rsidRPr="002E4EB4">
        <w:rPr>
          <w:rFonts w:cs="Arial"/>
          <w:szCs w:val="20"/>
        </w:rPr>
        <w:t xml:space="preserve">, à la tête de la production chez </w:t>
      </w:r>
      <w:proofErr w:type="spellStart"/>
      <w:r w:rsidRPr="002E4EB4">
        <w:rPr>
          <w:rFonts w:cs="Arial"/>
          <w:szCs w:val="20"/>
        </w:rPr>
        <w:t>Trumer</w:t>
      </w:r>
      <w:proofErr w:type="spellEnd"/>
      <w:r w:rsidRPr="002E4EB4">
        <w:rPr>
          <w:rFonts w:cs="Arial"/>
          <w:szCs w:val="20"/>
        </w:rPr>
        <w:t xml:space="preserve"> </w:t>
      </w:r>
      <w:proofErr w:type="spellStart"/>
      <w:r w:rsidRPr="002E4EB4">
        <w:rPr>
          <w:rFonts w:cs="Arial"/>
          <w:szCs w:val="20"/>
        </w:rPr>
        <w:t>Schutzbauten</w:t>
      </w:r>
      <w:proofErr w:type="spellEnd"/>
      <w:r w:rsidRPr="002E4EB4">
        <w:rPr>
          <w:rFonts w:cs="Arial"/>
          <w:szCs w:val="20"/>
        </w:rPr>
        <w:t xml:space="preserve"> </w:t>
      </w:r>
      <w:proofErr w:type="spellStart"/>
      <w:r w:rsidRPr="002E4EB4">
        <w:rPr>
          <w:rFonts w:cs="Arial"/>
          <w:szCs w:val="20"/>
        </w:rPr>
        <w:t>GmbH</w:t>
      </w:r>
      <w:proofErr w:type="spellEnd"/>
      <w:r w:rsidRPr="002E4EB4">
        <w:rPr>
          <w:rFonts w:cs="Arial"/>
          <w:szCs w:val="20"/>
        </w:rPr>
        <w:t xml:space="preserve"> depuis des années. Environ 30 à 40 % des opérations de fabrication des pièces en acier sont des opérations de soudage, et nous ne travaillons que manuellement. » Sur son site de production, l’entreprise a installé un total de sept postes de soudage manuel, toujours équipés de la technologie de soudage de </w:t>
      </w:r>
      <w:proofErr w:type="spellStart"/>
      <w:r w:rsidRPr="002E4EB4">
        <w:rPr>
          <w:rFonts w:cs="Arial"/>
          <w:szCs w:val="20"/>
        </w:rPr>
        <w:t>Fronius</w:t>
      </w:r>
      <w:proofErr w:type="spellEnd"/>
      <w:r w:rsidRPr="002E4EB4">
        <w:rPr>
          <w:rFonts w:cs="Arial"/>
          <w:szCs w:val="20"/>
        </w:rPr>
        <w:t xml:space="preserve">. « Notre tout premier système de soudage venait de chez </w:t>
      </w:r>
      <w:proofErr w:type="spellStart"/>
      <w:r w:rsidRPr="002E4EB4">
        <w:rPr>
          <w:rFonts w:cs="Arial"/>
          <w:szCs w:val="20"/>
        </w:rPr>
        <w:t>Fronius</w:t>
      </w:r>
      <w:proofErr w:type="spellEnd"/>
      <w:r w:rsidRPr="002E4EB4">
        <w:rPr>
          <w:rFonts w:cs="Arial"/>
          <w:szCs w:val="20"/>
        </w:rPr>
        <w:t xml:space="preserve">, se rappelle M. </w:t>
      </w:r>
      <w:proofErr w:type="spellStart"/>
      <w:r w:rsidRPr="002E4EB4">
        <w:rPr>
          <w:rFonts w:cs="Arial"/>
          <w:szCs w:val="20"/>
        </w:rPr>
        <w:t>Jäger</w:t>
      </w:r>
      <w:proofErr w:type="spellEnd"/>
      <w:r w:rsidRPr="002E4EB4">
        <w:rPr>
          <w:rFonts w:cs="Arial"/>
          <w:szCs w:val="20"/>
        </w:rPr>
        <w:t>. Nous faisons confiance à ce fabricant de premier ordre pour tous nos outils. En raison de nos exigences en matière de qualité, nous n’aurions aucun intérêt à choisir un autre fabricant, sur le plan économique également. »</w:t>
      </w:r>
    </w:p>
    <w:p w:rsidR="002E4EB4" w:rsidRPr="002E4EB4" w:rsidRDefault="002E4EB4" w:rsidP="002E4EB4">
      <w:pPr>
        <w:rPr>
          <w:rFonts w:cs="Arial"/>
          <w:szCs w:val="20"/>
        </w:rPr>
      </w:pPr>
      <w:r w:rsidRPr="002E4EB4">
        <w:rPr>
          <w:rFonts w:cs="Arial"/>
          <w:szCs w:val="20"/>
        </w:rPr>
        <w:t xml:space="preserve"> </w:t>
      </w:r>
    </w:p>
    <w:p w:rsidR="002E4EB4" w:rsidRPr="002E4EB4" w:rsidRDefault="002E4EB4" w:rsidP="002E4EB4">
      <w:pPr>
        <w:rPr>
          <w:rFonts w:cs="Arial"/>
          <w:b/>
          <w:szCs w:val="20"/>
        </w:rPr>
      </w:pPr>
      <w:r w:rsidRPr="002E4EB4">
        <w:rPr>
          <w:rFonts w:cs="Arial"/>
          <w:b/>
          <w:szCs w:val="20"/>
        </w:rPr>
        <w:t>Des soudures de grande qualité sur plusieurs générations</w:t>
      </w:r>
    </w:p>
    <w:p w:rsidR="002E4EB4" w:rsidRDefault="002E4EB4" w:rsidP="002E4EB4">
      <w:pPr>
        <w:rPr>
          <w:rFonts w:cs="Arial"/>
          <w:szCs w:val="20"/>
        </w:rPr>
      </w:pPr>
    </w:p>
    <w:p w:rsidR="002E4EB4" w:rsidRDefault="002E4EB4" w:rsidP="002E4EB4">
      <w:pPr>
        <w:rPr>
          <w:rFonts w:cs="Arial"/>
          <w:szCs w:val="20"/>
        </w:rPr>
      </w:pPr>
      <w:proofErr w:type="spellStart"/>
      <w:r w:rsidRPr="002E4EB4">
        <w:rPr>
          <w:rFonts w:cs="Arial"/>
          <w:szCs w:val="20"/>
        </w:rPr>
        <w:t>Trumer</w:t>
      </w:r>
      <w:proofErr w:type="spellEnd"/>
      <w:r w:rsidRPr="002E4EB4">
        <w:rPr>
          <w:rFonts w:cs="Arial"/>
          <w:szCs w:val="20"/>
        </w:rPr>
        <w:t xml:space="preserve"> utilise trois générations d’appareils différentes en parallèle : du type TPS 330 jusqu’à la plate-forme de soudage MIG/MAG TPS/i. M. </w:t>
      </w:r>
      <w:proofErr w:type="spellStart"/>
      <w:r w:rsidRPr="002E4EB4">
        <w:rPr>
          <w:rFonts w:cs="Arial"/>
          <w:szCs w:val="20"/>
        </w:rPr>
        <w:t>Jäger</w:t>
      </w:r>
      <w:proofErr w:type="spellEnd"/>
      <w:r w:rsidRPr="002E4EB4">
        <w:rPr>
          <w:rFonts w:cs="Arial"/>
          <w:szCs w:val="20"/>
        </w:rPr>
        <w:t xml:space="preserve"> résume ainsi ses décennies d’expérience : « Toutes ces solutions nous permettent d’obtenir des soudures de qualité élevée avec efficacité et fiabilité, ce qui est indispensable à nos systèmes de sécurité en acier. </w:t>
      </w:r>
      <w:proofErr w:type="spellStart"/>
      <w:r w:rsidRPr="002E4EB4">
        <w:rPr>
          <w:rFonts w:cs="Arial"/>
          <w:szCs w:val="20"/>
        </w:rPr>
        <w:t>Fronius</w:t>
      </w:r>
      <w:proofErr w:type="spellEnd"/>
      <w:r w:rsidRPr="002E4EB4">
        <w:rPr>
          <w:rFonts w:cs="Arial"/>
          <w:szCs w:val="20"/>
        </w:rPr>
        <w:t xml:space="preserve"> parvient toujours à créer des innovations qui nous simplifient considérablement la vie. » Il fait notamment référence à la simplicité de manipulation de la TPS/i via un écran tactile avec affichage en texte clair, également utilisable avec un gant de soudage. « Le principe de fonctionnement est le même que celui de la génération précédente, il est donc facile de s’y retrouver pour les soudeurs qui ont déjà travaillé avec des machines </w:t>
      </w:r>
      <w:proofErr w:type="spellStart"/>
      <w:r w:rsidRPr="002E4EB4">
        <w:rPr>
          <w:rFonts w:cs="Arial"/>
          <w:szCs w:val="20"/>
        </w:rPr>
        <w:t>Fronius</w:t>
      </w:r>
      <w:proofErr w:type="spellEnd"/>
      <w:r w:rsidRPr="002E4EB4">
        <w:rPr>
          <w:rFonts w:cs="Arial"/>
          <w:szCs w:val="20"/>
        </w:rPr>
        <w:t xml:space="preserve">, estime M. </w:t>
      </w:r>
      <w:proofErr w:type="spellStart"/>
      <w:r w:rsidRPr="002E4EB4">
        <w:rPr>
          <w:rFonts w:cs="Arial"/>
          <w:szCs w:val="20"/>
        </w:rPr>
        <w:t>Jäger</w:t>
      </w:r>
      <w:proofErr w:type="spellEnd"/>
      <w:r w:rsidRPr="002E4EB4">
        <w:rPr>
          <w:rFonts w:cs="Arial"/>
          <w:szCs w:val="20"/>
        </w:rPr>
        <w:t>. On entend immédiatement que la TPS/i est encore plus puissante et que son arc électrique est extrêmement stable. »</w:t>
      </w:r>
    </w:p>
    <w:p w:rsidR="002E4EB4" w:rsidRPr="002E4EB4" w:rsidRDefault="002E4EB4" w:rsidP="002E4EB4">
      <w:pPr>
        <w:rPr>
          <w:rFonts w:cs="Arial"/>
          <w:szCs w:val="20"/>
        </w:rPr>
      </w:pPr>
    </w:p>
    <w:p w:rsidR="002E4EB4" w:rsidRDefault="002E4EB4" w:rsidP="002E4EB4">
      <w:pPr>
        <w:rPr>
          <w:rFonts w:cs="Arial"/>
          <w:szCs w:val="20"/>
        </w:rPr>
      </w:pPr>
      <w:r w:rsidRPr="002E4EB4">
        <w:rPr>
          <w:rFonts w:cs="Arial"/>
          <w:szCs w:val="20"/>
        </w:rPr>
        <w:t xml:space="preserve">Notre expert de la production mentionne aussi la simplicité et le confort de consultation des données TPS/i, comme les heures de service réalisées, au besoin également à distance. M. </w:t>
      </w:r>
      <w:proofErr w:type="spellStart"/>
      <w:r w:rsidRPr="002E4EB4">
        <w:rPr>
          <w:rFonts w:cs="Arial"/>
          <w:szCs w:val="20"/>
        </w:rPr>
        <w:t>Jäger</w:t>
      </w:r>
      <w:proofErr w:type="spellEnd"/>
      <w:r w:rsidRPr="002E4EB4">
        <w:rPr>
          <w:rFonts w:cs="Arial"/>
          <w:szCs w:val="20"/>
        </w:rPr>
        <w:t xml:space="preserve"> apprécie également les différentes longueurs et différents angles de coudes que </w:t>
      </w:r>
      <w:proofErr w:type="spellStart"/>
      <w:r w:rsidRPr="002E4EB4">
        <w:rPr>
          <w:rFonts w:cs="Arial"/>
          <w:szCs w:val="20"/>
        </w:rPr>
        <w:t>Fronius</w:t>
      </w:r>
      <w:proofErr w:type="spellEnd"/>
      <w:r w:rsidRPr="002E4EB4">
        <w:rPr>
          <w:rFonts w:cs="Arial"/>
          <w:szCs w:val="20"/>
        </w:rPr>
        <w:t xml:space="preserve"> propose pour les torches de soudage manuelles de la plate-forme TPS/i, ainsi que leur articulation sphérique. De ce fait, les torches peuvent être parfaitement adaptées aux exigences individuelles ainsi qu’aux préférences des soudeurs, et leur ergonomie s’en trouve améliorée, soulageant ainsi le poignet du soudeur. Ces avantages ont convaincu </w:t>
      </w:r>
      <w:proofErr w:type="spellStart"/>
      <w:r w:rsidRPr="002E4EB4">
        <w:rPr>
          <w:rFonts w:cs="Arial"/>
          <w:szCs w:val="20"/>
        </w:rPr>
        <w:t>Trumer</w:t>
      </w:r>
      <w:proofErr w:type="spellEnd"/>
      <w:r w:rsidRPr="002E4EB4">
        <w:rPr>
          <w:rFonts w:cs="Arial"/>
          <w:szCs w:val="20"/>
        </w:rPr>
        <w:t xml:space="preserve"> de remplacer ses anciens appareils de type TPS 4000 et TPS 5000 par la nouvelle torche de soudage manuelle MTB 500i W ML et le faisceau de liaison correspondant MHP 500i W ML.</w:t>
      </w:r>
    </w:p>
    <w:p w:rsidR="002E4EB4" w:rsidRPr="002E4EB4" w:rsidRDefault="002E4EB4" w:rsidP="002E4EB4">
      <w:pPr>
        <w:rPr>
          <w:rFonts w:cs="Arial"/>
          <w:szCs w:val="20"/>
        </w:rPr>
      </w:pPr>
    </w:p>
    <w:p w:rsidR="002E4EB4" w:rsidRPr="002E4EB4" w:rsidRDefault="002E4EB4" w:rsidP="002E4EB4">
      <w:pPr>
        <w:rPr>
          <w:rFonts w:cs="Arial"/>
          <w:b/>
          <w:szCs w:val="20"/>
        </w:rPr>
      </w:pPr>
      <w:r w:rsidRPr="002E4EB4">
        <w:rPr>
          <w:rFonts w:cs="Arial"/>
          <w:b/>
          <w:szCs w:val="20"/>
        </w:rPr>
        <w:t>Fiabilité intégrée</w:t>
      </w:r>
    </w:p>
    <w:p w:rsidR="002E4EB4" w:rsidRPr="002E4EB4" w:rsidRDefault="002E4EB4" w:rsidP="002E4EB4">
      <w:pPr>
        <w:rPr>
          <w:rFonts w:cs="Arial"/>
          <w:szCs w:val="20"/>
        </w:rPr>
      </w:pPr>
    </w:p>
    <w:p w:rsidR="002E4EB4" w:rsidRPr="002E4EB4" w:rsidRDefault="002E4EB4" w:rsidP="002E4EB4">
      <w:pPr>
        <w:rPr>
          <w:rFonts w:cs="Arial"/>
          <w:szCs w:val="20"/>
        </w:rPr>
      </w:pPr>
      <w:r w:rsidRPr="002E4EB4">
        <w:rPr>
          <w:rFonts w:cs="Arial"/>
          <w:szCs w:val="20"/>
        </w:rPr>
        <w:t xml:space="preserve">En matière de disponibilité et de service, </w:t>
      </w:r>
      <w:proofErr w:type="spellStart"/>
      <w:r w:rsidRPr="002E4EB4">
        <w:rPr>
          <w:rFonts w:cs="Arial"/>
          <w:szCs w:val="20"/>
        </w:rPr>
        <w:t>Trumer</w:t>
      </w:r>
      <w:proofErr w:type="spellEnd"/>
      <w:r w:rsidRPr="002E4EB4">
        <w:rPr>
          <w:rFonts w:cs="Arial"/>
          <w:szCs w:val="20"/>
        </w:rPr>
        <w:t xml:space="preserve"> peut aussi faire confiance à </w:t>
      </w:r>
      <w:proofErr w:type="spellStart"/>
      <w:r w:rsidRPr="002E4EB4">
        <w:rPr>
          <w:rFonts w:cs="Arial"/>
          <w:szCs w:val="20"/>
        </w:rPr>
        <w:t>Fronius</w:t>
      </w:r>
      <w:proofErr w:type="spellEnd"/>
      <w:r w:rsidRPr="002E4EB4">
        <w:rPr>
          <w:rFonts w:cs="Arial"/>
          <w:szCs w:val="20"/>
        </w:rPr>
        <w:t xml:space="preserve">. « La pratique nous a montré que des problèmes se présentent majoritairement lorsque les carnets de commandes sont pleins, que nous travaillons sous haute pression et que les appareils sont utilisés presque sans interruption, souligne M. </w:t>
      </w:r>
      <w:proofErr w:type="spellStart"/>
      <w:r w:rsidRPr="002E4EB4">
        <w:rPr>
          <w:rFonts w:cs="Arial"/>
          <w:szCs w:val="20"/>
        </w:rPr>
        <w:t>Jäger</w:t>
      </w:r>
      <w:proofErr w:type="spellEnd"/>
      <w:r w:rsidRPr="002E4EB4">
        <w:rPr>
          <w:rFonts w:cs="Arial"/>
          <w:szCs w:val="20"/>
        </w:rPr>
        <w:t xml:space="preserve">. Dans ce cas, nous sommes soutenus non seulement par la très grande fiabilité d’origine des appareils </w:t>
      </w:r>
      <w:proofErr w:type="spellStart"/>
      <w:r w:rsidRPr="002E4EB4">
        <w:rPr>
          <w:rFonts w:cs="Arial"/>
          <w:szCs w:val="20"/>
        </w:rPr>
        <w:t>Fronius</w:t>
      </w:r>
      <w:proofErr w:type="spellEnd"/>
      <w:r w:rsidRPr="002E4EB4">
        <w:rPr>
          <w:rFonts w:cs="Arial"/>
          <w:szCs w:val="20"/>
        </w:rPr>
        <w:t>, mais aussi par la rapidité de réponse du service clientèle, qui est généralement vite sur place, effectue des réparations rapides et, au besoin, met un appareil de prêt à notre disposition. » Les travaux de soudage peuvent donc continuer sans interruptions imprévues et perte de qualité, même en cas d’activité intense.</w:t>
      </w:r>
    </w:p>
    <w:p w:rsidR="002E4EB4" w:rsidRDefault="002E4EB4" w:rsidP="002E4EB4">
      <w:pPr>
        <w:rPr>
          <w:rFonts w:cs="Arial"/>
          <w:szCs w:val="20"/>
        </w:rPr>
      </w:pPr>
    </w:p>
    <w:p w:rsidR="005A6769" w:rsidRDefault="002E4EB4" w:rsidP="002E4EB4">
      <w:pPr>
        <w:rPr>
          <w:rFonts w:cs="Arial"/>
          <w:szCs w:val="20"/>
        </w:rPr>
      </w:pPr>
      <w:r w:rsidRPr="002E4EB4">
        <w:rPr>
          <w:rFonts w:cs="Arial"/>
          <w:szCs w:val="20"/>
        </w:rPr>
        <w:t xml:space="preserve">Avec </w:t>
      </w:r>
      <w:proofErr w:type="spellStart"/>
      <w:r w:rsidRPr="002E4EB4">
        <w:rPr>
          <w:rFonts w:cs="Arial"/>
          <w:szCs w:val="20"/>
        </w:rPr>
        <w:t>Fronius</w:t>
      </w:r>
      <w:proofErr w:type="spellEnd"/>
      <w:r w:rsidRPr="002E4EB4">
        <w:rPr>
          <w:rFonts w:cs="Arial"/>
          <w:szCs w:val="20"/>
        </w:rPr>
        <w:t xml:space="preserve"> à ses côtés, notre responsable de la production se sent donc également parfaitement paré pour de futurs projets comme la conception et la construction de structures encore plus résistantes pour la protection contre les chutes de pierres. « Nous resterons fidèles à </w:t>
      </w:r>
      <w:proofErr w:type="spellStart"/>
      <w:r w:rsidRPr="002E4EB4">
        <w:rPr>
          <w:rFonts w:cs="Arial"/>
          <w:szCs w:val="20"/>
        </w:rPr>
        <w:t>Fronius</w:t>
      </w:r>
      <w:proofErr w:type="spellEnd"/>
      <w:r w:rsidRPr="002E4EB4">
        <w:rPr>
          <w:rFonts w:cs="Arial"/>
          <w:szCs w:val="20"/>
        </w:rPr>
        <w:t>, car les appareils, le service et la force d’innovation de cette entreprise répond à toutes nos attentes. »</w:t>
      </w:r>
    </w:p>
    <w:p w:rsidR="002E4EB4" w:rsidRPr="00EC512E" w:rsidRDefault="002E4EB4" w:rsidP="002E4EB4">
      <w:pPr>
        <w:rPr>
          <w:rFonts w:cs="Arial"/>
          <w:szCs w:val="20"/>
        </w:rPr>
      </w:pPr>
    </w:p>
    <w:p w:rsidR="005A6769" w:rsidRPr="00EC512E" w:rsidRDefault="002E4EB4" w:rsidP="00EC512E">
      <w:pPr>
        <w:rPr>
          <w:rFonts w:cs="Arial"/>
          <w:i/>
          <w:szCs w:val="20"/>
        </w:rPr>
      </w:pPr>
      <w:r>
        <w:rPr>
          <w:rFonts w:cs="Arial"/>
          <w:i/>
          <w:szCs w:val="20"/>
        </w:rPr>
        <w:t>7 132</w:t>
      </w:r>
      <w:r w:rsidR="005A6769" w:rsidRPr="00EC512E">
        <w:rPr>
          <w:rFonts w:cs="Arial"/>
          <w:i/>
          <w:szCs w:val="20"/>
        </w:rPr>
        <w:t> caractères (espaces compris)</w:t>
      </w:r>
    </w:p>
    <w:p w:rsidR="005A6769" w:rsidRPr="00EC512E" w:rsidRDefault="005A6769" w:rsidP="00EC512E">
      <w:pPr>
        <w:rPr>
          <w:rFonts w:cs="Arial"/>
          <w:i/>
          <w:szCs w:val="20"/>
        </w:rPr>
      </w:pPr>
    </w:p>
    <w:p w:rsidR="005A6769" w:rsidRPr="00EC512E" w:rsidRDefault="005A6769" w:rsidP="00EC512E">
      <w:pPr>
        <w:rPr>
          <w:rFonts w:cs="Arial"/>
          <w:b/>
          <w:szCs w:val="20"/>
        </w:rPr>
      </w:pPr>
    </w:p>
    <w:p w:rsidR="005A6769" w:rsidRPr="00EC512E" w:rsidRDefault="005A6769" w:rsidP="00EC512E">
      <w:pPr>
        <w:rPr>
          <w:rFonts w:cs="Arial"/>
          <w:b/>
          <w:szCs w:val="20"/>
        </w:rPr>
      </w:pPr>
      <w:proofErr w:type="gramStart"/>
      <w:r w:rsidRPr="00EC512E">
        <w:rPr>
          <w:rFonts w:cs="Arial"/>
          <w:b/>
          <w:szCs w:val="20"/>
        </w:rPr>
        <w:t>Légendes</w:t>
      </w:r>
      <w:proofErr w:type="gramEnd"/>
      <w:r w:rsidRPr="00EC512E">
        <w:rPr>
          <w:rFonts w:cs="Arial"/>
          <w:b/>
          <w:szCs w:val="20"/>
        </w:rPr>
        <w:t> :</w:t>
      </w:r>
    </w:p>
    <w:p w:rsidR="005A6769" w:rsidRDefault="005A6769" w:rsidP="00EC512E">
      <w:pPr>
        <w:rPr>
          <w:rFonts w:cs="Arial"/>
          <w:szCs w:val="20"/>
        </w:rPr>
      </w:pPr>
    </w:p>
    <w:p w:rsidR="002E4EB4" w:rsidRPr="00EC512E" w:rsidRDefault="002E4EB4" w:rsidP="00EC512E">
      <w:pPr>
        <w:rPr>
          <w:rFonts w:cs="Arial"/>
          <w:szCs w:val="20"/>
        </w:rPr>
      </w:pPr>
      <w:r>
        <w:rPr>
          <w:rFonts w:cs="Arial"/>
          <w:noProof/>
          <w:szCs w:val="20"/>
          <w:lang w:val="de-AT" w:eastAsia="de-AT"/>
        </w:rPr>
        <w:drawing>
          <wp:inline distT="0" distB="0" distL="0" distR="0" wp14:anchorId="008476A9">
            <wp:extent cx="2158365" cy="16217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365" cy="1621790"/>
                    </a:xfrm>
                    <a:prstGeom prst="rect">
                      <a:avLst/>
                    </a:prstGeom>
                    <a:noFill/>
                  </pic:spPr>
                </pic:pic>
              </a:graphicData>
            </a:graphic>
          </wp:inline>
        </w:drawing>
      </w:r>
    </w:p>
    <w:p w:rsidR="005A6769" w:rsidRPr="002E4EB4" w:rsidRDefault="00587678" w:rsidP="00EC512E">
      <w:pPr>
        <w:rPr>
          <w:rFonts w:cs="Arial"/>
          <w:szCs w:val="20"/>
        </w:rPr>
      </w:pPr>
      <w:r>
        <w:rPr>
          <w:rFonts w:cs="Arial"/>
          <w:b/>
          <w:szCs w:val="20"/>
        </w:rPr>
        <w:t>Photo</w:t>
      </w:r>
      <w:r w:rsidR="005A6769" w:rsidRPr="00EC512E">
        <w:rPr>
          <w:rFonts w:cs="Arial"/>
          <w:b/>
          <w:szCs w:val="20"/>
        </w:rPr>
        <w:t xml:space="preserve"> 1 :</w:t>
      </w:r>
      <w:r w:rsidR="002E4EB4">
        <w:rPr>
          <w:rFonts w:cs="Arial"/>
          <w:szCs w:val="20"/>
        </w:rPr>
        <w:t xml:space="preserve"> </w:t>
      </w:r>
      <w:r w:rsidR="002E4EB4" w:rsidRPr="002E4EB4">
        <w:rPr>
          <w:rFonts w:cs="Arial"/>
          <w:szCs w:val="20"/>
        </w:rPr>
        <w:t xml:space="preserve">Réduire les conséquences des chutes de pierres et coulées de boue dans le monde entier : les structures de protection du fabricant autrichien </w:t>
      </w:r>
      <w:proofErr w:type="spellStart"/>
      <w:r w:rsidR="002E4EB4" w:rsidRPr="002E4EB4">
        <w:rPr>
          <w:rFonts w:cs="Arial"/>
          <w:szCs w:val="20"/>
        </w:rPr>
        <w:t>Trumer</w:t>
      </w:r>
      <w:proofErr w:type="spellEnd"/>
      <w:r w:rsidR="002E4EB4" w:rsidRPr="002E4EB4">
        <w:rPr>
          <w:rFonts w:cs="Arial"/>
          <w:szCs w:val="20"/>
        </w:rPr>
        <w:t>.</w:t>
      </w:r>
      <w:r w:rsidR="002E4EB4">
        <w:rPr>
          <w:rFonts w:cs="Arial"/>
          <w:szCs w:val="20"/>
        </w:rPr>
        <w:t xml:space="preserve"> (Source : </w:t>
      </w:r>
      <w:proofErr w:type="spellStart"/>
      <w:r w:rsidR="002E4EB4">
        <w:rPr>
          <w:rFonts w:cs="Arial"/>
          <w:szCs w:val="20"/>
        </w:rPr>
        <w:t>Trumer</w:t>
      </w:r>
      <w:proofErr w:type="spellEnd"/>
      <w:r w:rsidR="002E4EB4">
        <w:rPr>
          <w:rFonts w:cs="Arial"/>
          <w:szCs w:val="20"/>
        </w:rPr>
        <w:t>)</w:t>
      </w:r>
    </w:p>
    <w:p w:rsidR="005A6769" w:rsidRDefault="005A6769" w:rsidP="00EC512E">
      <w:pPr>
        <w:rPr>
          <w:rFonts w:cs="Arial"/>
          <w:b/>
          <w:szCs w:val="20"/>
        </w:rPr>
      </w:pPr>
    </w:p>
    <w:p w:rsidR="002E4EB4" w:rsidRPr="00EC512E" w:rsidRDefault="002E4EB4" w:rsidP="00EC512E">
      <w:pPr>
        <w:rPr>
          <w:rFonts w:cs="Arial"/>
          <w:b/>
          <w:szCs w:val="20"/>
        </w:rPr>
      </w:pPr>
      <w:r>
        <w:rPr>
          <w:rFonts w:cs="Arial"/>
          <w:b/>
          <w:noProof/>
          <w:szCs w:val="20"/>
          <w:lang w:val="de-AT" w:eastAsia="de-AT"/>
        </w:rPr>
        <w:lastRenderedPageBreak/>
        <w:drawing>
          <wp:inline distT="0" distB="0" distL="0" distR="0" wp14:anchorId="579D626E">
            <wp:extent cx="2158365" cy="129857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8365" cy="1298575"/>
                    </a:xfrm>
                    <a:prstGeom prst="rect">
                      <a:avLst/>
                    </a:prstGeom>
                    <a:noFill/>
                  </pic:spPr>
                </pic:pic>
              </a:graphicData>
            </a:graphic>
          </wp:inline>
        </w:drawing>
      </w:r>
    </w:p>
    <w:p w:rsidR="005A6769" w:rsidRDefault="00587678" w:rsidP="00EC512E">
      <w:pPr>
        <w:rPr>
          <w:rFonts w:cs="Arial"/>
          <w:szCs w:val="20"/>
        </w:rPr>
      </w:pPr>
      <w:r>
        <w:rPr>
          <w:rFonts w:cs="Arial"/>
          <w:b/>
          <w:szCs w:val="20"/>
        </w:rPr>
        <w:t>Photo 2</w:t>
      </w:r>
      <w:r w:rsidR="005A6769" w:rsidRPr="00EC512E">
        <w:rPr>
          <w:rFonts w:cs="Arial"/>
          <w:b/>
          <w:szCs w:val="20"/>
        </w:rPr>
        <w:t> :</w:t>
      </w:r>
      <w:r w:rsidR="002E4EB4">
        <w:rPr>
          <w:rFonts w:cs="Arial"/>
          <w:b/>
          <w:szCs w:val="20"/>
        </w:rPr>
        <w:t xml:space="preserve"> </w:t>
      </w:r>
      <w:r w:rsidR="002E4EB4" w:rsidRPr="002E4EB4">
        <w:rPr>
          <w:rFonts w:cs="Arial"/>
          <w:szCs w:val="20"/>
        </w:rPr>
        <w:t xml:space="preserve">Une barrière de protection contre les chutes de pierres </w:t>
      </w:r>
      <w:proofErr w:type="spellStart"/>
      <w:r w:rsidR="002E4EB4" w:rsidRPr="002E4EB4">
        <w:rPr>
          <w:rFonts w:cs="Arial"/>
          <w:szCs w:val="20"/>
        </w:rPr>
        <w:t>Trumer</w:t>
      </w:r>
      <w:proofErr w:type="spellEnd"/>
      <w:r w:rsidR="002E4EB4" w:rsidRPr="002E4EB4">
        <w:rPr>
          <w:rFonts w:cs="Arial"/>
          <w:szCs w:val="20"/>
        </w:rPr>
        <w:t xml:space="preserve"> est principalement composée de filets en acier, de poteaux, de câbles porteurs et de haubans en acier ainsi que d’éléments de freinage.</w:t>
      </w:r>
      <w:r w:rsidR="002E4EB4">
        <w:rPr>
          <w:rFonts w:cs="Arial"/>
          <w:szCs w:val="20"/>
        </w:rPr>
        <w:t xml:space="preserve"> (Source : </w:t>
      </w:r>
      <w:proofErr w:type="spellStart"/>
      <w:r w:rsidR="002E4EB4">
        <w:rPr>
          <w:rFonts w:cs="Arial"/>
          <w:szCs w:val="20"/>
        </w:rPr>
        <w:t>Trumer</w:t>
      </w:r>
      <w:proofErr w:type="spellEnd"/>
      <w:r w:rsidR="002E4EB4">
        <w:rPr>
          <w:rFonts w:cs="Arial"/>
          <w:szCs w:val="20"/>
        </w:rPr>
        <w:t>)</w:t>
      </w:r>
    </w:p>
    <w:p w:rsidR="002E4EB4" w:rsidRDefault="002E4EB4" w:rsidP="00EC512E">
      <w:pPr>
        <w:rPr>
          <w:rFonts w:cs="Arial"/>
          <w:szCs w:val="20"/>
        </w:rPr>
      </w:pPr>
    </w:p>
    <w:p w:rsidR="002E4EB4" w:rsidRDefault="002E4EB4" w:rsidP="00EC512E">
      <w:pPr>
        <w:rPr>
          <w:rFonts w:cs="Arial"/>
          <w:szCs w:val="20"/>
        </w:rPr>
      </w:pPr>
      <w:r>
        <w:rPr>
          <w:rFonts w:cs="Arial"/>
          <w:noProof/>
          <w:szCs w:val="20"/>
          <w:lang w:val="de-AT" w:eastAsia="de-AT"/>
        </w:rPr>
        <w:drawing>
          <wp:inline distT="0" distB="0" distL="0" distR="0" wp14:anchorId="7F2C81FD">
            <wp:extent cx="2158365" cy="143891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2E4EB4" w:rsidRDefault="00587678" w:rsidP="00EC512E">
      <w:pPr>
        <w:rPr>
          <w:rFonts w:cs="Arial"/>
          <w:szCs w:val="20"/>
        </w:rPr>
      </w:pPr>
      <w:r>
        <w:rPr>
          <w:rFonts w:cs="Arial"/>
          <w:b/>
          <w:szCs w:val="20"/>
        </w:rPr>
        <w:t>Photo</w:t>
      </w:r>
      <w:r w:rsidR="002E4EB4" w:rsidRPr="002E4EB4">
        <w:rPr>
          <w:rFonts w:cs="Arial"/>
          <w:b/>
          <w:szCs w:val="20"/>
        </w:rPr>
        <w:t xml:space="preserve"> 3 :</w:t>
      </w:r>
      <w:r w:rsidR="002E4EB4">
        <w:rPr>
          <w:rFonts w:cs="Arial"/>
          <w:szCs w:val="20"/>
        </w:rPr>
        <w:t xml:space="preserve"> </w:t>
      </w:r>
      <w:r w:rsidR="002E4EB4" w:rsidRPr="002E4EB4">
        <w:rPr>
          <w:rFonts w:cs="Arial"/>
          <w:szCs w:val="20"/>
        </w:rPr>
        <w:t>Les filets sont accrochés de telle sorte qu’ils peuvent être glissés en quelques gestes, comme des rideaux. Le montage s’en trouve simplifié, de même que les travaux de maintenance, tels que le déblayage de la zone au-dessus du système de protection.</w:t>
      </w:r>
      <w:r w:rsidR="002E4EB4">
        <w:rPr>
          <w:rFonts w:cs="Arial"/>
          <w:szCs w:val="20"/>
        </w:rPr>
        <w:t xml:space="preserve"> (Source : </w:t>
      </w:r>
      <w:proofErr w:type="spellStart"/>
      <w:r w:rsidR="002E4EB4">
        <w:rPr>
          <w:rFonts w:cs="Arial"/>
          <w:szCs w:val="20"/>
        </w:rPr>
        <w:t>Trumer</w:t>
      </w:r>
      <w:proofErr w:type="spellEnd"/>
      <w:r w:rsidR="002E4EB4">
        <w:rPr>
          <w:rFonts w:cs="Arial"/>
          <w:szCs w:val="20"/>
        </w:rPr>
        <w:t>)</w:t>
      </w:r>
    </w:p>
    <w:p w:rsidR="002E4EB4" w:rsidRDefault="002E4EB4" w:rsidP="00EC512E">
      <w:pPr>
        <w:rPr>
          <w:rFonts w:cs="Arial"/>
          <w:szCs w:val="20"/>
        </w:rPr>
      </w:pPr>
    </w:p>
    <w:p w:rsidR="002E4EB4" w:rsidRDefault="00587678" w:rsidP="00EC512E">
      <w:pPr>
        <w:rPr>
          <w:rFonts w:cs="Arial"/>
          <w:szCs w:val="20"/>
        </w:rPr>
      </w:pPr>
      <w:r>
        <w:rPr>
          <w:rFonts w:cs="Arial"/>
          <w:noProof/>
          <w:szCs w:val="20"/>
          <w:lang w:val="de-AT" w:eastAsia="de-AT"/>
        </w:rPr>
        <w:drawing>
          <wp:inline distT="0" distB="0" distL="0" distR="0" wp14:anchorId="5688AE6D">
            <wp:extent cx="2158365" cy="1438910"/>
            <wp:effectExtent l="0" t="0" r="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587678" w:rsidRDefault="00587678" w:rsidP="00EC512E">
      <w:pPr>
        <w:rPr>
          <w:rFonts w:cs="Arial"/>
          <w:szCs w:val="20"/>
        </w:rPr>
      </w:pPr>
      <w:r>
        <w:rPr>
          <w:rFonts w:cs="Arial"/>
          <w:b/>
          <w:szCs w:val="20"/>
        </w:rPr>
        <w:t>Photo</w:t>
      </w:r>
      <w:r w:rsidRPr="00587678">
        <w:rPr>
          <w:rFonts w:cs="Arial"/>
          <w:b/>
          <w:szCs w:val="20"/>
        </w:rPr>
        <w:t xml:space="preserve"> 4 :</w:t>
      </w:r>
      <w:r>
        <w:rPr>
          <w:rFonts w:cs="Arial"/>
          <w:szCs w:val="20"/>
        </w:rPr>
        <w:t xml:space="preserve"> </w:t>
      </w:r>
      <w:r w:rsidRPr="00587678">
        <w:rPr>
          <w:rFonts w:cs="Arial"/>
          <w:szCs w:val="20"/>
        </w:rPr>
        <w:t xml:space="preserve">Depuis sa fondation, </w:t>
      </w:r>
      <w:proofErr w:type="spellStart"/>
      <w:r w:rsidRPr="00587678">
        <w:rPr>
          <w:rFonts w:cs="Arial"/>
          <w:szCs w:val="20"/>
        </w:rPr>
        <w:t>Trumer</w:t>
      </w:r>
      <w:proofErr w:type="spellEnd"/>
      <w:r w:rsidRPr="00587678">
        <w:rPr>
          <w:rFonts w:cs="Arial"/>
          <w:szCs w:val="20"/>
        </w:rPr>
        <w:t xml:space="preserve"> a toujours fait confiance à la technologie de soudage de </w:t>
      </w:r>
      <w:proofErr w:type="spellStart"/>
      <w:r w:rsidRPr="00587678">
        <w:rPr>
          <w:rFonts w:cs="Arial"/>
          <w:szCs w:val="20"/>
        </w:rPr>
        <w:t>Fronius</w:t>
      </w:r>
      <w:proofErr w:type="spellEnd"/>
      <w:r w:rsidRPr="00587678">
        <w:rPr>
          <w:rFonts w:cs="Arial"/>
          <w:szCs w:val="20"/>
        </w:rPr>
        <w:t xml:space="preserve"> et utilise aujourd’hui trois générations d’appareils en parallèle.</w:t>
      </w:r>
      <w:r>
        <w:rPr>
          <w:rFonts w:cs="Arial"/>
          <w:szCs w:val="20"/>
        </w:rPr>
        <w:t xml:space="preserve"> (Source : </w:t>
      </w:r>
      <w:proofErr w:type="spellStart"/>
      <w:r>
        <w:rPr>
          <w:rFonts w:cs="Arial"/>
          <w:szCs w:val="20"/>
        </w:rPr>
        <w:t>Fronius</w:t>
      </w:r>
      <w:proofErr w:type="spellEnd"/>
      <w:r>
        <w:rPr>
          <w:rFonts w:cs="Arial"/>
          <w:szCs w:val="20"/>
        </w:rPr>
        <w:t>)</w:t>
      </w:r>
    </w:p>
    <w:p w:rsidR="00587678" w:rsidRDefault="00587678" w:rsidP="00EC512E">
      <w:pPr>
        <w:rPr>
          <w:rFonts w:cs="Arial"/>
          <w:szCs w:val="20"/>
        </w:rPr>
      </w:pPr>
    </w:p>
    <w:p w:rsidR="00587678" w:rsidRPr="002E4EB4" w:rsidRDefault="00587678" w:rsidP="00EC512E">
      <w:pPr>
        <w:rPr>
          <w:rFonts w:cs="Arial"/>
          <w:szCs w:val="20"/>
        </w:rPr>
      </w:pPr>
      <w:r>
        <w:rPr>
          <w:rFonts w:cs="Arial"/>
          <w:noProof/>
          <w:szCs w:val="20"/>
          <w:lang w:val="de-AT" w:eastAsia="de-AT"/>
        </w:rPr>
        <w:drawing>
          <wp:inline distT="0" distB="0" distL="0" distR="0" wp14:anchorId="77071BE5">
            <wp:extent cx="2158365" cy="1438910"/>
            <wp:effectExtent l="0" t="0" r="0" b="889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5A6769" w:rsidRDefault="00587678" w:rsidP="00EC512E">
      <w:pPr>
        <w:rPr>
          <w:rFonts w:cs="Arial"/>
          <w:szCs w:val="20"/>
        </w:rPr>
      </w:pPr>
      <w:r>
        <w:rPr>
          <w:rFonts w:cs="Arial"/>
          <w:b/>
          <w:szCs w:val="20"/>
        </w:rPr>
        <w:t xml:space="preserve">Photo 5 : </w:t>
      </w:r>
      <w:r w:rsidRPr="00587678">
        <w:rPr>
          <w:rFonts w:cs="Arial"/>
          <w:szCs w:val="20"/>
        </w:rPr>
        <w:t xml:space="preserve">Grâce à la technologie numéro un de soudage pulsé de </w:t>
      </w:r>
      <w:proofErr w:type="spellStart"/>
      <w:r w:rsidRPr="00587678">
        <w:rPr>
          <w:rFonts w:cs="Arial"/>
          <w:szCs w:val="20"/>
        </w:rPr>
        <w:t>Fronius</w:t>
      </w:r>
      <w:proofErr w:type="spellEnd"/>
      <w:r w:rsidRPr="00587678">
        <w:rPr>
          <w:rFonts w:cs="Arial"/>
          <w:szCs w:val="20"/>
        </w:rPr>
        <w:t xml:space="preserve">, </w:t>
      </w:r>
      <w:proofErr w:type="spellStart"/>
      <w:r w:rsidRPr="00587678">
        <w:rPr>
          <w:rFonts w:cs="Arial"/>
          <w:szCs w:val="20"/>
        </w:rPr>
        <w:t>Trumer</w:t>
      </w:r>
      <w:proofErr w:type="spellEnd"/>
      <w:r w:rsidRPr="00587678">
        <w:rPr>
          <w:rFonts w:cs="Arial"/>
          <w:szCs w:val="20"/>
        </w:rPr>
        <w:t xml:space="preserve"> obtient une pénétration optimale ainsi que des soudures d’une qualité élevée et constante.</w:t>
      </w:r>
      <w:r>
        <w:rPr>
          <w:rFonts w:cs="Arial"/>
          <w:szCs w:val="20"/>
        </w:rPr>
        <w:t xml:space="preserve"> (Source : </w:t>
      </w:r>
      <w:proofErr w:type="spellStart"/>
      <w:r>
        <w:rPr>
          <w:rFonts w:cs="Arial"/>
          <w:szCs w:val="20"/>
        </w:rPr>
        <w:t>Fronius</w:t>
      </w:r>
      <w:proofErr w:type="spellEnd"/>
      <w:r>
        <w:rPr>
          <w:rFonts w:cs="Arial"/>
          <w:szCs w:val="20"/>
        </w:rPr>
        <w:t>)</w:t>
      </w:r>
    </w:p>
    <w:p w:rsidR="00587678" w:rsidRDefault="00587678" w:rsidP="00EC512E">
      <w:pPr>
        <w:rPr>
          <w:rFonts w:cs="Arial"/>
          <w:szCs w:val="20"/>
        </w:rPr>
      </w:pPr>
    </w:p>
    <w:p w:rsidR="00587678" w:rsidRPr="00587678" w:rsidRDefault="00587678" w:rsidP="00EC512E">
      <w:pPr>
        <w:rPr>
          <w:rFonts w:cs="Arial"/>
          <w:szCs w:val="20"/>
        </w:rPr>
      </w:pPr>
      <w:r>
        <w:rPr>
          <w:rFonts w:cs="Arial"/>
          <w:noProof/>
          <w:szCs w:val="20"/>
          <w:lang w:val="de-AT" w:eastAsia="de-AT"/>
        </w:rPr>
        <w:lastRenderedPageBreak/>
        <w:drawing>
          <wp:inline distT="0" distB="0" distL="0" distR="0" wp14:anchorId="420170C5">
            <wp:extent cx="2158365" cy="1213485"/>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8365" cy="1213485"/>
                    </a:xfrm>
                    <a:prstGeom prst="rect">
                      <a:avLst/>
                    </a:prstGeom>
                    <a:noFill/>
                  </pic:spPr>
                </pic:pic>
              </a:graphicData>
            </a:graphic>
          </wp:inline>
        </w:drawing>
      </w:r>
    </w:p>
    <w:p w:rsidR="00587678" w:rsidRDefault="00422DED" w:rsidP="00EC512E">
      <w:pPr>
        <w:rPr>
          <w:rFonts w:cs="Arial"/>
          <w:szCs w:val="20"/>
        </w:rPr>
      </w:pPr>
      <w:r>
        <w:rPr>
          <w:rFonts w:cs="Arial"/>
          <w:b/>
          <w:szCs w:val="20"/>
        </w:rPr>
        <w:t>Photo</w:t>
      </w:r>
      <w:r w:rsidR="00587678">
        <w:rPr>
          <w:rFonts w:cs="Arial"/>
          <w:b/>
          <w:szCs w:val="20"/>
        </w:rPr>
        <w:t xml:space="preserve"> 6 :</w:t>
      </w:r>
      <w:r>
        <w:rPr>
          <w:rFonts w:cs="Arial"/>
          <w:szCs w:val="20"/>
        </w:rPr>
        <w:t xml:space="preserve"> </w:t>
      </w:r>
      <w:r w:rsidRPr="00422DED">
        <w:rPr>
          <w:rFonts w:cs="Arial"/>
          <w:szCs w:val="20"/>
        </w:rPr>
        <w:t>Les contraintes exercées sur une barrière de protection en cas de chute de pierres ou de coulée de boue peuvent être extrêmement importantes. Mais les soudures doivent résister.</w:t>
      </w:r>
      <w:r>
        <w:rPr>
          <w:rFonts w:cs="Arial"/>
          <w:szCs w:val="20"/>
        </w:rPr>
        <w:t xml:space="preserve"> (Source : </w:t>
      </w:r>
      <w:proofErr w:type="spellStart"/>
      <w:r>
        <w:rPr>
          <w:rFonts w:cs="Arial"/>
          <w:szCs w:val="20"/>
        </w:rPr>
        <w:t>Rossmann</w:t>
      </w:r>
      <w:proofErr w:type="spellEnd"/>
      <w:r>
        <w:rPr>
          <w:rFonts w:cs="Arial"/>
          <w:szCs w:val="20"/>
        </w:rPr>
        <w:t>)</w:t>
      </w:r>
    </w:p>
    <w:p w:rsidR="00422DED" w:rsidRDefault="00422DED" w:rsidP="00EC512E">
      <w:pPr>
        <w:rPr>
          <w:rFonts w:cs="Arial"/>
          <w:szCs w:val="20"/>
        </w:rPr>
      </w:pPr>
    </w:p>
    <w:p w:rsidR="00422DED" w:rsidRPr="00422DED" w:rsidRDefault="00422DED" w:rsidP="00EC512E">
      <w:pPr>
        <w:rPr>
          <w:rFonts w:cs="Arial"/>
          <w:szCs w:val="20"/>
        </w:rPr>
      </w:pPr>
      <w:r>
        <w:rPr>
          <w:rFonts w:cs="Arial"/>
          <w:noProof/>
          <w:szCs w:val="20"/>
          <w:lang w:val="de-AT" w:eastAsia="de-AT"/>
        </w:rPr>
        <w:drawing>
          <wp:inline distT="0" distB="0" distL="0" distR="0" wp14:anchorId="4F74A4EE">
            <wp:extent cx="1816735" cy="1213485"/>
            <wp:effectExtent l="0" t="0" r="0" b="571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16735" cy="1213485"/>
                    </a:xfrm>
                    <a:prstGeom prst="rect">
                      <a:avLst/>
                    </a:prstGeom>
                    <a:noFill/>
                  </pic:spPr>
                </pic:pic>
              </a:graphicData>
            </a:graphic>
          </wp:inline>
        </w:drawing>
      </w:r>
    </w:p>
    <w:p w:rsidR="00587678" w:rsidRDefault="00422DED" w:rsidP="00EC512E">
      <w:pPr>
        <w:rPr>
          <w:rFonts w:cs="Arial"/>
          <w:szCs w:val="20"/>
        </w:rPr>
      </w:pPr>
      <w:r>
        <w:rPr>
          <w:rFonts w:cs="Arial"/>
          <w:b/>
          <w:szCs w:val="20"/>
        </w:rPr>
        <w:t>Photo 7 :</w:t>
      </w:r>
      <w:r>
        <w:rPr>
          <w:rFonts w:cs="Arial"/>
          <w:szCs w:val="20"/>
        </w:rPr>
        <w:t xml:space="preserve"> </w:t>
      </w:r>
      <w:r w:rsidRPr="00422DED">
        <w:rPr>
          <w:rFonts w:cs="Arial"/>
          <w:szCs w:val="20"/>
        </w:rPr>
        <w:t xml:space="preserve">Daniel </w:t>
      </w:r>
      <w:proofErr w:type="spellStart"/>
      <w:r w:rsidRPr="00422DED">
        <w:rPr>
          <w:rFonts w:cs="Arial"/>
          <w:szCs w:val="20"/>
        </w:rPr>
        <w:t>Jäger</w:t>
      </w:r>
      <w:proofErr w:type="spellEnd"/>
      <w:r w:rsidRPr="00422DED">
        <w:rPr>
          <w:rFonts w:cs="Arial"/>
          <w:szCs w:val="20"/>
        </w:rPr>
        <w:t xml:space="preserve">, responsable de production chez </w:t>
      </w:r>
      <w:proofErr w:type="spellStart"/>
      <w:r w:rsidRPr="00422DED">
        <w:rPr>
          <w:rFonts w:cs="Arial"/>
          <w:szCs w:val="20"/>
        </w:rPr>
        <w:t>Trumer</w:t>
      </w:r>
      <w:proofErr w:type="spellEnd"/>
      <w:r w:rsidRPr="00422DED">
        <w:rPr>
          <w:rFonts w:cs="Arial"/>
          <w:szCs w:val="20"/>
        </w:rPr>
        <w:t xml:space="preserve"> </w:t>
      </w:r>
      <w:proofErr w:type="spellStart"/>
      <w:r w:rsidRPr="00422DED">
        <w:rPr>
          <w:rFonts w:cs="Arial"/>
          <w:szCs w:val="20"/>
        </w:rPr>
        <w:t>Schutzbauten</w:t>
      </w:r>
      <w:proofErr w:type="spellEnd"/>
      <w:r w:rsidRPr="00422DED">
        <w:rPr>
          <w:rFonts w:cs="Arial"/>
          <w:szCs w:val="20"/>
        </w:rPr>
        <w:t xml:space="preserve"> </w:t>
      </w:r>
      <w:proofErr w:type="spellStart"/>
      <w:r w:rsidRPr="00422DED">
        <w:rPr>
          <w:rFonts w:cs="Arial"/>
          <w:szCs w:val="20"/>
        </w:rPr>
        <w:t>GmbH</w:t>
      </w:r>
      <w:proofErr w:type="spellEnd"/>
      <w:r w:rsidRPr="00422DED">
        <w:rPr>
          <w:rFonts w:cs="Arial"/>
          <w:szCs w:val="20"/>
        </w:rPr>
        <w:t xml:space="preserve"> : « Toutes les solutions </w:t>
      </w:r>
      <w:proofErr w:type="spellStart"/>
      <w:r w:rsidRPr="00422DED">
        <w:rPr>
          <w:rFonts w:cs="Arial"/>
          <w:szCs w:val="20"/>
        </w:rPr>
        <w:t>Fronius</w:t>
      </w:r>
      <w:proofErr w:type="spellEnd"/>
      <w:r w:rsidRPr="00422DED">
        <w:rPr>
          <w:rFonts w:cs="Arial"/>
          <w:szCs w:val="20"/>
        </w:rPr>
        <w:t xml:space="preserve"> nous permettent d’obtenir des soudures de qualité élevée sans problèmes et en toute fiabilité, ce qui est indispensable à nos systèmes de sécurité en acier. »</w:t>
      </w:r>
      <w:r>
        <w:rPr>
          <w:rFonts w:cs="Arial"/>
          <w:szCs w:val="20"/>
        </w:rPr>
        <w:t xml:space="preserve"> (Source : </w:t>
      </w:r>
      <w:proofErr w:type="spellStart"/>
      <w:r>
        <w:rPr>
          <w:rFonts w:cs="Arial"/>
          <w:szCs w:val="20"/>
        </w:rPr>
        <w:t>Fronius</w:t>
      </w:r>
      <w:proofErr w:type="spellEnd"/>
      <w:r>
        <w:rPr>
          <w:rFonts w:cs="Arial"/>
          <w:szCs w:val="20"/>
        </w:rPr>
        <w:t>)</w:t>
      </w:r>
    </w:p>
    <w:p w:rsidR="00422DED" w:rsidRPr="00422DED" w:rsidRDefault="00422DED" w:rsidP="00EC512E">
      <w:pPr>
        <w:rPr>
          <w:rFonts w:cs="Arial"/>
          <w:szCs w:val="20"/>
        </w:rPr>
      </w:pPr>
    </w:p>
    <w:p w:rsidR="00422DED" w:rsidRPr="00EC512E" w:rsidRDefault="00422DED" w:rsidP="00EC512E">
      <w:pPr>
        <w:rPr>
          <w:rFonts w:cs="Arial"/>
          <w:b/>
          <w:szCs w:val="20"/>
        </w:rPr>
      </w:pPr>
    </w:p>
    <w:p w:rsidR="005A6769" w:rsidRPr="00EC512E" w:rsidRDefault="005A6769" w:rsidP="00EC512E">
      <w:pPr>
        <w:rPr>
          <w:rFonts w:cs="Arial"/>
          <w:szCs w:val="20"/>
        </w:rPr>
      </w:pPr>
      <w:bookmarkStart w:id="0" w:name="_Hlk518994069"/>
      <w:r w:rsidRPr="00EC512E">
        <w:rPr>
          <w:rFonts w:cs="Arial"/>
          <w:szCs w:val="20"/>
        </w:rPr>
        <w:t xml:space="preserve">Photos : </w:t>
      </w:r>
      <w:proofErr w:type="spellStart"/>
      <w:r w:rsidRPr="00EC512E">
        <w:rPr>
          <w:rFonts w:cs="Arial"/>
          <w:szCs w:val="20"/>
        </w:rPr>
        <w:t>Fronius</w:t>
      </w:r>
      <w:proofErr w:type="spellEnd"/>
      <w:r w:rsidRPr="00EC512E">
        <w:rPr>
          <w:rFonts w:cs="Arial"/>
          <w:szCs w:val="20"/>
        </w:rPr>
        <w:t xml:space="preserve"> International </w:t>
      </w:r>
      <w:proofErr w:type="spellStart"/>
      <w:r w:rsidRPr="00EC512E">
        <w:rPr>
          <w:rFonts w:cs="Arial"/>
          <w:szCs w:val="20"/>
        </w:rPr>
        <w:t>GmbH</w:t>
      </w:r>
      <w:proofErr w:type="spellEnd"/>
      <w:r w:rsidRPr="00EC512E">
        <w:rPr>
          <w:rFonts w:cs="Arial"/>
          <w:szCs w:val="20"/>
        </w:rPr>
        <w:t>, publication libre de droits</w:t>
      </w:r>
    </w:p>
    <w:p w:rsidR="00EC512E" w:rsidRDefault="00EC512E" w:rsidP="00EC512E">
      <w:pPr>
        <w:rPr>
          <w:rFonts w:cs="Arial"/>
          <w:szCs w:val="20"/>
        </w:rPr>
      </w:pPr>
    </w:p>
    <w:p w:rsidR="009226B4" w:rsidRPr="00EC512E" w:rsidRDefault="009226B4" w:rsidP="00EC512E">
      <w:pPr>
        <w:rPr>
          <w:rFonts w:cs="Arial"/>
          <w:szCs w:val="20"/>
        </w:rPr>
      </w:pPr>
      <w:bookmarkStart w:id="1" w:name="_GoBack"/>
      <w:bookmarkEnd w:id="1"/>
    </w:p>
    <w:p w:rsidR="005A6769" w:rsidRPr="00EC512E" w:rsidRDefault="005A6769" w:rsidP="00EC512E">
      <w:pPr>
        <w:rPr>
          <w:rFonts w:cs="Arial"/>
          <w:szCs w:val="20"/>
        </w:rPr>
      </w:pPr>
      <w:r w:rsidRPr="00EC512E">
        <w:rPr>
          <w:rFonts w:cs="Arial"/>
          <w:szCs w:val="20"/>
        </w:rPr>
        <w:t>Les photos peuvent être téléchargées en haute résolution via le lien suivant </w:t>
      </w:r>
      <w:r w:rsidR="007917AC" w:rsidRPr="00EC512E">
        <w:rPr>
          <w:rFonts w:cs="Arial"/>
          <w:szCs w:val="20"/>
        </w:rPr>
        <w:t>:</w:t>
      </w:r>
    </w:p>
    <w:p w:rsidR="007917AC" w:rsidRPr="00EC512E" w:rsidRDefault="007236AA" w:rsidP="00EC512E">
      <w:pPr>
        <w:rPr>
          <w:rFonts w:cs="Arial"/>
          <w:szCs w:val="20"/>
        </w:rPr>
      </w:pPr>
      <w:hyperlink r:id="rId17" w:history="1">
        <w:r w:rsidR="007917AC" w:rsidRPr="00EC512E">
          <w:rPr>
            <w:rStyle w:val="Hyperlink"/>
            <w:rFonts w:cs="Arial"/>
            <w:bCs/>
            <w:iCs/>
            <w:snapToGrid w:val="0"/>
            <w:szCs w:val="20"/>
            <w:lang w:val="pt-BR"/>
          </w:rPr>
          <w:t>www.fronius.com/en/welding-technology/infocentre/press</w:t>
        </w:r>
      </w:hyperlink>
    </w:p>
    <w:p w:rsidR="005A6769" w:rsidRPr="00EC512E" w:rsidRDefault="005A6769" w:rsidP="00EC512E">
      <w:pPr>
        <w:rPr>
          <w:rFonts w:cs="Arial"/>
          <w:b/>
          <w:szCs w:val="20"/>
        </w:rPr>
      </w:pPr>
    </w:p>
    <w:p w:rsidR="005A6769" w:rsidRPr="00EC512E" w:rsidRDefault="005A6769" w:rsidP="00EC512E">
      <w:pPr>
        <w:rPr>
          <w:rFonts w:cs="Arial"/>
          <w:b/>
          <w:szCs w:val="20"/>
        </w:rPr>
      </w:pPr>
    </w:p>
    <w:p w:rsidR="005A6769" w:rsidRPr="00EC512E" w:rsidRDefault="005A6769" w:rsidP="00EC512E">
      <w:pPr>
        <w:rPr>
          <w:rFonts w:cs="Arial"/>
          <w:szCs w:val="20"/>
        </w:rPr>
      </w:pPr>
      <w:r w:rsidRPr="00EC512E">
        <w:rPr>
          <w:rFonts w:cs="Arial"/>
          <w:b/>
          <w:szCs w:val="20"/>
        </w:rPr>
        <w:t xml:space="preserve">Business Unit </w:t>
      </w:r>
      <w:proofErr w:type="spellStart"/>
      <w:r w:rsidRPr="00EC512E">
        <w:rPr>
          <w:rFonts w:cs="Arial"/>
          <w:b/>
          <w:szCs w:val="20"/>
        </w:rPr>
        <w:t>Perfect</w:t>
      </w:r>
      <w:proofErr w:type="spellEnd"/>
      <w:r w:rsidRPr="00EC512E">
        <w:rPr>
          <w:rFonts w:cs="Arial"/>
          <w:b/>
          <w:szCs w:val="20"/>
        </w:rPr>
        <w:t xml:space="preserve"> </w:t>
      </w:r>
      <w:proofErr w:type="spellStart"/>
      <w:r w:rsidRPr="00EC512E">
        <w:rPr>
          <w:rFonts w:cs="Arial"/>
          <w:b/>
          <w:szCs w:val="20"/>
        </w:rPr>
        <w:t>Welding</w:t>
      </w:r>
      <w:proofErr w:type="spellEnd"/>
    </w:p>
    <w:p w:rsidR="005A6769" w:rsidRPr="00EC512E" w:rsidRDefault="005A6769" w:rsidP="00EC512E">
      <w:pPr>
        <w:rPr>
          <w:rFonts w:cs="Arial"/>
          <w:szCs w:val="20"/>
        </w:rPr>
      </w:pP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Perfect</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est leader de l’innovation en matière de soudage à l’arc électrique et de soudage par points. La Business Unit est également leader mondial en soudage robotisé. En tant que fournisseur de systèmes, le secteur </w:t>
      </w: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w:t>
      </w:r>
      <w:proofErr w:type="spellStart"/>
      <w:r w:rsidRPr="00EC512E">
        <w:rPr>
          <w:rFonts w:cs="Arial"/>
          <w:szCs w:val="20"/>
        </w:rPr>
        <w:t>Fronius</w:t>
      </w:r>
      <w:proofErr w:type="spellEnd"/>
      <w:r w:rsidRPr="00EC512E">
        <w:rPr>
          <w:rFonts w:cs="Arial"/>
          <w:szCs w:val="20"/>
        </w:rPr>
        <w:t xml:space="preserve"> </w:t>
      </w:r>
      <w:proofErr w:type="spellStart"/>
      <w:r w:rsidRPr="00EC512E">
        <w:rPr>
          <w:rFonts w:cs="Arial"/>
          <w:szCs w:val="20"/>
        </w:rPr>
        <w:t>Perfect</w:t>
      </w:r>
      <w:proofErr w:type="spellEnd"/>
      <w:r w:rsidRPr="00EC512E">
        <w:rPr>
          <w:rFonts w:cs="Arial"/>
          <w:szCs w:val="20"/>
        </w:rPr>
        <w:t xml:space="preserve"> </w:t>
      </w:r>
      <w:proofErr w:type="spellStart"/>
      <w:r w:rsidRPr="00EC512E">
        <w:rPr>
          <w:rFonts w:cs="Arial"/>
          <w:szCs w:val="20"/>
        </w:rPr>
        <w:t>Welding</w:t>
      </w:r>
      <w:proofErr w:type="spellEnd"/>
      <w:r w:rsidRPr="00EC512E">
        <w:rPr>
          <w:rFonts w:cs="Arial"/>
          <w:szCs w:val="20"/>
        </w:rPr>
        <w:t xml:space="preserve"> est particulièrement proche de ses clients. </w:t>
      </w:r>
    </w:p>
    <w:p w:rsidR="00135E9B" w:rsidRPr="00EC512E" w:rsidRDefault="00135E9B" w:rsidP="00EC512E">
      <w:pPr>
        <w:rPr>
          <w:rFonts w:cs="Arial"/>
          <w:szCs w:val="20"/>
        </w:rPr>
      </w:pPr>
    </w:p>
    <w:p w:rsidR="00135E9B" w:rsidRPr="00EC512E" w:rsidRDefault="00135E9B" w:rsidP="00EC512E">
      <w:pPr>
        <w:rPr>
          <w:rFonts w:cs="Arial"/>
          <w:b/>
          <w:szCs w:val="20"/>
        </w:rPr>
      </w:pPr>
    </w:p>
    <w:p w:rsidR="007917AC" w:rsidRPr="00EC512E" w:rsidRDefault="007917AC" w:rsidP="00EC512E">
      <w:pPr>
        <w:rPr>
          <w:rFonts w:cs="Arial"/>
          <w:b/>
          <w:szCs w:val="20"/>
        </w:rPr>
      </w:pPr>
      <w:proofErr w:type="spellStart"/>
      <w:r w:rsidRPr="00EC512E">
        <w:rPr>
          <w:rFonts w:cs="Arial"/>
          <w:b/>
          <w:szCs w:val="20"/>
        </w:rPr>
        <w:t>Fronius</w:t>
      </w:r>
      <w:proofErr w:type="spellEnd"/>
      <w:r w:rsidRPr="00EC512E">
        <w:rPr>
          <w:rFonts w:cs="Arial"/>
          <w:b/>
          <w:szCs w:val="20"/>
        </w:rPr>
        <w:t xml:space="preserve"> International </w:t>
      </w:r>
      <w:proofErr w:type="spellStart"/>
      <w:r w:rsidRPr="00EC512E">
        <w:rPr>
          <w:rFonts w:cs="Arial"/>
          <w:b/>
          <w:szCs w:val="20"/>
        </w:rPr>
        <w:t>GmbH</w:t>
      </w:r>
      <w:proofErr w:type="spellEnd"/>
    </w:p>
    <w:p w:rsidR="007917AC" w:rsidRPr="00EC512E" w:rsidRDefault="007917AC" w:rsidP="00EC512E">
      <w:pPr>
        <w:rPr>
          <w:rFonts w:cs="Arial"/>
          <w:szCs w:val="20"/>
        </w:rPr>
      </w:pPr>
      <w:proofErr w:type="spellStart"/>
      <w:r w:rsidRPr="00EC512E">
        <w:rPr>
          <w:rFonts w:cs="Arial"/>
          <w:szCs w:val="20"/>
        </w:rPr>
        <w:t>Fronius</w:t>
      </w:r>
      <w:proofErr w:type="spellEnd"/>
      <w:r w:rsidRPr="00EC512E">
        <w:rPr>
          <w:rFonts w:cs="Arial"/>
          <w:szCs w:val="20"/>
        </w:rPr>
        <w:t xml:space="preserve"> International </w:t>
      </w:r>
      <w:proofErr w:type="spellStart"/>
      <w:r w:rsidRPr="00EC512E">
        <w:rPr>
          <w:rFonts w:cs="Arial"/>
          <w:szCs w:val="20"/>
        </w:rPr>
        <w:t>GmbH</w:t>
      </w:r>
      <w:proofErr w:type="spellEnd"/>
      <w:r w:rsidRPr="00EC512E">
        <w:rPr>
          <w:rFonts w:cs="Arial"/>
          <w:szCs w:val="20"/>
        </w:rPr>
        <w:t xml:space="preserve"> est une entreprise autrichienne dont le siège se trouve à </w:t>
      </w:r>
      <w:proofErr w:type="spellStart"/>
      <w:r w:rsidRPr="00EC512E">
        <w:rPr>
          <w:rFonts w:cs="Arial"/>
          <w:szCs w:val="20"/>
        </w:rPr>
        <w:t>Pettenbach</w:t>
      </w:r>
      <w:proofErr w:type="spellEnd"/>
      <w:r w:rsidRPr="00EC512E">
        <w:rPr>
          <w:rFonts w:cs="Arial"/>
          <w:szCs w:val="20"/>
        </w:rPr>
        <w:t xml:space="preserve"> et qui dispose de sites à Wels, </w:t>
      </w:r>
      <w:proofErr w:type="spellStart"/>
      <w:r w:rsidRPr="00EC512E">
        <w:rPr>
          <w:rFonts w:cs="Arial"/>
          <w:szCs w:val="20"/>
        </w:rPr>
        <w:t>Thalheim</w:t>
      </w:r>
      <w:proofErr w:type="spellEnd"/>
      <w:r w:rsidRPr="00EC512E">
        <w:rPr>
          <w:rFonts w:cs="Arial"/>
          <w:szCs w:val="20"/>
        </w:rPr>
        <w:t xml:space="preserve">, </w:t>
      </w:r>
      <w:proofErr w:type="spellStart"/>
      <w:r w:rsidRPr="00EC512E">
        <w:rPr>
          <w:rFonts w:cs="Arial"/>
          <w:szCs w:val="20"/>
        </w:rPr>
        <w:t>Steinhaus</w:t>
      </w:r>
      <w:proofErr w:type="spellEnd"/>
      <w:r w:rsidRPr="00EC512E">
        <w:rPr>
          <w:rFonts w:cs="Arial"/>
          <w:szCs w:val="20"/>
        </w:rPr>
        <w:t xml:space="preserve"> et </w:t>
      </w:r>
      <w:proofErr w:type="spellStart"/>
      <w:r w:rsidRPr="00EC512E">
        <w:rPr>
          <w:rFonts w:cs="Arial"/>
          <w:szCs w:val="20"/>
        </w:rPr>
        <w:t>Sattledt</w:t>
      </w:r>
      <w:proofErr w:type="spellEnd"/>
      <w:r w:rsidRPr="00EC512E">
        <w:rPr>
          <w:rFonts w:cs="Arial"/>
          <w:szCs w:val="20"/>
        </w:rPr>
        <w:t>. L’entreprise est active dans les secteurs des techniques de soudage, du photovoltaïque ainsi que des tec</w:t>
      </w:r>
      <w:r w:rsidR="00822AD7">
        <w:rPr>
          <w:rFonts w:cs="Arial"/>
          <w:szCs w:val="20"/>
        </w:rPr>
        <w:t xml:space="preserve">hniques de charge, et emploie 4 </w:t>
      </w:r>
      <w:r w:rsidR="00F3780D">
        <w:rPr>
          <w:rFonts w:cs="Arial"/>
          <w:szCs w:val="20"/>
        </w:rPr>
        <w:t>760</w:t>
      </w:r>
      <w:r w:rsidR="00822AD7">
        <w:rPr>
          <w:rFonts w:cs="Arial"/>
          <w:szCs w:val="20"/>
        </w:rPr>
        <w:t xml:space="preserve"> </w:t>
      </w:r>
      <w:r w:rsidRPr="00EC512E">
        <w:rPr>
          <w:rFonts w:cs="Arial"/>
          <w:szCs w:val="20"/>
        </w:rPr>
        <w:t xml:space="preserve">collaborateurs au niveau international. La part des </w:t>
      </w:r>
      <w:r w:rsidR="00822AD7">
        <w:rPr>
          <w:rFonts w:cs="Arial"/>
          <w:szCs w:val="20"/>
        </w:rPr>
        <w:t>exportations tourne autour de 9</w:t>
      </w:r>
      <w:r w:rsidR="00F3780D">
        <w:rPr>
          <w:rFonts w:cs="Arial"/>
          <w:szCs w:val="20"/>
        </w:rPr>
        <w:t>2</w:t>
      </w:r>
      <w:r w:rsidRPr="00EC512E">
        <w:rPr>
          <w:rFonts w:cs="Arial"/>
          <w:szCs w:val="20"/>
        </w:rPr>
        <w:t> %</w:t>
      </w:r>
      <w:r w:rsidR="00822AD7">
        <w:rPr>
          <w:rFonts w:cs="Arial"/>
          <w:szCs w:val="20"/>
        </w:rPr>
        <w:t xml:space="preserve"> grâce à ses 30</w:t>
      </w:r>
      <w:r w:rsidRPr="00EC512E">
        <w:rPr>
          <w:rFonts w:cs="Arial"/>
          <w:szCs w:val="20"/>
        </w:rPr>
        <w:t> filiales internationales </w:t>
      </w:r>
      <w:proofErr w:type="spellStart"/>
      <w:r w:rsidRPr="00EC512E">
        <w:rPr>
          <w:rFonts w:cs="Arial"/>
          <w:szCs w:val="20"/>
        </w:rPr>
        <w:t>Fronius</w:t>
      </w:r>
      <w:proofErr w:type="spellEnd"/>
      <w:r w:rsidRPr="00EC512E">
        <w:rPr>
          <w:rFonts w:cs="Arial"/>
          <w:szCs w:val="20"/>
        </w:rPr>
        <w:t>, ses partenaires de vente et ses représentants présents dans plus de 60 pays. Ses produits et se</w:t>
      </w:r>
      <w:r w:rsidR="00F3780D">
        <w:rPr>
          <w:rFonts w:cs="Arial"/>
          <w:szCs w:val="20"/>
        </w:rPr>
        <w:t>rvices innovants ainsi que 1 253</w:t>
      </w:r>
      <w:r w:rsidRPr="00EC512E">
        <w:rPr>
          <w:rFonts w:cs="Arial"/>
          <w:szCs w:val="20"/>
        </w:rPr>
        <w:t xml:space="preserve"> brevets délivrés font de </w:t>
      </w:r>
      <w:proofErr w:type="spellStart"/>
      <w:r w:rsidRPr="00EC512E">
        <w:rPr>
          <w:rFonts w:cs="Arial"/>
          <w:szCs w:val="20"/>
        </w:rPr>
        <w:t>Fronius</w:t>
      </w:r>
      <w:proofErr w:type="spellEnd"/>
      <w:r w:rsidRPr="00EC512E">
        <w:rPr>
          <w:rFonts w:cs="Arial"/>
          <w:szCs w:val="20"/>
        </w:rPr>
        <w:t xml:space="preserve"> un leader en innovations sur le marché mondial.</w:t>
      </w:r>
    </w:p>
    <w:p w:rsidR="007917AC" w:rsidRPr="00EC512E" w:rsidRDefault="007917AC" w:rsidP="00EC512E">
      <w:pPr>
        <w:pStyle w:val="Textkrper2"/>
        <w:spacing w:after="0" w:line="240" w:lineRule="auto"/>
        <w:ind w:right="29"/>
        <w:rPr>
          <w:rFonts w:cs="Arial"/>
          <w:szCs w:val="20"/>
        </w:rPr>
      </w:pPr>
    </w:p>
    <w:p w:rsidR="007917AC" w:rsidRPr="00EC512E" w:rsidRDefault="007917AC" w:rsidP="00EC512E">
      <w:pPr>
        <w:pStyle w:val="Kopfzeile"/>
        <w:tabs>
          <w:tab w:val="left" w:pos="708"/>
        </w:tabs>
        <w:rPr>
          <w:rFonts w:cs="Arial"/>
          <w:iCs/>
          <w:szCs w:val="20"/>
        </w:rPr>
      </w:pPr>
    </w:p>
    <w:p w:rsidR="007917AC" w:rsidRPr="00EC512E" w:rsidRDefault="007917AC" w:rsidP="00EC512E">
      <w:pPr>
        <w:ind w:right="-2806"/>
        <w:rPr>
          <w:rFonts w:cs="Arial"/>
          <w:iCs/>
          <w:szCs w:val="20"/>
        </w:rPr>
      </w:pPr>
    </w:p>
    <w:p w:rsidR="007917AC" w:rsidRPr="0093489D" w:rsidRDefault="007917AC" w:rsidP="00EC512E">
      <w:pPr>
        <w:pStyle w:val="KeinLeerraum"/>
        <w:rPr>
          <w:rStyle w:val="Hyperlink"/>
          <w:rFonts w:cs="Arial"/>
          <w:szCs w:val="20"/>
        </w:rPr>
      </w:pPr>
      <w:r w:rsidRPr="00EC512E">
        <w:rPr>
          <w:rFonts w:cs="Arial"/>
          <w:b/>
          <w:szCs w:val="20"/>
        </w:rPr>
        <w:t>Pour toute autre information, veuillez prendre contact avec </w:t>
      </w:r>
      <w:proofErr w:type="gramStart"/>
      <w:r w:rsidRPr="00EC512E">
        <w:rPr>
          <w:rFonts w:cs="Arial"/>
          <w:b/>
          <w:szCs w:val="20"/>
        </w:rPr>
        <w:t>:</w:t>
      </w:r>
      <w:proofErr w:type="gramEnd"/>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sidR="0093489D">
        <w:rPr>
          <w:rFonts w:cs="Arial"/>
          <w:noProof/>
          <w:szCs w:val="20"/>
        </w:rPr>
        <w:t xml:space="preserve"> </w:t>
      </w:r>
      <w:hyperlink r:id="rId18" w:history="1">
        <w:r w:rsidRPr="0093489D">
          <w:rPr>
            <w:rStyle w:val="Hyperlink"/>
            <w:rFonts w:cs="Arial"/>
            <w:szCs w:val="20"/>
          </w:rPr>
          <w:t>Roy.Sabrina@fronius.com</w:t>
        </w:r>
      </w:hyperlink>
    </w:p>
    <w:p w:rsidR="0093489D" w:rsidRDefault="0093489D" w:rsidP="0093489D">
      <w:pPr>
        <w:rPr>
          <w:rFonts w:ascii="Calibri" w:hAnsi="Calibri"/>
          <w:szCs w:val="22"/>
          <w:lang w:val="en-GB" w:eastAsia="en-US"/>
        </w:rPr>
      </w:pPr>
      <w:r w:rsidRPr="0093489D">
        <w:rPr>
          <w:rFonts w:cs="Arial"/>
          <w:szCs w:val="20"/>
          <w:lang w:val="en-US"/>
        </w:rPr>
        <w:t>Or</w:t>
      </w:r>
      <w:r w:rsidR="00FD25DC" w:rsidRPr="00FD25DC">
        <w:rPr>
          <w:lang w:val="en-GB"/>
        </w:rPr>
        <w:t xml:space="preserve"> </w:t>
      </w:r>
      <w:proofErr w:type="spellStart"/>
      <w:r w:rsidR="00FD25DC">
        <w:rPr>
          <w:lang w:val="en-GB"/>
        </w:rPr>
        <w:t>Arthy</w:t>
      </w:r>
      <w:proofErr w:type="spellEnd"/>
      <w:r w:rsidRPr="0093489D">
        <w:rPr>
          <w:rFonts w:cs="Arial"/>
          <w:i/>
          <w:szCs w:val="20"/>
          <w:lang w:val="en-US"/>
        </w:rPr>
        <w:t xml:space="preserve"> </w:t>
      </w:r>
      <w:r w:rsidRPr="00FD25DC">
        <w:rPr>
          <w:caps/>
          <w:lang w:val="en-GB"/>
        </w:rPr>
        <w:t>Andraud</w:t>
      </w:r>
      <w:r>
        <w:rPr>
          <w:lang w:val="en-GB"/>
        </w:rPr>
        <w:t xml:space="preserve"> </w:t>
      </w:r>
      <w:hyperlink r:id="rId19" w:history="1">
        <w:r>
          <w:rPr>
            <w:rStyle w:val="Hyperlink"/>
            <w:lang w:val="en-GB"/>
          </w:rPr>
          <w:t>Andraud.Arthy@fronius.com</w:t>
        </w:r>
      </w:hyperlink>
    </w:p>
    <w:p w:rsidR="0093489D" w:rsidRPr="0093489D" w:rsidRDefault="0093489D" w:rsidP="00EC512E">
      <w:pPr>
        <w:pStyle w:val="KeinLeerraum"/>
        <w:rPr>
          <w:rFonts w:cs="Arial"/>
          <w:i/>
          <w:szCs w:val="20"/>
          <w:lang w:val="en-GB"/>
        </w:rPr>
      </w:pPr>
    </w:p>
    <w:p w:rsidR="007917AC" w:rsidRPr="0093489D" w:rsidRDefault="007917AC" w:rsidP="00EC512E">
      <w:pPr>
        <w:pStyle w:val="Textkrper-Zeileneinzug"/>
        <w:spacing w:after="0"/>
        <w:ind w:left="0" w:right="-255" w:hanging="283"/>
        <w:rPr>
          <w:rFonts w:cs="Arial"/>
          <w:i/>
          <w:noProof/>
          <w:szCs w:val="20"/>
        </w:rPr>
      </w:pPr>
    </w:p>
    <w:p w:rsidR="00EC512E" w:rsidRPr="0093489D" w:rsidRDefault="00EC512E" w:rsidP="00EC512E">
      <w:pPr>
        <w:pStyle w:val="Textkrper-Zeileneinzug"/>
        <w:spacing w:after="0"/>
        <w:ind w:left="0" w:right="-255" w:hanging="283"/>
        <w:rPr>
          <w:rFonts w:cs="Arial"/>
          <w:i/>
          <w:noProof/>
          <w:szCs w:val="20"/>
        </w:rPr>
      </w:pPr>
    </w:p>
    <w:p w:rsidR="007917AC" w:rsidRPr="00EC512E" w:rsidRDefault="007917AC" w:rsidP="00EC512E">
      <w:pPr>
        <w:pStyle w:val="Textkrper2"/>
        <w:spacing w:after="0" w:line="240" w:lineRule="auto"/>
        <w:ind w:right="29"/>
        <w:rPr>
          <w:rFonts w:cs="Arial"/>
          <w:b/>
          <w:szCs w:val="20"/>
        </w:rPr>
      </w:pPr>
      <w:r w:rsidRPr="00EC512E">
        <w:rPr>
          <w:rFonts w:cs="Arial"/>
          <w:b/>
          <w:szCs w:val="20"/>
        </w:rPr>
        <w:lastRenderedPageBreak/>
        <w:t>Veuillez envoyer un exemplaire justificatif à notre agence :</w:t>
      </w:r>
    </w:p>
    <w:p w:rsidR="007917AC" w:rsidRPr="00EC512E" w:rsidRDefault="007917AC" w:rsidP="00EC512E">
      <w:pPr>
        <w:pStyle w:val="Textkrper2"/>
        <w:spacing w:after="0" w:line="240" w:lineRule="auto"/>
        <w:ind w:right="29"/>
        <w:rPr>
          <w:rFonts w:cs="Arial"/>
          <w:szCs w:val="20"/>
          <w:lang w:val="de-DE"/>
        </w:rPr>
      </w:pPr>
      <w:r w:rsidRPr="00EC512E">
        <w:rPr>
          <w:rFonts w:cs="Arial"/>
          <w:szCs w:val="20"/>
          <w:lang w:val="de-DE"/>
        </w:rPr>
        <w:t xml:space="preserve">a1kommunikation Schweizer GmbH, </w:t>
      </w:r>
      <w:proofErr w:type="spellStart"/>
      <w:r w:rsidR="00FD25DC">
        <w:rPr>
          <w:rFonts w:cs="Arial"/>
          <w:szCs w:val="20"/>
          <w:lang w:val="de-DE"/>
        </w:rPr>
        <w:t>Mdm</w:t>
      </w:r>
      <w:proofErr w:type="spellEnd"/>
      <w:r w:rsidR="00FD25DC">
        <w:rPr>
          <w:rFonts w:cs="Arial"/>
          <w:szCs w:val="20"/>
          <w:lang w:val="de-DE"/>
        </w:rPr>
        <w:t>.</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rsidR="007917AC" w:rsidRPr="00EC512E" w:rsidRDefault="007917AC" w:rsidP="00EC512E">
      <w:pPr>
        <w:pStyle w:val="Textkrper2"/>
        <w:spacing w:after="0" w:line="240" w:lineRule="auto"/>
        <w:ind w:right="29"/>
        <w:rPr>
          <w:rFonts w:cs="Arial"/>
          <w:szCs w:val="20"/>
          <w:lang w:val="de-DE"/>
        </w:rPr>
      </w:pPr>
      <w:r w:rsidRPr="00EC512E">
        <w:rPr>
          <w:rFonts w:cs="Arial"/>
          <w:szCs w:val="20"/>
          <w:lang w:val="de-DE"/>
        </w:rPr>
        <w:t>Oberdorfstraße 31 A, D – 70794 Filderstadt,</w:t>
      </w:r>
    </w:p>
    <w:p w:rsidR="005A6769" w:rsidRPr="00EC512E" w:rsidRDefault="007917AC" w:rsidP="00EC512E">
      <w:pPr>
        <w:rPr>
          <w:rFonts w:cs="Arial"/>
          <w:szCs w:val="20"/>
        </w:rPr>
      </w:pPr>
      <w:proofErr w:type="spellStart"/>
      <w:r w:rsidRPr="00EC512E">
        <w:rPr>
          <w:rFonts w:cs="Arial"/>
          <w:szCs w:val="20"/>
          <w:lang w:val="de-DE"/>
        </w:rPr>
        <w:t>tél</w:t>
      </w:r>
      <w:proofErr w:type="spellEnd"/>
      <w:r w:rsidRPr="00EC512E">
        <w:rPr>
          <w:rFonts w:cs="Arial"/>
          <w:szCs w:val="20"/>
          <w:lang w:val="de-DE"/>
        </w:rPr>
        <w:t xml:space="preserve"> : +49 (0)711 9454161-20, </w:t>
      </w:r>
      <w:proofErr w:type="spellStart"/>
      <w:r w:rsidRPr="00EC512E">
        <w:rPr>
          <w:rFonts w:cs="Arial"/>
          <w:szCs w:val="20"/>
          <w:lang w:val="de-DE"/>
        </w:rPr>
        <w:t>e-mail</w:t>
      </w:r>
      <w:proofErr w:type="spellEnd"/>
      <w:r w:rsidRPr="00EC512E">
        <w:rPr>
          <w:rFonts w:cs="Arial"/>
          <w:szCs w:val="20"/>
          <w:lang w:val="de-DE"/>
        </w:rPr>
        <w:t xml:space="preserve"> : </w:t>
      </w:r>
      <w:hyperlink r:id="rId20">
        <w:r w:rsidRPr="00EC512E">
          <w:rPr>
            <w:rStyle w:val="Hyperlink"/>
            <w:rFonts w:cs="Arial"/>
            <w:szCs w:val="20"/>
            <w:lang w:val="de-DE"/>
          </w:rPr>
          <w:t>Kirsten.Ludwig@a1kommunikation.de</w:t>
        </w:r>
      </w:hyperlink>
    </w:p>
    <w:p w:rsidR="005A6769" w:rsidRPr="00EC512E" w:rsidRDefault="005A6769" w:rsidP="00EC512E">
      <w:pPr>
        <w:rPr>
          <w:rFonts w:cs="Arial"/>
          <w:szCs w:val="20"/>
        </w:rPr>
      </w:pPr>
    </w:p>
    <w:p w:rsidR="00B80BFF" w:rsidRDefault="00B80BFF" w:rsidP="00EC512E">
      <w:pPr>
        <w:rPr>
          <w:rFonts w:cs="Arial"/>
          <w:b/>
          <w:szCs w:val="20"/>
        </w:rPr>
      </w:pPr>
    </w:p>
    <w:p w:rsidR="00D54FDD" w:rsidRDefault="00B80BFF" w:rsidP="00EC512E">
      <w:pPr>
        <w:rPr>
          <w:rFonts w:cs="Arial"/>
          <w:szCs w:val="20"/>
        </w:rPr>
      </w:pPr>
      <w:r w:rsidRPr="00B80BFF">
        <w:rPr>
          <w:rFonts w:cs="Arial"/>
          <w:szCs w:val="20"/>
        </w:rPr>
        <w:t xml:space="preserve">Si vous ne souhaitez plus recevoir de communiqués de presse de la Business Unit </w:t>
      </w:r>
      <w:proofErr w:type="spellStart"/>
      <w:r w:rsidRPr="00B80BFF">
        <w:rPr>
          <w:rFonts w:cs="Arial"/>
          <w:szCs w:val="20"/>
        </w:rPr>
        <w:t>Perfect</w:t>
      </w:r>
      <w:proofErr w:type="spellEnd"/>
      <w:r w:rsidRPr="00B80BFF">
        <w:rPr>
          <w:rFonts w:cs="Arial"/>
          <w:szCs w:val="20"/>
        </w:rPr>
        <w:t xml:space="preserve"> </w:t>
      </w:r>
      <w:proofErr w:type="spellStart"/>
      <w:r w:rsidRPr="00B80BFF">
        <w:rPr>
          <w:rFonts w:cs="Arial"/>
          <w:szCs w:val="20"/>
        </w:rPr>
        <w:t>Welding</w:t>
      </w:r>
      <w:proofErr w:type="spellEnd"/>
      <w:r w:rsidRPr="00B80BFF">
        <w:rPr>
          <w:rFonts w:cs="Arial"/>
          <w:szCs w:val="20"/>
        </w:rPr>
        <w:t xml:space="preserve"> de </w:t>
      </w:r>
      <w:proofErr w:type="spellStart"/>
      <w:r w:rsidRPr="00B80BFF">
        <w:rPr>
          <w:rFonts w:cs="Arial"/>
          <w:szCs w:val="20"/>
        </w:rPr>
        <w:t>Fronius</w:t>
      </w:r>
      <w:proofErr w:type="spellEnd"/>
      <w:r w:rsidRPr="00B80BFF">
        <w:rPr>
          <w:rFonts w:cs="Arial"/>
          <w:szCs w:val="20"/>
        </w:rPr>
        <w:t xml:space="preserve"> International, répondez par </w:t>
      </w:r>
      <w:hyperlink r:id="rId21" w:history="1">
        <w:r w:rsidRPr="00B80BFF">
          <w:rPr>
            <w:rStyle w:val="Hyperlink"/>
            <w:rFonts w:cs="Arial"/>
            <w:szCs w:val="20"/>
          </w:rPr>
          <w:t>UNSUBSCRIBE</w:t>
        </w:r>
      </w:hyperlink>
      <w:bookmarkEnd w:id="0"/>
      <w:r w:rsidRPr="00B80BFF">
        <w:rPr>
          <w:rFonts w:cs="Arial"/>
          <w:szCs w:val="20"/>
        </w:rPr>
        <w:t>.</w:t>
      </w:r>
    </w:p>
    <w:p w:rsidR="00D54FDD" w:rsidRDefault="00D54FDD" w:rsidP="00EC512E">
      <w:pPr>
        <w:rPr>
          <w:rFonts w:cs="Arial"/>
          <w:szCs w:val="20"/>
        </w:rPr>
      </w:pPr>
    </w:p>
    <w:p w:rsidR="00D54FDD" w:rsidRDefault="00D54FDD" w:rsidP="00EC512E">
      <w:pPr>
        <w:rPr>
          <w:rFonts w:cs="Arial"/>
          <w:szCs w:val="20"/>
        </w:rPr>
      </w:pPr>
    </w:p>
    <w:p w:rsidR="005A6769" w:rsidRPr="00B80BFF" w:rsidRDefault="00D54FDD" w:rsidP="00EC512E">
      <w:pPr>
        <w:rPr>
          <w:rFonts w:cs="Arial"/>
          <w:vanish/>
          <w:szCs w:val="20"/>
        </w:rPr>
      </w:pPr>
      <w:r w:rsidRPr="00D54FDD">
        <w:rPr>
          <w:rFonts w:cs="Arial"/>
          <w:szCs w:val="20"/>
        </w:rPr>
        <w:t>Pour d’autres informations passionnantes, rendez-vous sur notre blog à l’adresse blog.perfectwelding.fronius.com et suivez-nous sur Facebook (</w:t>
      </w:r>
      <w:proofErr w:type="spellStart"/>
      <w:r w:rsidRPr="00D54FDD">
        <w:rPr>
          <w:rFonts w:cs="Arial"/>
          <w:szCs w:val="20"/>
        </w:rPr>
        <w:t>froniuswelding</w:t>
      </w:r>
      <w:proofErr w:type="spellEnd"/>
      <w:r w:rsidRPr="00D54FDD">
        <w:rPr>
          <w:rFonts w:cs="Arial"/>
          <w:szCs w:val="20"/>
        </w:rPr>
        <w:t>), Twitter (</w:t>
      </w:r>
      <w:proofErr w:type="spellStart"/>
      <w:r w:rsidRPr="00D54FDD">
        <w:rPr>
          <w:rFonts w:cs="Arial"/>
          <w:szCs w:val="20"/>
        </w:rPr>
        <w:t>froniusintweld</w:t>
      </w:r>
      <w:proofErr w:type="spellEnd"/>
      <w:r w:rsidRPr="00D54FDD">
        <w:rPr>
          <w:rFonts w:cs="Arial"/>
          <w:szCs w:val="20"/>
        </w:rPr>
        <w:t>), LinkedIn (</w:t>
      </w:r>
      <w:proofErr w:type="spellStart"/>
      <w:r w:rsidRPr="00D54FDD">
        <w:rPr>
          <w:rFonts w:cs="Arial"/>
          <w:szCs w:val="20"/>
        </w:rPr>
        <w:t>perfect-welding</w:t>
      </w:r>
      <w:proofErr w:type="spellEnd"/>
      <w:r w:rsidRPr="00D54FDD">
        <w:rPr>
          <w:rFonts w:cs="Arial"/>
          <w:szCs w:val="20"/>
        </w:rPr>
        <w:t>), Instagram (</w:t>
      </w:r>
      <w:proofErr w:type="spellStart"/>
      <w:r w:rsidRPr="00D54FDD">
        <w:rPr>
          <w:rFonts w:cs="Arial"/>
          <w:szCs w:val="20"/>
        </w:rPr>
        <w:t>froniuswelding</w:t>
      </w:r>
      <w:proofErr w:type="spellEnd"/>
      <w:r w:rsidRPr="00D54FDD">
        <w:rPr>
          <w:rFonts w:cs="Arial"/>
          <w:szCs w:val="20"/>
        </w:rPr>
        <w:t>) et YouTube (</w:t>
      </w:r>
      <w:proofErr w:type="spellStart"/>
      <w:r w:rsidRPr="00D54FDD">
        <w:rPr>
          <w:rFonts w:cs="Arial"/>
          <w:szCs w:val="20"/>
        </w:rPr>
        <w:t>froniuswelding</w:t>
      </w:r>
      <w:proofErr w:type="spellEnd"/>
      <w:r w:rsidRPr="00D54FDD">
        <w:rPr>
          <w:rFonts w:cs="Arial"/>
          <w:szCs w:val="20"/>
        </w:rPr>
        <w:t xml:space="preserve">) ! </w:t>
      </w:r>
      <w:r w:rsidR="005A6769" w:rsidRPr="00B80BFF">
        <w:rPr>
          <w:rFonts w:cs="Arial"/>
          <w:vanish/>
          <w:szCs w:val="20"/>
        </w:rPr>
        <w:t>Fronius International GmbH</w:t>
      </w:r>
    </w:p>
    <w:p w:rsidR="005A6769" w:rsidRPr="00B80BFF" w:rsidRDefault="005A6769" w:rsidP="00EC512E">
      <w:pPr>
        <w:rPr>
          <w:rFonts w:cs="Arial"/>
          <w:vanish/>
          <w:szCs w:val="20"/>
        </w:rPr>
      </w:pPr>
    </w:p>
    <w:p w:rsidR="005A6769" w:rsidRPr="00B80BFF" w:rsidRDefault="005A6769" w:rsidP="00EC512E">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rsidR="005A6769" w:rsidRPr="00B80BFF" w:rsidRDefault="005A6769" w:rsidP="00EC512E">
      <w:pPr>
        <w:rPr>
          <w:rFonts w:cs="Arial"/>
          <w:i/>
          <w:vanish/>
          <w:szCs w:val="20"/>
        </w:rPr>
      </w:pPr>
    </w:p>
    <w:p w:rsidR="005A6769" w:rsidRPr="00B80BFF" w:rsidRDefault="005A6769" w:rsidP="00EC512E">
      <w:pPr>
        <w:rPr>
          <w:rFonts w:cs="Arial"/>
          <w:vanish/>
          <w:szCs w:val="20"/>
        </w:rPr>
      </w:pPr>
    </w:p>
    <w:p w:rsidR="005A6769" w:rsidRPr="00B80BFF" w:rsidRDefault="005A6769" w:rsidP="00EC512E">
      <w:pPr>
        <w:rPr>
          <w:rFonts w:cs="Arial"/>
          <w:vanish/>
          <w:szCs w:val="20"/>
        </w:rPr>
      </w:pPr>
    </w:p>
    <w:p w:rsidR="005A6769" w:rsidRPr="00B80BFF" w:rsidRDefault="005A6769" w:rsidP="00EC512E">
      <w:pPr>
        <w:rPr>
          <w:rFonts w:cs="Arial"/>
          <w:vanish/>
          <w:szCs w:val="20"/>
        </w:rPr>
      </w:pPr>
      <w:r w:rsidRPr="00B80BFF">
        <w:rPr>
          <w:rFonts w:cs="Arial"/>
          <w:vanish/>
          <w:szCs w:val="20"/>
        </w:rPr>
        <w:t>Diese Presseinformation sowie die Bilder stehen für Sie zum Download im Internet zur Verfügung:</w:t>
      </w:r>
    </w:p>
    <w:p w:rsidR="005A6769" w:rsidRPr="00B80BFF" w:rsidRDefault="007236AA" w:rsidP="00EC512E">
      <w:pPr>
        <w:rPr>
          <w:rFonts w:cs="Arial"/>
          <w:vanish/>
          <w:szCs w:val="20"/>
        </w:rPr>
      </w:pPr>
      <w:hyperlink r:id="rId22" w:history="1">
        <w:r w:rsidR="005A6769" w:rsidRPr="00B80BFF">
          <w:rPr>
            <w:rFonts w:cs="Arial"/>
            <w:vanish/>
            <w:color w:val="0000FF"/>
            <w:szCs w:val="20"/>
            <w:u w:val="single"/>
          </w:rPr>
          <w:t>www.fronius.com/de/schweisstechnik/infocenter/presse</w:t>
        </w:r>
      </w:hyperlink>
    </w:p>
    <w:p w:rsidR="005A6769" w:rsidRPr="00B80BFF" w:rsidRDefault="005A6769" w:rsidP="00EC512E">
      <w:pPr>
        <w:rPr>
          <w:rFonts w:cs="Arial"/>
          <w:vanish/>
          <w:szCs w:val="20"/>
        </w:rPr>
      </w:pPr>
    </w:p>
    <w:p w:rsidR="005A6769" w:rsidRPr="00B80BFF" w:rsidRDefault="005A6769" w:rsidP="00EC512E">
      <w:pPr>
        <w:rPr>
          <w:rFonts w:cs="Arial"/>
          <w:vanish/>
          <w:szCs w:val="20"/>
        </w:rPr>
      </w:pPr>
    </w:p>
    <w:p w:rsidR="005A6769" w:rsidRPr="00B80BFF" w:rsidRDefault="005A6769" w:rsidP="00EC512E">
      <w:pPr>
        <w:rPr>
          <w:rFonts w:cs="Arial"/>
          <w:szCs w:val="20"/>
        </w:rPr>
      </w:pPr>
    </w:p>
    <w:sectPr w:rsidR="005A6769" w:rsidRPr="00B80BFF" w:rsidSect="005A6769">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6AA" w:rsidRDefault="007236AA" w:rsidP="005A6769">
      <w:r>
        <w:separator/>
      </w:r>
    </w:p>
  </w:endnote>
  <w:endnote w:type="continuationSeparator" w:id="0">
    <w:p w:rsidR="007236AA" w:rsidRDefault="007236AA" w:rsidP="005A6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6769" w:rsidRPr="00E533E1" w:rsidRDefault="005A6769" w:rsidP="005A6769">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9226B4">
      <w:rPr>
        <w:noProof/>
        <w:sz w:val="16"/>
      </w:rPr>
      <w:t>5</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9226B4">
      <w:rPr>
        <w:noProof/>
        <w:sz w:val="16"/>
      </w:rPr>
      <w:t>5</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6AA" w:rsidRDefault="007236AA" w:rsidP="005A6769">
      <w:r>
        <w:separator/>
      </w:r>
    </w:p>
  </w:footnote>
  <w:footnote w:type="continuationSeparator" w:id="0">
    <w:p w:rsidR="007236AA" w:rsidRDefault="007236AA" w:rsidP="005A67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6769" w:rsidRDefault="001C2AE5">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6ADE4776">
      <w:start w:val="1"/>
      <w:numFmt w:val="bullet"/>
      <w:lvlText w:val=""/>
      <w:lvlJc w:val="left"/>
      <w:pPr>
        <w:ind w:left="720" w:hanging="360"/>
      </w:pPr>
      <w:rPr>
        <w:rFonts w:ascii="Symbol" w:hAnsi="Symbol" w:hint="default"/>
      </w:rPr>
    </w:lvl>
    <w:lvl w:ilvl="1" w:tplc="F5D69D10" w:tentative="1">
      <w:start w:val="1"/>
      <w:numFmt w:val="bullet"/>
      <w:lvlText w:val="o"/>
      <w:lvlJc w:val="left"/>
      <w:pPr>
        <w:ind w:left="1440" w:hanging="360"/>
      </w:pPr>
      <w:rPr>
        <w:rFonts w:ascii="Courier New" w:hAnsi="Courier New" w:cs="Courier New" w:hint="default"/>
      </w:rPr>
    </w:lvl>
    <w:lvl w:ilvl="2" w:tplc="194E0FCC" w:tentative="1">
      <w:start w:val="1"/>
      <w:numFmt w:val="bullet"/>
      <w:lvlText w:val=""/>
      <w:lvlJc w:val="left"/>
      <w:pPr>
        <w:ind w:left="2160" w:hanging="360"/>
      </w:pPr>
      <w:rPr>
        <w:rFonts w:ascii="Wingdings" w:hAnsi="Wingdings" w:hint="default"/>
      </w:rPr>
    </w:lvl>
    <w:lvl w:ilvl="3" w:tplc="506E00B8" w:tentative="1">
      <w:start w:val="1"/>
      <w:numFmt w:val="bullet"/>
      <w:lvlText w:val=""/>
      <w:lvlJc w:val="left"/>
      <w:pPr>
        <w:ind w:left="2880" w:hanging="360"/>
      </w:pPr>
      <w:rPr>
        <w:rFonts w:ascii="Symbol" w:hAnsi="Symbol" w:hint="default"/>
      </w:rPr>
    </w:lvl>
    <w:lvl w:ilvl="4" w:tplc="D474FBDC" w:tentative="1">
      <w:start w:val="1"/>
      <w:numFmt w:val="bullet"/>
      <w:lvlText w:val="o"/>
      <w:lvlJc w:val="left"/>
      <w:pPr>
        <w:ind w:left="3600" w:hanging="360"/>
      </w:pPr>
      <w:rPr>
        <w:rFonts w:ascii="Courier New" w:hAnsi="Courier New" w:cs="Courier New" w:hint="default"/>
      </w:rPr>
    </w:lvl>
    <w:lvl w:ilvl="5" w:tplc="D584DBDA" w:tentative="1">
      <w:start w:val="1"/>
      <w:numFmt w:val="bullet"/>
      <w:lvlText w:val=""/>
      <w:lvlJc w:val="left"/>
      <w:pPr>
        <w:ind w:left="4320" w:hanging="360"/>
      </w:pPr>
      <w:rPr>
        <w:rFonts w:ascii="Wingdings" w:hAnsi="Wingdings" w:hint="default"/>
      </w:rPr>
    </w:lvl>
    <w:lvl w:ilvl="6" w:tplc="BF4EBF4A" w:tentative="1">
      <w:start w:val="1"/>
      <w:numFmt w:val="bullet"/>
      <w:lvlText w:val=""/>
      <w:lvlJc w:val="left"/>
      <w:pPr>
        <w:ind w:left="5040" w:hanging="360"/>
      </w:pPr>
      <w:rPr>
        <w:rFonts w:ascii="Symbol" w:hAnsi="Symbol" w:hint="default"/>
      </w:rPr>
    </w:lvl>
    <w:lvl w:ilvl="7" w:tplc="174033E6" w:tentative="1">
      <w:start w:val="1"/>
      <w:numFmt w:val="bullet"/>
      <w:lvlText w:val="o"/>
      <w:lvlJc w:val="left"/>
      <w:pPr>
        <w:ind w:left="5760" w:hanging="360"/>
      </w:pPr>
      <w:rPr>
        <w:rFonts w:ascii="Courier New" w:hAnsi="Courier New" w:cs="Courier New" w:hint="default"/>
      </w:rPr>
    </w:lvl>
    <w:lvl w:ilvl="8" w:tplc="4986EC56"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fr-FR" w:vendorID="64" w:dllVersion="131078" w:nlCheck="1" w:checkStyle="1"/>
  <w:activeWritingStyle w:appName="MSWord" w:lang="de-DE" w:vendorID="64" w:dllVersion="131078" w:nlCheck="1" w:checkStyle="1"/>
  <w:activeWritingStyle w:appName="MSWord" w:lang="fr-FR" w:vendorID="64" w:dllVersion="4096" w:nlCheck="1" w:checkStyle="0"/>
  <w:activeWritingStyle w:appName="MSWord" w:lang="it-IT" w:vendorID="64" w:dllVersion="4096" w:nlCheck="1" w:checkStyle="0"/>
  <w:activeWritingStyle w:appName="MSWord" w:lang="de-DE" w:vendorID="64" w:dllVersion="4096" w:nlCheck="1" w:checkStyle="0"/>
  <w:activeWritingStyle w:appName="MSWord" w:lang="en-US" w:vendorID="64" w:dllVersion="4096" w:nlCheck="1" w:checkStyle="0"/>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135E9B"/>
    <w:rsid w:val="001C2AE5"/>
    <w:rsid w:val="002E4EB4"/>
    <w:rsid w:val="00422DED"/>
    <w:rsid w:val="004251E9"/>
    <w:rsid w:val="00587678"/>
    <w:rsid w:val="005A6769"/>
    <w:rsid w:val="007054E2"/>
    <w:rsid w:val="007236AA"/>
    <w:rsid w:val="007618F4"/>
    <w:rsid w:val="007917AC"/>
    <w:rsid w:val="00822AD7"/>
    <w:rsid w:val="009226B4"/>
    <w:rsid w:val="0093489D"/>
    <w:rsid w:val="009C5254"/>
    <w:rsid w:val="009F1A78"/>
    <w:rsid w:val="00A13DC8"/>
    <w:rsid w:val="00B80BFF"/>
    <w:rsid w:val="00CC40D6"/>
    <w:rsid w:val="00D522EC"/>
    <w:rsid w:val="00D54FDD"/>
    <w:rsid w:val="00EA56CC"/>
    <w:rsid w:val="00EC512E"/>
    <w:rsid w:val="00F3780D"/>
    <w:rsid w:val="00FD25D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E7549D0-4081-4851-9DAF-9C82D800F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fr-FR" w:eastAsia="fr-FR"/>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fr-FR"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fr-FR" w:bidi="ar-SA"/>
    </w:rPr>
  </w:style>
  <w:style w:type="character" w:styleId="Hyperlink">
    <w:name w:val="Hyperlink"/>
    <w:uiPriority w:val="99"/>
    <w:rsid w:val="007054E2"/>
    <w:rPr>
      <w:color w:val="0000FF"/>
      <w:u w:val="single"/>
      <w:lang w:val="fr-FR" w:eastAsia="fr-FR"/>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fr-FR" w:eastAsia="fr-FR"/>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fr-FR" w:eastAsia="fr-FR"/>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fr-FR"/>
    </w:rPr>
  </w:style>
  <w:style w:type="character" w:styleId="Fett">
    <w:name w:val="Strong"/>
    <w:qFormat/>
    <w:rsid w:val="00FF591F"/>
    <w:rPr>
      <w:b/>
      <w:bCs/>
      <w:lang w:val="fr-FR" w:eastAsia="fr-FR"/>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fr-FR" w:eastAsia="fr-FR"/>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fr-FR" w:eastAsia="fr-FR"/>
    </w:rPr>
  </w:style>
  <w:style w:type="character" w:styleId="Funotenzeichen">
    <w:name w:val="footnote reference"/>
    <w:rsid w:val="00BA67A4"/>
    <w:rPr>
      <w:vertAlign w:val="superscript"/>
      <w:lang w:val="fr-FR" w:eastAsia="fr-FR"/>
    </w:rPr>
  </w:style>
  <w:style w:type="character" w:styleId="BesuchterHyperlink">
    <w:name w:val="FollowedHyperlink"/>
    <w:rsid w:val="00EE5573"/>
    <w:rPr>
      <w:color w:val="800080"/>
      <w:u w:val="single"/>
      <w:lang w:val="fr-FR" w:eastAsia="fr-FR"/>
    </w:rPr>
  </w:style>
  <w:style w:type="character" w:styleId="Kommentarzeichen">
    <w:name w:val="annotation reference"/>
    <w:uiPriority w:val="99"/>
    <w:rsid w:val="007F4338"/>
    <w:rPr>
      <w:sz w:val="16"/>
      <w:szCs w:val="16"/>
      <w:lang w:val="fr-FR" w:eastAsia="fr-FR"/>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fr-FR" w:eastAsia="fr-FR"/>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fr-FR" w:eastAsia="fr-FR"/>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fr-FR" w:eastAsia="fr-FR"/>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fr-FR" w:eastAsia="fr-FR"/>
    </w:rPr>
  </w:style>
  <w:style w:type="paragraph" w:styleId="Textkrper-Zeileneinzug">
    <w:name w:val="Body Text Indent"/>
    <w:basedOn w:val="Standard"/>
    <w:link w:val="Textkrper-ZeileneinzugZchn"/>
    <w:uiPriority w:val="99"/>
    <w:unhideWhenUsed/>
    <w:rsid w:val="007917AC"/>
    <w:pPr>
      <w:spacing w:after="120"/>
      <w:ind w:left="283"/>
    </w:pPr>
    <w:rPr>
      <w:lang w:val="en-US" w:eastAsia="zh-TW"/>
    </w:rPr>
  </w:style>
  <w:style w:type="character" w:customStyle="1" w:styleId="Textkrper-ZeileneinzugZchn">
    <w:name w:val="Textkörper-Zeileneinzug Zchn"/>
    <w:link w:val="Textkrper-Zeileneinzug"/>
    <w:uiPriority w:val="99"/>
    <w:rsid w:val="007917AC"/>
    <w:rPr>
      <w:rFonts w:ascii="Arial" w:hAnsi="Arial"/>
      <w:szCs w:val="24"/>
      <w:lang w:val="en-US" w:eastAsia="zh-TW"/>
    </w:rPr>
  </w:style>
  <w:style w:type="character" w:customStyle="1" w:styleId="KopfzeileZchn">
    <w:name w:val="Kopfzeile Zchn"/>
    <w:link w:val="Kopfzeile"/>
    <w:rsid w:val="007917AC"/>
    <w:rPr>
      <w:rFonts w:ascii="Arial" w:hAnsi="Arial"/>
      <w:szCs w:val="24"/>
      <w:lang w:val="fr-FR" w:eastAsia="fr-FR"/>
    </w:rPr>
  </w:style>
  <w:style w:type="paragraph" w:styleId="KeinLeerraum">
    <w:name w:val="No Spacing"/>
    <w:qFormat/>
    <w:rsid w:val="007917AC"/>
    <w:rPr>
      <w:rFonts w:ascii="Arial" w:hAnsi="Arial"/>
      <w:szCs w:val="24"/>
      <w:lang w:val="fr-FR" w:eastAsia="fr-FR" w:bidi="fr-FR"/>
    </w:rPr>
  </w:style>
  <w:style w:type="character" w:customStyle="1" w:styleId="NichtaufgelsteErwhnung">
    <w:name w:val="Nicht aufgelöste Erwähnung"/>
    <w:uiPriority w:val="99"/>
    <w:semiHidden/>
    <w:unhideWhenUsed/>
    <w:rsid w:val="00B80BF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6905228">
      <w:bodyDiv w:val="1"/>
      <w:marLeft w:val="0"/>
      <w:marRight w:val="0"/>
      <w:marTop w:val="0"/>
      <w:marBottom w:val="0"/>
      <w:divBdr>
        <w:top w:val="none" w:sz="0" w:space="0" w:color="auto"/>
        <w:left w:val="none" w:sz="0" w:space="0" w:color="auto"/>
        <w:bottom w:val="none" w:sz="0" w:space="0" w:color="auto"/>
        <w:right w:val="none" w:sz="0" w:space="0" w:color="auto"/>
      </w:divBdr>
    </w:div>
    <w:div w:id="93494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Roy.Sabrina@fronius.com"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LU@a1kommunikation.de?subject=Fronius%20Perfect%20Welding:%20UNSUBSCRIB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Kirsten.Ludwig@a1kommunikation.d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Andraud.Arthy@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3457UUQQYVA2-1576582820-9658</_dlc_DocId>
    <TitelInternal xmlns="dc0c2c3d-e9fc-4a0d-820b-87ab82e65f20">PW_AST_Trumer_2019_FR</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https://downloads.fronius.com/_layouts/15/DocIdRedir.aspx?ID=3457UUQQYVA2-1576582820-9658</Url>
      <Description>3457UUQQYVA2-1576582820-9658</Description>
    </_dlc_DocIdUrl>
    <FileMaster xmlns="dc0c2c3d-e9fc-4a0d-820b-87ab82e65f20">C-152783</FileMaster>
    <FSM xmlns="dc0c2c3d-e9fc-4a0d-820b-87ab82e65f20">false</FSM>
    <contentservId xmlns="53041210-5658-4a0d-8a74-f9413e00f15b">C-152788</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261</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M-130083</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7</Value>
      <Value>10</Value>
      <Value>40</Value>
      <Value>17</Value>
    </Country>
    <title_TI_RU xmlns="dc0c2c3d-e9fc-4a0d-820b-87ab82e65f20">Trumer Schutzbauten - 2019</title_TI_RU>
    <fro_spid xmlns="dc0c2c3d-e9fc-4a0d-820b-87ab82e65f20">9658;SE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3DC680A7-9AE4-4E35-A654-B58AEC742419}">
  <ds:schemaRefs>
    <ds:schemaRef ds:uri="http://schemas.openxmlformats.org/officeDocument/2006/bibliography"/>
  </ds:schemaRefs>
</ds:datastoreItem>
</file>

<file path=customXml/itemProps2.xml><?xml version="1.0" encoding="utf-8"?>
<ds:datastoreItem xmlns:ds="http://schemas.openxmlformats.org/officeDocument/2006/customXml" ds:itemID="{A385659B-ADB7-4B5B-8B7F-EE797D6950DF}"/>
</file>

<file path=customXml/itemProps3.xml><?xml version="1.0" encoding="utf-8"?>
<ds:datastoreItem xmlns:ds="http://schemas.openxmlformats.org/officeDocument/2006/customXml" ds:itemID="{3AD8FBB1-D81C-4644-87FF-882B7AC3FE68}"/>
</file>

<file path=customXml/itemProps4.xml><?xml version="1.0" encoding="utf-8"?>
<ds:datastoreItem xmlns:ds="http://schemas.openxmlformats.org/officeDocument/2006/customXml" ds:itemID="{CC2273D6-8D1D-4A04-93D2-857F99DA9C50}"/>
</file>

<file path=customXml/itemProps5.xml><?xml version="1.0" encoding="utf-8"?>
<ds:datastoreItem xmlns:ds="http://schemas.openxmlformats.org/officeDocument/2006/customXml" ds:itemID="{F2F914F5-992D-4094-83F2-956E4246E2C8}"/>
</file>

<file path=customXml/itemProps6.xml><?xml version="1.0" encoding="utf-8"?>
<ds:datastoreItem xmlns:ds="http://schemas.openxmlformats.org/officeDocument/2006/customXml" ds:itemID="{D1B3FD6F-5ECB-402E-980F-4F468D776A13}"/>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1709</Words>
  <Characters>10767</Characters>
  <Application>Microsoft Office Word</Application>
  <DocSecurity>0</DocSecurity>
  <Lines>89</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12452</CharactersWithSpaces>
  <SharedDoc>false</SharedDoc>
  <HLinks>
    <vt:vector size="36" baseType="variant">
      <vt:variant>
        <vt:i4>3932260</vt:i4>
      </vt:variant>
      <vt:variant>
        <vt:i4>15</vt:i4>
      </vt:variant>
      <vt:variant>
        <vt:i4>0</vt:i4>
      </vt:variant>
      <vt:variant>
        <vt:i4>5</vt:i4>
      </vt:variant>
      <vt:variant>
        <vt:lpwstr>http://www.fronius.com/de/schweisstechnik/infocenter/presse</vt:lpwstr>
      </vt:variant>
      <vt:variant>
        <vt:lpwstr/>
      </vt:variant>
      <vt:variant>
        <vt:i4>1966200</vt:i4>
      </vt:variant>
      <vt:variant>
        <vt:i4>12</vt:i4>
      </vt:variant>
      <vt:variant>
        <vt:i4>0</vt:i4>
      </vt:variant>
      <vt:variant>
        <vt:i4>5</vt:i4>
      </vt:variant>
      <vt:variant>
        <vt:lpwstr>mailto:KLU@a1kommunikation.de?subject=Fronius%20Perfect%20Welding:%20UNSUBSCRIBE</vt:lpwstr>
      </vt:variant>
      <vt:variant>
        <vt:lpwstr/>
      </vt:variant>
      <vt:variant>
        <vt:i4>2490375</vt:i4>
      </vt:variant>
      <vt:variant>
        <vt:i4>9</vt:i4>
      </vt:variant>
      <vt:variant>
        <vt:i4>0</vt:i4>
      </vt:variant>
      <vt:variant>
        <vt:i4>5</vt:i4>
      </vt:variant>
      <vt:variant>
        <vt:lpwstr>mailto:Kirsten.Ludwig@a1kommunikation.de</vt:lpwstr>
      </vt:variant>
      <vt:variant>
        <vt:lpwstr/>
      </vt:variant>
      <vt:variant>
        <vt:i4>1245311</vt:i4>
      </vt:variant>
      <vt:variant>
        <vt:i4>6</vt:i4>
      </vt:variant>
      <vt:variant>
        <vt:i4>0</vt:i4>
      </vt:variant>
      <vt:variant>
        <vt:i4>5</vt:i4>
      </vt:variant>
      <vt:variant>
        <vt:lpwstr>mailto:Andraud.Arthy@fronius.com</vt:lpwstr>
      </vt:variant>
      <vt:variant>
        <vt:lpwstr/>
      </vt:variant>
      <vt:variant>
        <vt:i4>7143454</vt:i4>
      </vt:variant>
      <vt:variant>
        <vt:i4>3</vt:i4>
      </vt:variant>
      <vt:variant>
        <vt:i4>0</vt:i4>
      </vt:variant>
      <vt:variant>
        <vt:i4>5</vt:i4>
      </vt:variant>
      <vt:variant>
        <vt:lpwstr>mailto:Roy.Sabrina@fronius.com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PW_AST_Trumer_2019_FR</dc:title>
  <dc:subject/>
  <dc:creator>Demirok Fidan</dc:creator>
  <cp:keywords/>
  <cp:lastModifiedBy>Stiglhuber Carolina</cp:lastModifiedBy>
  <cp:revision>3</cp:revision>
  <cp:lastPrinted>2016-07-21T12:13:00Z</cp:lastPrinted>
  <dcterms:created xsi:type="dcterms:W3CDTF">2019-07-25T07:25:00Z</dcterms:created>
  <dcterms:modified xsi:type="dcterms:W3CDTF">2019-07-25T07:25:00Z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5,92;beb323fc-0212-4837-8558-f431e1d953f5,96;beb323fc-0212-4837-8558-f431e1d953f5,101;beb323fc-0212-4837-8558-f431e1d953f5,104;beb323fc-0212-4837-8558-f431e1d953f5,108;f23899af-90e5-4213-b122-4e07c0f837c2,112;f23899af-90e5-4213-b122-4e07c0f837c2,116;f23899af-90e5-4213-b122-4e07c0f837c2,120;f23899af-90e5-4213-b122-4e07c0f837c2,124;f23899af-90e5-4213-b122-4e07c0f837c2,129;f23899af-90e5-4213-b122-4e07c0f837c2,132;f23899af-90e5-4213-b122-4e07c0f837c2,136;f23899af-90e5-4213-b122-4e07c0f837c2,140;f23899af-90e5-4213-b122-4e07c0f837c2,143;f23899af-90e5-4213-b122-4e07c0f837c2,146;f23899af-90e5-4213-b122-4e07c0f837c2,149;f23899af-90e5-4213-b122-4e07c0f837c2,152;f23899af-90e5-4213-b122-4e07c0f837c2,155;f23899af-90e5-4213-b122-4e07c0f837c2,158;f23899af-90e5-4213-b122-4e07c0f837c2,161;f23899af-90e5-4213-b122-4e07c0f837c2,165;f23899af-90e5-4213-b122-4e07c0f837c2,169;f23899af-90e5-4213-b122-4e07c0f837c2,172;f23899af-90e5-4213-b122-4e07c0f837c2,175;f23899af-90e5-4213-b122-4e07c0f837c2,178;f23899af-90e5-4213-b122-4e07c0f837c2,181;f23899af-90e5-4213-b122-4e07c0f837c2,184;f23899af-90e5-4213-b122-4e07c0f837c2,188;f23899af-90e5-4213-b122-4e07c0f837c2,192;f23899af-90e5-4213-b122-4e07c0f837c2,196;f23899af-90e5-4213-b122-4e07c0f837c2,199;f23899af-90e5-4213-b122-4e07c0f837c2,202;f23899af-90e5-4213-b122-4e07c0f837c2,205;f23899af-90e5-4213-b122-4e07c0f837c2,209;f23899af-90e5-4213-b122-4e07c0f837c2,213;f23899af-90e5-4213-b122-4e07c0f837c2,216;f23899af-90e5-4213-b122-4e07c0f837c2,220;f23899af-90e5-4213-b122-4e07c0f837c2,223;f23899af-90e5-4213-b122-4e07c0f837c2,227;f23899af-90e5-4213-b122-4e07c0f837c2,231;f23899af-90e5-4213-b122-4e07c0f837c2,234;f23899af-90e5-4213-b122-4e07c0f837c2,237;a8dd0ddf-bfd4-44dd-a6bb-0c3c9675194c,240;a8dd0ddf-bfd4-44dd-a6bb-0c3c9675194c,240;84063e84-3b90-4264-9d91-20c80f9713f8,315;84063e84-3b90-4264-9d91-20c80f9713f8,315;84063e84-3b90-4264-9d91-20c80f9713f8,319;84063e84-3b90-4264-9d91-20c80f9713f8,325;84063e84-3b90-4264-9d91-20c80f9713f8,328;84063e84-3b90-4264-9d91-20c80f9713f8,338;84063e84-3b90-4264-9d91-20c80f9713f8,342;</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261;##FR|a2603a05-6eff-4a5e-8133-294bf1436696</vt:lpwstr>
  </property>
  <property fmtid="{D5CDD505-2E9C-101B-9397-08002B2CF9AE}" pid="12" name="DisableEventReceiver">
    <vt:bool>false</vt:bool>
  </property>
  <property fmtid="{D5CDD505-2E9C-101B-9397-08002B2CF9AE}" pid="13" name="_dlc_DocIdItemGuid">
    <vt:lpwstr>0cd97b89-433f-4f91-b4f4-c5ef82ede1d5</vt:lpwstr>
  </property>
</Properties>
</file>