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B4F" w:rsidRPr="00EF7D7C" w:rsidRDefault="00377B4F" w:rsidP="003F6E14">
      <w:pPr>
        <w:rPr>
          <w:rFonts w:cs="Arial"/>
          <w:lang w:val="de-DE"/>
        </w:rPr>
      </w:pPr>
    </w:p>
    <w:p w:rsidR="006021F3" w:rsidRPr="00EF7D7C" w:rsidRDefault="006021F3" w:rsidP="003F6E14">
      <w:pPr>
        <w:rPr>
          <w:rFonts w:cs="Arial"/>
          <w:lang w:val="de-DE"/>
        </w:rPr>
      </w:pPr>
    </w:p>
    <w:p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rsidR="005B7715" w:rsidRPr="007D19E2" w:rsidRDefault="00B561B8" w:rsidP="003F6E14">
      <w:pPr>
        <w:pStyle w:val="berschrift1"/>
        <w:spacing w:before="0" w:after="0"/>
        <w:rPr>
          <w:lang w:val="de-DE"/>
        </w:rPr>
      </w:pPr>
      <w:r>
        <w:rPr>
          <w:lang w:val="de-DE"/>
        </w:rPr>
        <w:t>Anwenderreportage</w:t>
      </w:r>
    </w:p>
    <w:p w:rsidR="00A206DD" w:rsidRPr="007D19E2" w:rsidRDefault="00A206DD" w:rsidP="003F6E14">
      <w:pPr>
        <w:rPr>
          <w:rFonts w:cs="Arial"/>
          <w:szCs w:val="20"/>
          <w:lang w:val="de-DE"/>
        </w:rPr>
      </w:pPr>
    </w:p>
    <w:p w:rsidR="003F6E14" w:rsidRDefault="003F6E14" w:rsidP="003F6E14">
      <w:pPr>
        <w:pStyle w:val="Titel"/>
        <w:pBdr>
          <w:bottom w:val="none" w:sz="0" w:space="0" w:color="auto"/>
        </w:pBdr>
        <w:spacing w:after="0"/>
        <w:rPr>
          <w:rFonts w:ascii="Arial" w:hAnsi="Arial"/>
          <w:b/>
          <w:color w:val="000000"/>
          <w:sz w:val="28"/>
        </w:rPr>
      </w:pPr>
    </w:p>
    <w:p w:rsidR="00B561B8" w:rsidRPr="00B561B8" w:rsidRDefault="00B561B8" w:rsidP="00B561B8">
      <w:pPr>
        <w:pStyle w:val="Titel"/>
        <w:pBdr>
          <w:bottom w:val="none" w:sz="0" w:space="0" w:color="auto"/>
        </w:pBdr>
        <w:spacing w:after="0"/>
        <w:rPr>
          <w:rFonts w:ascii="Arial" w:hAnsi="Arial"/>
          <w:b/>
          <w:color w:val="000000"/>
          <w:sz w:val="28"/>
        </w:rPr>
      </w:pPr>
      <w:r w:rsidRPr="00B561B8">
        <w:rPr>
          <w:rFonts w:ascii="Arial" w:hAnsi="Arial"/>
          <w:b/>
          <w:color w:val="000000"/>
          <w:sz w:val="28"/>
        </w:rPr>
        <w:t>Für den Ernstfall gerüstet</w:t>
      </w:r>
    </w:p>
    <w:p w:rsidR="00B561B8" w:rsidRPr="00B561B8" w:rsidRDefault="00B561B8" w:rsidP="00B561B8">
      <w:pPr>
        <w:rPr>
          <w:rFonts w:cs="Arial"/>
          <w:b/>
          <w:szCs w:val="20"/>
          <w:lang w:val="de-DE"/>
        </w:rPr>
      </w:pPr>
      <w:r w:rsidRPr="00B561B8">
        <w:rPr>
          <w:rFonts w:cs="Arial"/>
          <w:b/>
          <w:szCs w:val="20"/>
          <w:lang w:val="de-DE"/>
        </w:rPr>
        <w:t>Schutzverbauungen stoppen Naturgefahren</w:t>
      </w:r>
    </w:p>
    <w:p w:rsidR="00B561B8" w:rsidRPr="00B561B8" w:rsidRDefault="00B561B8" w:rsidP="003F6E14">
      <w:pPr>
        <w:pStyle w:val="Titel"/>
        <w:pBdr>
          <w:bottom w:val="none" w:sz="0" w:space="0" w:color="auto"/>
        </w:pBdr>
        <w:spacing w:after="0"/>
        <w:rPr>
          <w:rFonts w:ascii="Arial" w:hAnsi="Arial"/>
          <w:b/>
          <w:color w:val="000000"/>
          <w:sz w:val="28"/>
          <w:lang w:val="de-AT"/>
        </w:rPr>
      </w:pPr>
    </w:p>
    <w:p w:rsidR="00AE2683" w:rsidRPr="00AE2683" w:rsidRDefault="00AE2683" w:rsidP="003F6E14">
      <w:pPr>
        <w:rPr>
          <w:rFonts w:cs="Arial"/>
          <w:b/>
          <w:szCs w:val="20"/>
          <w:lang w:val="de-DE"/>
        </w:rPr>
      </w:pPr>
    </w:p>
    <w:p w:rsidR="00B561B8" w:rsidRPr="00B561B8" w:rsidRDefault="00B561B8" w:rsidP="00B561B8">
      <w:pPr>
        <w:rPr>
          <w:rFonts w:cs="Arial"/>
          <w:b/>
          <w:szCs w:val="20"/>
          <w:lang w:val="de-AT"/>
        </w:rPr>
      </w:pPr>
      <w:r w:rsidRPr="00B561B8">
        <w:rPr>
          <w:rFonts w:cs="Arial"/>
          <w:b/>
          <w:szCs w:val="20"/>
          <w:lang w:val="de-AT"/>
        </w:rPr>
        <w:t xml:space="preserve">Damit Ereignisse wie Steinschlag oder Muren möglichst wenig Schaden anrichten, stehen an vielen Gefahrenstellen überall auf der Welt Schutzsysteme von </w:t>
      </w:r>
      <w:proofErr w:type="spellStart"/>
      <w:r w:rsidRPr="00B561B8">
        <w:rPr>
          <w:rFonts w:cs="Arial"/>
          <w:b/>
          <w:szCs w:val="20"/>
          <w:lang w:val="de-AT"/>
        </w:rPr>
        <w:t>Trumer</w:t>
      </w:r>
      <w:proofErr w:type="spellEnd"/>
      <w:r w:rsidRPr="00B561B8">
        <w:rPr>
          <w:rFonts w:cs="Arial"/>
          <w:b/>
          <w:szCs w:val="20"/>
          <w:lang w:val="de-AT"/>
        </w:rPr>
        <w:t xml:space="preserve">. Die Stahlkonstruktionen halten selbst größten Beanspruchungen stand, auch weil der österreichische Hersteller nur ausgewählte Werkzeuge und Verfahren in der Produktion einsetzt – zum Beispiel die Schweißtechnik von </w:t>
      </w:r>
      <w:proofErr w:type="spellStart"/>
      <w:r w:rsidRPr="00B561B8">
        <w:rPr>
          <w:rFonts w:cs="Arial"/>
          <w:b/>
          <w:szCs w:val="20"/>
          <w:lang w:val="de-AT"/>
        </w:rPr>
        <w:t>Fronius</w:t>
      </w:r>
      <w:proofErr w:type="spellEnd"/>
      <w:r w:rsidRPr="00B561B8">
        <w:rPr>
          <w:rFonts w:cs="Arial"/>
          <w:b/>
          <w:szCs w:val="20"/>
          <w:lang w:val="de-AT"/>
        </w:rPr>
        <w:t>.</w:t>
      </w:r>
    </w:p>
    <w:p w:rsidR="00311FBA" w:rsidRDefault="00311FBA" w:rsidP="003F6E14">
      <w:pPr>
        <w:rPr>
          <w:rFonts w:cs="Arial"/>
          <w:b/>
          <w:szCs w:val="20"/>
          <w:lang w:val="de-AT"/>
        </w:rPr>
      </w:pPr>
    </w:p>
    <w:p w:rsidR="00B561B8" w:rsidRDefault="00B561B8" w:rsidP="00B561B8">
      <w:pPr>
        <w:rPr>
          <w:rFonts w:cs="Arial"/>
          <w:szCs w:val="20"/>
          <w:lang w:val="de-AT"/>
        </w:rPr>
      </w:pPr>
      <w:r w:rsidRPr="00B561B8">
        <w:rPr>
          <w:rFonts w:cs="Arial"/>
          <w:szCs w:val="20"/>
          <w:lang w:val="de-AT"/>
        </w:rPr>
        <w:t xml:space="preserve">Erst ist nur ein surrendes Geräusch zu hören, dann trifft ein tonnenschwerer Stein ohne Vorwarnung einen Fahrzeuganhänger und durchschlägt ihn fast ungebremst mit einem lauten Knall. Danach kehrt Stille ein – und von dem Gefährt ist nicht mehr viel übrig. Bei diesem von einer Videokamera festgehaltenen Alptraum jedes Auto- oder LKW-Fahrers handelt es sich zum Glück nur um ein Experiment, das auf einem Testgelände am steirischen </w:t>
      </w:r>
      <w:proofErr w:type="spellStart"/>
      <w:r w:rsidRPr="00B561B8">
        <w:rPr>
          <w:rFonts w:cs="Arial"/>
          <w:szCs w:val="20"/>
          <w:lang w:val="de-AT"/>
        </w:rPr>
        <w:t>Erzberg</w:t>
      </w:r>
      <w:proofErr w:type="spellEnd"/>
      <w:r w:rsidRPr="00B561B8">
        <w:rPr>
          <w:rFonts w:cs="Arial"/>
          <w:szCs w:val="20"/>
          <w:lang w:val="de-AT"/>
        </w:rPr>
        <w:t xml:space="preserve"> mit Hilfe einer Schrägwurfanlage und eines ausgemusterten Caravans durchgeführt wurde.</w:t>
      </w:r>
    </w:p>
    <w:p w:rsidR="00311FBA" w:rsidRPr="00B561B8" w:rsidRDefault="00311FBA" w:rsidP="00B561B8">
      <w:pPr>
        <w:rPr>
          <w:rFonts w:cs="Arial"/>
          <w:szCs w:val="20"/>
          <w:lang w:val="de-AT"/>
        </w:rPr>
      </w:pPr>
    </w:p>
    <w:p w:rsidR="00B561B8" w:rsidRDefault="00B561B8" w:rsidP="00B561B8">
      <w:pPr>
        <w:rPr>
          <w:rFonts w:cs="Arial"/>
          <w:szCs w:val="20"/>
          <w:lang w:val="de-AT"/>
        </w:rPr>
      </w:pPr>
      <w:r w:rsidRPr="00B561B8">
        <w:rPr>
          <w:rFonts w:cs="Arial"/>
          <w:szCs w:val="20"/>
          <w:lang w:val="de-AT"/>
        </w:rPr>
        <w:t xml:space="preserve">Zweck dieser von </w:t>
      </w:r>
      <w:proofErr w:type="spellStart"/>
      <w:r w:rsidRPr="00B561B8">
        <w:rPr>
          <w:rFonts w:cs="Arial"/>
          <w:szCs w:val="20"/>
          <w:lang w:val="de-AT"/>
        </w:rPr>
        <w:t>Trumer</w:t>
      </w:r>
      <w:proofErr w:type="spellEnd"/>
      <w:r w:rsidRPr="00B561B8">
        <w:rPr>
          <w:rFonts w:cs="Arial"/>
          <w:szCs w:val="20"/>
          <w:lang w:val="de-AT"/>
        </w:rPr>
        <w:t xml:space="preserve"> Schutzbauten errichteten Anlage ist die Prüfung und Zertifizierung von Schutzverbauungssystemen, die genau solches Geschehen verhindern sollen. Das 1991 gegründete Unternehmen aus der Nähe von Salzburg hat 2008 den damals weltweit stärksten Zaun für den Schutz vor Steinschlägen auf den Markt gebracht. Er ist in der Lage, einen 13 Tonnen schweren Stein, der mit 100 km/h einen Hang herabrollt, zu stoppen, ohne zu reißen. Das Schutzsystem kann so auch noch nachfolgende Geröllmassen aufhalten. In der Regel werden diese Zäune für den Schutz von Straßen und Schienen in bergigen Regionen, aber auch in Minen eingesetzt. Sie sind mittlerweile in fast jedem Land der Erde von Russland über Kanada bis Nepal zu finden.</w:t>
      </w:r>
    </w:p>
    <w:p w:rsidR="00B561B8" w:rsidRPr="00B561B8" w:rsidRDefault="00B561B8" w:rsidP="00B561B8">
      <w:pPr>
        <w:rPr>
          <w:rFonts w:cs="Arial"/>
          <w:szCs w:val="20"/>
          <w:lang w:val="de-AT"/>
        </w:rPr>
      </w:pPr>
    </w:p>
    <w:p w:rsidR="00B561B8" w:rsidRPr="00B561B8" w:rsidRDefault="00B561B8" w:rsidP="00B561B8">
      <w:pPr>
        <w:rPr>
          <w:rFonts w:cs="Arial"/>
          <w:b/>
          <w:szCs w:val="20"/>
          <w:lang w:val="de-AT"/>
        </w:rPr>
      </w:pPr>
      <w:r w:rsidRPr="00B561B8">
        <w:rPr>
          <w:rFonts w:cs="Arial"/>
          <w:b/>
          <w:szCs w:val="20"/>
          <w:lang w:val="de-AT"/>
        </w:rPr>
        <w:t>25 Jahre Nutzungszeit</w:t>
      </w:r>
    </w:p>
    <w:p w:rsidR="00B561B8" w:rsidRDefault="00B561B8" w:rsidP="00B561B8">
      <w:pPr>
        <w:rPr>
          <w:rFonts w:cs="Arial"/>
          <w:szCs w:val="20"/>
          <w:lang w:val="de-AT"/>
        </w:rPr>
      </w:pPr>
    </w:p>
    <w:p w:rsidR="00B561B8" w:rsidRPr="00B561B8" w:rsidRDefault="00B561B8" w:rsidP="00B561B8">
      <w:pPr>
        <w:rPr>
          <w:rFonts w:cs="Arial"/>
          <w:szCs w:val="20"/>
          <w:lang w:val="de-AT"/>
        </w:rPr>
      </w:pPr>
      <w:r w:rsidRPr="00B561B8">
        <w:rPr>
          <w:rFonts w:cs="Arial"/>
          <w:szCs w:val="20"/>
          <w:lang w:val="de-AT"/>
        </w:rPr>
        <w:t xml:space="preserve">Hauptbestandteile der modularen </w:t>
      </w:r>
      <w:proofErr w:type="spellStart"/>
      <w:r w:rsidRPr="00B561B8">
        <w:rPr>
          <w:rFonts w:cs="Arial"/>
          <w:szCs w:val="20"/>
          <w:lang w:val="de-AT"/>
        </w:rPr>
        <w:t>Trumer</w:t>
      </w:r>
      <w:proofErr w:type="spellEnd"/>
      <w:r w:rsidRPr="00B561B8">
        <w:rPr>
          <w:rFonts w:cs="Arial"/>
          <w:szCs w:val="20"/>
          <w:lang w:val="de-AT"/>
        </w:rPr>
        <w:t xml:space="preserve">-Steinschlagschutzsysteme sind Stahlseilnetze, Stahlstützen, Trag- sowie Verankerungsstahlseile und Bremselemente. Zwischen den Stahlstützen, die bauseitig über Bodenplatten mit Bodenankern verbunden werden, sind Seile gespannt, die frei durch Führungen an den Trägern laufen und an beiden Enden jeweils mit Bremselementen gekoppelt und im Boden verankert sind. Die Seile bieten Stahlnetzen mit </w:t>
      </w:r>
      <w:proofErr w:type="spellStart"/>
      <w:r w:rsidRPr="00B561B8">
        <w:rPr>
          <w:rFonts w:cs="Arial"/>
          <w:szCs w:val="20"/>
          <w:lang w:val="de-AT"/>
        </w:rPr>
        <w:t>omega</w:t>
      </w:r>
      <w:proofErr w:type="spellEnd"/>
      <w:r w:rsidRPr="00B561B8">
        <w:rPr>
          <w:rFonts w:cs="Arial"/>
          <w:szCs w:val="20"/>
          <w:lang w:val="de-AT"/>
        </w:rPr>
        <w:t xml:space="preserve">-förmigen Maschen Halt zwischen den Stützen. Die Konstruktion ist so ausgeführt, dass sich die Netze vormontieren und wie ein Vorhang verschieben lassen. Dies erleichtert nicht nur den Aufbau des Systems, sondern vereinfacht auch Wartungsarbeiten wie das Räumen des Bereichs oberhalb des Schutzsystems. Zusätzliche Abspannungen, Stützen und Verstärkungen sorgen abhängig von den jeweiligen Schutzanforderungen für zusätzliche Stabilität und Widerstandskraft. Die Schutzsysteme müssen nicht nur im Ernstfall extremen Belastungen standhalten, sondern auch 25 Jahre im Gelände überstehen. Entsprechend hoch sind die Maßstäbe, die </w:t>
      </w:r>
      <w:proofErr w:type="spellStart"/>
      <w:r w:rsidRPr="00B561B8">
        <w:rPr>
          <w:rFonts w:cs="Arial"/>
          <w:szCs w:val="20"/>
          <w:lang w:val="de-AT"/>
        </w:rPr>
        <w:t>Trumer</w:t>
      </w:r>
      <w:proofErr w:type="spellEnd"/>
      <w:r w:rsidRPr="00B561B8">
        <w:rPr>
          <w:rFonts w:cs="Arial"/>
          <w:szCs w:val="20"/>
          <w:lang w:val="de-AT"/>
        </w:rPr>
        <w:t xml:space="preserve"> an den gesamten Produktionsprozess legt – von der Wahl des Rohmaterials über die Fertigungsverfahren bis zur Qualitätssicherung.</w:t>
      </w:r>
    </w:p>
    <w:p w:rsidR="00B561B8" w:rsidRDefault="00B561B8" w:rsidP="00B561B8">
      <w:pPr>
        <w:rPr>
          <w:rFonts w:cs="Arial"/>
          <w:b/>
          <w:szCs w:val="20"/>
          <w:lang w:val="de-AT"/>
        </w:rPr>
      </w:pPr>
    </w:p>
    <w:p w:rsidR="00B561B8" w:rsidRPr="00B561B8" w:rsidRDefault="00B561B8" w:rsidP="00B561B8">
      <w:pPr>
        <w:rPr>
          <w:rFonts w:cs="Arial"/>
          <w:b/>
          <w:szCs w:val="20"/>
          <w:lang w:val="de-AT"/>
        </w:rPr>
      </w:pPr>
      <w:r w:rsidRPr="00B561B8">
        <w:rPr>
          <w:rFonts w:cs="Arial"/>
          <w:b/>
          <w:szCs w:val="20"/>
          <w:lang w:val="de-AT"/>
        </w:rPr>
        <w:t>Stahlbauteile nach EXC 2</w:t>
      </w:r>
    </w:p>
    <w:p w:rsidR="00B561B8" w:rsidRDefault="00B561B8" w:rsidP="00B561B8">
      <w:pPr>
        <w:rPr>
          <w:rFonts w:cs="Arial"/>
          <w:szCs w:val="20"/>
          <w:lang w:val="de-AT"/>
        </w:rPr>
      </w:pPr>
    </w:p>
    <w:p w:rsidR="00B561B8" w:rsidRDefault="00B561B8" w:rsidP="00B561B8">
      <w:pPr>
        <w:rPr>
          <w:rFonts w:cs="Arial"/>
          <w:szCs w:val="20"/>
          <w:lang w:val="de-AT"/>
        </w:rPr>
      </w:pPr>
      <w:r w:rsidRPr="00B561B8">
        <w:rPr>
          <w:rFonts w:cs="Arial"/>
          <w:szCs w:val="20"/>
          <w:lang w:val="de-AT"/>
        </w:rPr>
        <w:t xml:space="preserve">„Wir sind nach der EN 1090-2 zertifiziert und fertigen die tragenden Stahlbauteile gemäß der Ausführungsklasse 2“, erläutert Daniel Jäger, langjähriger Betriebsleiter bei der </w:t>
      </w:r>
      <w:proofErr w:type="spellStart"/>
      <w:r w:rsidRPr="00B561B8">
        <w:rPr>
          <w:rFonts w:cs="Arial"/>
          <w:szCs w:val="20"/>
          <w:lang w:val="de-AT"/>
        </w:rPr>
        <w:t>Trumer</w:t>
      </w:r>
      <w:proofErr w:type="spellEnd"/>
      <w:r w:rsidRPr="00B561B8">
        <w:rPr>
          <w:rFonts w:cs="Arial"/>
          <w:szCs w:val="20"/>
          <w:lang w:val="de-AT"/>
        </w:rPr>
        <w:t xml:space="preserve"> Schutzbauten GmbH. „Etwa 30 bis 40 Prozent des Fertigungsaufwands im Stahlbau entfallen auf das Schweißen, wobei wir nur manuell arbeiten.“ Insgesamt hat das Unternehmen am Produktionsstandort sieben Handschweißarbeitsplätze eingerichtet und diese durchgängig mit Schweißtechnik von </w:t>
      </w:r>
      <w:proofErr w:type="spellStart"/>
      <w:r w:rsidRPr="00B561B8">
        <w:rPr>
          <w:rFonts w:cs="Arial"/>
          <w:szCs w:val="20"/>
          <w:lang w:val="de-AT"/>
        </w:rPr>
        <w:t>Fronius</w:t>
      </w:r>
      <w:proofErr w:type="spellEnd"/>
      <w:r w:rsidRPr="00B561B8">
        <w:rPr>
          <w:rFonts w:cs="Arial"/>
          <w:szCs w:val="20"/>
          <w:lang w:val="de-AT"/>
        </w:rPr>
        <w:t xml:space="preserve"> ausgestattet. „Schon unser erstes Schweißgerät war von </w:t>
      </w:r>
      <w:proofErr w:type="spellStart"/>
      <w:r w:rsidRPr="00B561B8">
        <w:rPr>
          <w:rFonts w:cs="Arial"/>
          <w:szCs w:val="20"/>
          <w:lang w:val="de-AT"/>
        </w:rPr>
        <w:t>Fronius</w:t>
      </w:r>
      <w:proofErr w:type="spellEnd"/>
      <w:r w:rsidRPr="00B561B8">
        <w:rPr>
          <w:rFonts w:cs="Arial"/>
          <w:szCs w:val="20"/>
          <w:lang w:val="de-AT"/>
        </w:rPr>
        <w:t xml:space="preserve">“, blickt Jäger zurück. „Wir setzen bei allen Werkzeugen auf Premiumhersteller. Etwas anderes macht bei unserem Qualitätsanspruch wenig Sinn und rechnet sich in der Regel auch nicht.“ </w:t>
      </w:r>
    </w:p>
    <w:p w:rsidR="00311FBA" w:rsidRPr="00B561B8" w:rsidRDefault="00311FBA" w:rsidP="00B561B8">
      <w:pPr>
        <w:rPr>
          <w:rFonts w:cs="Arial"/>
          <w:szCs w:val="20"/>
          <w:lang w:val="de-AT"/>
        </w:rPr>
      </w:pPr>
    </w:p>
    <w:p w:rsidR="00B561B8" w:rsidRDefault="00B561B8" w:rsidP="00B561B8">
      <w:pPr>
        <w:rPr>
          <w:rFonts w:cs="Arial"/>
          <w:b/>
          <w:szCs w:val="20"/>
          <w:lang w:val="de-AT"/>
        </w:rPr>
      </w:pPr>
      <w:r w:rsidRPr="00B561B8">
        <w:rPr>
          <w:rFonts w:cs="Arial"/>
          <w:b/>
          <w:szCs w:val="20"/>
          <w:lang w:val="de-AT"/>
        </w:rPr>
        <w:t>Generationsübergreifend hohe Nahtqualität</w:t>
      </w:r>
    </w:p>
    <w:p w:rsidR="00311FBA" w:rsidRPr="00B561B8" w:rsidRDefault="00311FBA" w:rsidP="00B561B8">
      <w:pPr>
        <w:rPr>
          <w:rFonts w:cs="Arial"/>
          <w:b/>
          <w:szCs w:val="20"/>
          <w:lang w:val="de-AT"/>
        </w:rPr>
      </w:pPr>
    </w:p>
    <w:p w:rsidR="00B561B8" w:rsidRDefault="00B561B8" w:rsidP="00B561B8">
      <w:pPr>
        <w:rPr>
          <w:rFonts w:cs="Arial"/>
          <w:szCs w:val="20"/>
          <w:lang w:val="de-AT"/>
        </w:rPr>
      </w:pPr>
      <w:proofErr w:type="spellStart"/>
      <w:r w:rsidRPr="00B561B8">
        <w:rPr>
          <w:rFonts w:cs="Arial"/>
          <w:szCs w:val="20"/>
          <w:lang w:val="de-AT"/>
        </w:rPr>
        <w:t>Trumer</w:t>
      </w:r>
      <w:proofErr w:type="spellEnd"/>
      <w:r w:rsidRPr="00B561B8">
        <w:rPr>
          <w:rFonts w:cs="Arial"/>
          <w:szCs w:val="20"/>
          <w:lang w:val="de-AT"/>
        </w:rPr>
        <w:t xml:space="preserve"> hat parallel drei verschiedene Gerätegenerationen in Betrieb – vom Typ TPS 330 bis hin zur MIG/MAG-Schweißgeräteplattform TPS/i. „Mit allen Lösungen können wir die hohe Schweißnahtqualität effizient und </w:t>
      </w:r>
      <w:r w:rsidRPr="00B561B8">
        <w:rPr>
          <w:rFonts w:cs="Arial"/>
          <w:szCs w:val="20"/>
          <w:lang w:val="de-AT"/>
        </w:rPr>
        <w:lastRenderedPageBreak/>
        <w:t>zuverlässig realisieren, die für unsere sicherheitsrelevanten Stahlsysteme unabdingbar ist“, fasst Jäger seine jahrzehntelangen Erfahrungen zusammen. „</w:t>
      </w:r>
      <w:proofErr w:type="spellStart"/>
      <w:r w:rsidRPr="00B561B8">
        <w:rPr>
          <w:rFonts w:cs="Arial"/>
          <w:szCs w:val="20"/>
          <w:lang w:val="de-AT"/>
        </w:rPr>
        <w:t>Fronius</w:t>
      </w:r>
      <w:proofErr w:type="spellEnd"/>
      <w:r w:rsidRPr="00B561B8">
        <w:rPr>
          <w:rFonts w:cs="Arial"/>
          <w:szCs w:val="20"/>
          <w:lang w:val="de-AT"/>
        </w:rPr>
        <w:t xml:space="preserve"> gelingt es immer wieder, Innovationen auf den Weg zu bringen, die uns das Leben deutlich leichter machen.“ Dazu zählt er beispielsweise die einfache Bedienung der TPS/i über ein berührungssensitives Klartextdisplay, die auch mit einem Schweißhandschuh funktioniert. „Das Bedienkonzept greift das der Vorgängergenerationen auf, so dass sich Schweißer, die bereits mit </w:t>
      </w:r>
      <w:proofErr w:type="spellStart"/>
      <w:r w:rsidRPr="00B561B8">
        <w:rPr>
          <w:rFonts w:cs="Arial"/>
          <w:szCs w:val="20"/>
          <w:lang w:val="de-AT"/>
        </w:rPr>
        <w:t>Fronius</w:t>
      </w:r>
      <w:proofErr w:type="spellEnd"/>
      <w:r w:rsidRPr="00B561B8">
        <w:rPr>
          <w:rFonts w:cs="Arial"/>
          <w:szCs w:val="20"/>
          <w:lang w:val="de-AT"/>
        </w:rPr>
        <w:t>-Maschinen gearbeitet haben, schnell zurechtfinden“, urteilt Jäger. „Und man hört sofort, dass die TPS/i noch mehr Power hat und der Lichtbogen extrem stabil läuft“.</w:t>
      </w:r>
    </w:p>
    <w:p w:rsidR="00311FBA" w:rsidRPr="00B561B8" w:rsidRDefault="00311FBA" w:rsidP="00B561B8">
      <w:pPr>
        <w:rPr>
          <w:rFonts w:cs="Arial"/>
          <w:szCs w:val="20"/>
          <w:lang w:val="de-AT"/>
        </w:rPr>
      </w:pPr>
    </w:p>
    <w:p w:rsidR="00B561B8" w:rsidRPr="00B561B8" w:rsidRDefault="00B561B8" w:rsidP="00B561B8">
      <w:pPr>
        <w:rPr>
          <w:rFonts w:cs="Arial"/>
          <w:szCs w:val="20"/>
          <w:lang w:val="de-AT"/>
        </w:rPr>
      </w:pPr>
      <w:r w:rsidRPr="00B561B8">
        <w:rPr>
          <w:rFonts w:cs="Arial"/>
          <w:szCs w:val="20"/>
          <w:lang w:val="de-AT"/>
        </w:rPr>
        <w:t xml:space="preserve">Vorbildlich ist für den Produktionsfachmann auch, wie einfach und bequem sich bei der TPS/i Daten wie etwa die aufgelaufenen Betriebsstunden abrufen lassen – bei Bedarf auch über Fernabfrage. Besonders schätzt Jäger zudem die verschiedenen Rohrbogenlängen und -winkel, die </w:t>
      </w:r>
      <w:proofErr w:type="spellStart"/>
      <w:r w:rsidRPr="00B561B8">
        <w:rPr>
          <w:rFonts w:cs="Arial"/>
          <w:szCs w:val="20"/>
          <w:lang w:val="de-AT"/>
        </w:rPr>
        <w:t>Fronius</w:t>
      </w:r>
      <w:proofErr w:type="spellEnd"/>
      <w:r w:rsidRPr="00B561B8">
        <w:rPr>
          <w:rFonts w:cs="Arial"/>
          <w:szCs w:val="20"/>
          <w:lang w:val="de-AT"/>
        </w:rPr>
        <w:t xml:space="preserve"> für den Handschweißbrenner der TPS/i-Plattform anbietet, sowie dessen Kugelgelenk. Damit lässt sich der Brenner optimal an die individuellen Anforderungen und Vorlieben der Schweißer anpassen und die Ergonomie zur Entlastung des Handgelenks verbessern. Angesichts dieser Vorteile hat </w:t>
      </w:r>
      <w:proofErr w:type="spellStart"/>
      <w:r w:rsidRPr="00B561B8">
        <w:rPr>
          <w:rFonts w:cs="Arial"/>
          <w:szCs w:val="20"/>
          <w:lang w:val="de-AT"/>
        </w:rPr>
        <w:t>Trumer</w:t>
      </w:r>
      <w:proofErr w:type="spellEnd"/>
      <w:r w:rsidRPr="00B561B8">
        <w:rPr>
          <w:rFonts w:cs="Arial"/>
          <w:szCs w:val="20"/>
          <w:lang w:val="de-AT"/>
        </w:rPr>
        <w:t xml:space="preserve"> auch die älteren Geräte vom Typ TPS 4000 und TPS 5000 auf den neuen Handschweißbrenner MTB 500i W ML und das zugehörige Schlauchpaket MHP 500i W ML umgerüstet.</w:t>
      </w:r>
    </w:p>
    <w:p w:rsidR="00B561B8" w:rsidRDefault="00B561B8" w:rsidP="00B561B8">
      <w:pPr>
        <w:rPr>
          <w:rFonts w:cs="Arial"/>
          <w:b/>
          <w:szCs w:val="20"/>
          <w:lang w:val="de-AT"/>
        </w:rPr>
      </w:pPr>
    </w:p>
    <w:p w:rsidR="00B561B8" w:rsidRPr="00B561B8" w:rsidRDefault="00B561B8" w:rsidP="00B561B8">
      <w:pPr>
        <w:rPr>
          <w:rFonts w:cs="Arial"/>
          <w:b/>
          <w:szCs w:val="20"/>
          <w:lang w:val="de-AT"/>
        </w:rPr>
      </w:pPr>
      <w:r w:rsidRPr="00B561B8">
        <w:rPr>
          <w:rFonts w:cs="Arial"/>
          <w:b/>
          <w:szCs w:val="20"/>
          <w:lang w:val="de-AT"/>
        </w:rPr>
        <w:t>Eingebaute Zuverlässigkeit</w:t>
      </w:r>
    </w:p>
    <w:p w:rsidR="00B561B8" w:rsidRDefault="00B561B8" w:rsidP="00B561B8">
      <w:pPr>
        <w:rPr>
          <w:rFonts w:cs="Arial"/>
          <w:szCs w:val="20"/>
          <w:lang w:val="de-AT"/>
        </w:rPr>
      </w:pPr>
    </w:p>
    <w:p w:rsidR="00B561B8" w:rsidRDefault="00B561B8" w:rsidP="00B561B8">
      <w:pPr>
        <w:rPr>
          <w:rFonts w:cs="Arial"/>
          <w:szCs w:val="20"/>
          <w:lang w:val="de-AT"/>
        </w:rPr>
      </w:pPr>
      <w:r w:rsidRPr="00B561B8">
        <w:rPr>
          <w:rFonts w:cs="Arial"/>
          <w:szCs w:val="20"/>
          <w:lang w:val="de-AT"/>
        </w:rPr>
        <w:t xml:space="preserve">Auch bei Verfügbarkeit und Service kann sich </w:t>
      </w:r>
      <w:proofErr w:type="spellStart"/>
      <w:r w:rsidRPr="00B561B8">
        <w:rPr>
          <w:rFonts w:cs="Arial"/>
          <w:szCs w:val="20"/>
          <w:lang w:val="de-AT"/>
        </w:rPr>
        <w:t>Trumer</w:t>
      </w:r>
      <w:proofErr w:type="spellEnd"/>
      <w:r w:rsidRPr="00B561B8">
        <w:rPr>
          <w:rFonts w:cs="Arial"/>
          <w:szCs w:val="20"/>
          <w:lang w:val="de-AT"/>
        </w:rPr>
        <w:t xml:space="preserve"> voll auf </w:t>
      </w:r>
      <w:proofErr w:type="spellStart"/>
      <w:r w:rsidRPr="00B561B8">
        <w:rPr>
          <w:rFonts w:cs="Arial"/>
          <w:szCs w:val="20"/>
          <w:lang w:val="de-AT"/>
        </w:rPr>
        <w:t>Fronius</w:t>
      </w:r>
      <w:proofErr w:type="spellEnd"/>
      <w:r w:rsidRPr="00B561B8">
        <w:rPr>
          <w:rFonts w:cs="Arial"/>
          <w:szCs w:val="20"/>
          <w:lang w:val="de-AT"/>
        </w:rPr>
        <w:t xml:space="preserve"> verlassen. „Die Praxis zeigt, dass es am ehesten dann Probleme gibt, wenn bei vollen Auftragsbüchern unter Hochdruck gearbeitet wird und die Geräte fast ohne Pause im Einsatz sind“, gibt Betriebsleiter Jäger zu bedenken. „Hier kommt uns nicht nur die von Haus aus sehr hohe Zuverlässigkeit der </w:t>
      </w:r>
      <w:proofErr w:type="spellStart"/>
      <w:r w:rsidRPr="00B561B8">
        <w:rPr>
          <w:rFonts w:cs="Arial"/>
          <w:szCs w:val="20"/>
          <w:lang w:val="de-AT"/>
        </w:rPr>
        <w:t>Fronius</w:t>
      </w:r>
      <w:proofErr w:type="spellEnd"/>
      <w:r w:rsidRPr="00B561B8">
        <w:rPr>
          <w:rFonts w:cs="Arial"/>
          <w:szCs w:val="20"/>
          <w:lang w:val="de-AT"/>
        </w:rPr>
        <w:t>-Geräte entgegen, sondern auch die Reaktionsgeschwindigkeit des Kundendienstes, der in der Regel schnell vor Ort ist, Reparaturen zeitnah durchführt und bei Bedarf auch ein Leihgerät bereitstellt.“ So ist sichergestellt, dass die Schweißarbeiten auch bei Hochbetrieb ohne ungeplante Unterbrechungen und Qualitätseinbußen weiterlaufen können.</w:t>
      </w:r>
    </w:p>
    <w:p w:rsidR="00311FBA" w:rsidRPr="00B561B8" w:rsidRDefault="00311FBA" w:rsidP="00B561B8">
      <w:pPr>
        <w:rPr>
          <w:rFonts w:cs="Arial"/>
          <w:szCs w:val="20"/>
          <w:lang w:val="de-AT"/>
        </w:rPr>
      </w:pPr>
    </w:p>
    <w:p w:rsidR="00B561B8" w:rsidRPr="00B561B8" w:rsidRDefault="00B561B8" w:rsidP="00B561B8">
      <w:pPr>
        <w:rPr>
          <w:rFonts w:cs="Arial"/>
          <w:szCs w:val="20"/>
          <w:lang w:val="de-AT"/>
        </w:rPr>
      </w:pPr>
      <w:r w:rsidRPr="00B561B8">
        <w:rPr>
          <w:rFonts w:cs="Arial"/>
          <w:szCs w:val="20"/>
          <w:lang w:val="de-AT"/>
        </w:rPr>
        <w:t xml:space="preserve">Der Betriebsleiter fühlt sich daher mit </w:t>
      </w:r>
      <w:proofErr w:type="spellStart"/>
      <w:r w:rsidRPr="00B561B8">
        <w:rPr>
          <w:rFonts w:cs="Arial"/>
          <w:szCs w:val="20"/>
          <w:lang w:val="de-AT"/>
        </w:rPr>
        <w:t>Fronius</w:t>
      </w:r>
      <w:proofErr w:type="spellEnd"/>
      <w:r w:rsidRPr="00B561B8">
        <w:rPr>
          <w:rFonts w:cs="Arial"/>
          <w:szCs w:val="20"/>
          <w:lang w:val="de-AT"/>
        </w:rPr>
        <w:t xml:space="preserve"> an seiner Seite auch für zukünftige Projekte wie die Entwicklung und den Bau noch stärkerer Steinschlagverbauungen bestens gewappnet. „Wir bleiben </w:t>
      </w:r>
      <w:proofErr w:type="spellStart"/>
      <w:r w:rsidRPr="00B561B8">
        <w:rPr>
          <w:rFonts w:cs="Arial"/>
          <w:szCs w:val="20"/>
          <w:lang w:val="de-AT"/>
        </w:rPr>
        <w:t>Fronius</w:t>
      </w:r>
      <w:proofErr w:type="spellEnd"/>
      <w:r w:rsidRPr="00B561B8">
        <w:rPr>
          <w:rFonts w:cs="Arial"/>
          <w:szCs w:val="20"/>
          <w:lang w:val="de-AT"/>
        </w:rPr>
        <w:t xml:space="preserve"> weiter treu, weil die Geräte, der Service und die Innovationskraft des Unternehmens keine Wünsche offen lassen.“ </w:t>
      </w:r>
    </w:p>
    <w:p w:rsidR="00E24368" w:rsidRPr="00B561B8" w:rsidRDefault="00E24368" w:rsidP="003F6E14">
      <w:pPr>
        <w:rPr>
          <w:rFonts w:eastAsia="Times New Roman" w:cs="Arial"/>
          <w:szCs w:val="20"/>
          <w:lang w:val="de-AT" w:eastAsia="de-AT"/>
        </w:rPr>
      </w:pPr>
    </w:p>
    <w:p w:rsidR="00434D2C" w:rsidRPr="00B561B8" w:rsidRDefault="00434D2C" w:rsidP="003F6E14">
      <w:pPr>
        <w:rPr>
          <w:rFonts w:cs="Arial"/>
          <w:szCs w:val="20"/>
          <w:lang w:val="de-AT"/>
        </w:rPr>
      </w:pPr>
    </w:p>
    <w:p w:rsidR="00ED4FC0" w:rsidRPr="00AE2683" w:rsidRDefault="00B561B8" w:rsidP="003F6E14">
      <w:pPr>
        <w:rPr>
          <w:rFonts w:cs="Arial"/>
          <w:i/>
          <w:szCs w:val="20"/>
          <w:lang w:val="de-DE"/>
        </w:rPr>
      </w:pPr>
      <w:r>
        <w:rPr>
          <w:rFonts w:cs="Arial"/>
          <w:i/>
          <w:szCs w:val="20"/>
          <w:lang w:val="de-DE"/>
        </w:rPr>
        <w:t>6</w:t>
      </w:r>
      <w:r w:rsidR="00E24368" w:rsidRPr="00AE2683">
        <w:rPr>
          <w:rFonts w:cs="Arial"/>
          <w:i/>
          <w:szCs w:val="20"/>
          <w:lang w:val="de-DE"/>
        </w:rPr>
        <w:t>.</w:t>
      </w:r>
      <w:r>
        <w:rPr>
          <w:rFonts w:cs="Arial"/>
          <w:i/>
          <w:szCs w:val="20"/>
          <w:lang w:val="de-DE"/>
        </w:rPr>
        <w:t>409</w:t>
      </w:r>
      <w:r w:rsidR="00505D71" w:rsidRPr="00AE2683">
        <w:rPr>
          <w:rFonts w:cs="Arial"/>
          <w:i/>
          <w:szCs w:val="20"/>
          <w:lang w:val="de-DE"/>
        </w:rPr>
        <w:t xml:space="preserve"> Zeichen</w:t>
      </w:r>
      <w:r w:rsidR="007E58AC" w:rsidRPr="00AE2683">
        <w:rPr>
          <w:rFonts w:cs="Arial"/>
          <w:i/>
          <w:szCs w:val="20"/>
          <w:lang w:val="de-DE"/>
        </w:rPr>
        <w:t xml:space="preserve"> </w:t>
      </w:r>
      <w:r w:rsidR="00397D0F" w:rsidRPr="00AE2683">
        <w:rPr>
          <w:rFonts w:cs="Arial"/>
          <w:i/>
          <w:szCs w:val="20"/>
          <w:lang w:val="de-DE"/>
        </w:rPr>
        <w:t>inkl.</w:t>
      </w:r>
      <w:r w:rsidR="00790419" w:rsidRPr="00AE2683">
        <w:rPr>
          <w:rFonts w:cs="Arial"/>
          <w:i/>
          <w:szCs w:val="20"/>
          <w:lang w:val="de-DE"/>
        </w:rPr>
        <w:t xml:space="preserve"> Leerzeichen</w:t>
      </w:r>
    </w:p>
    <w:p w:rsidR="00505D71" w:rsidRDefault="00505D71" w:rsidP="003F6E14">
      <w:pPr>
        <w:rPr>
          <w:rFonts w:cs="Arial"/>
          <w:b/>
          <w:szCs w:val="20"/>
          <w:lang w:val="de-DE"/>
        </w:rPr>
      </w:pPr>
    </w:p>
    <w:p w:rsidR="00A64948" w:rsidRDefault="00A64948" w:rsidP="003F6E14">
      <w:pPr>
        <w:rPr>
          <w:rFonts w:cs="Arial"/>
          <w:b/>
          <w:szCs w:val="20"/>
          <w:lang w:val="de-DE"/>
        </w:rPr>
      </w:pPr>
    </w:p>
    <w:p w:rsidR="006727DC" w:rsidRPr="006727DC" w:rsidRDefault="006727DC" w:rsidP="003F6E14">
      <w:pPr>
        <w:rPr>
          <w:rFonts w:cs="Arial"/>
          <w:b/>
          <w:szCs w:val="20"/>
          <w:lang w:val="de-DE"/>
        </w:rPr>
      </w:pPr>
    </w:p>
    <w:p w:rsidR="00A64948" w:rsidRPr="006727DC" w:rsidRDefault="00A64948" w:rsidP="003F6E14">
      <w:pPr>
        <w:rPr>
          <w:rFonts w:cs="Arial"/>
          <w:b/>
          <w:szCs w:val="20"/>
          <w:lang w:val="de-DE"/>
        </w:rPr>
      </w:pPr>
    </w:p>
    <w:p w:rsidR="00A64948" w:rsidRPr="006727DC" w:rsidRDefault="00A64948" w:rsidP="00A64948">
      <w:pPr>
        <w:rPr>
          <w:b/>
          <w:lang w:val="de-AT"/>
        </w:rPr>
      </w:pPr>
      <w:r w:rsidRPr="006727DC">
        <w:rPr>
          <w:b/>
          <w:lang w:val="de-AT"/>
        </w:rPr>
        <w:t>[Navigation Title]</w:t>
      </w:r>
    </w:p>
    <w:p w:rsidR="00A64948" w:rsidRPr="006727DC" w:rsidRDefault="007249AF" w:rsidP="00A64948">
      <w:pPr>
        <w:rPr>
          <w:lang w:val="de-AT"/>
        </w:rPr>
      </w:pPr>
      <w:r w:rsidRPr="006727DC">
        <w:rPr>
          <w:lang w:val="de-AT"/>
        </w:rPr>
        <w:t xml:space="preserve">Anwenderreportage: </w:t>
      </w:r>
      <w:proofErr w:type="spellStart"/>
      <w:r w:rsidRPr="006727DC">
        <w:rPr>
          <w:lang w:val="de-AT"/>
        </w:rPr>
        <w:t>Trumer</w:t>
      </w:r>
      <w:proofErr w:type="spellEnd"/>
      <w:r w:rsidRPr="006727DC">
        <w:rPr>
          <w:lang w:val="de-AT"/>
        </w:rPr>
        <w:t xml:space="preserve"> Schutzbauten</w:t>
      </w:r>
    </w:p>
    <w:p w:rsidR="007249AF" w:rsidRPr="006727DC" w:rsidRDefault="007249AF" w:rsidP="00A64948">
      <w:pPr>
        <w:rPr>
          <w:lang w:val="de-AT"/>
        </w:rPr>
      </w:pPr>
    </w:p>
    <w:p w:rsidR="00A64948" w:rsidRPr="00D15D12" w:rsidRDefault="00D15D12" w:rsidP="00A64948">
      <w:pPr>
        <w:rPr>
          <w:b/>
          <w:lang w:val="de-AT"/>
        </w:rPr>
      </w:pPr>
      <w:r>
        <w:rPr>
          <w:b/>
          <w:lang w:val="de-AT"/>
        </w:rPr>
        <w:t>[Display Name,</w:t>
      </w:r>
      <w:r w:rsidR="00A64948" w:rsidRPr="00D15D12">
        <w:rPr>
          <w:b/>
          <w:lang w:val="de-AT"/>
        </w:rPr>
        <w:t xml:space="preserve"> URL]</w:t>
      </w:r>
    </w:p>
    <w:p w:rsidR="007249AF" w:rsidRPr="00D15D12" w:rsidRDefault="007249AF" w:rsidP="00A64948">
      <w:pPr>
        <w:rPr>
          <w:lang w:val="de-AT"/>
        </w:rPr>
      </w:pPr>
      <w:proofErr w:type="spellStart"/>
      <w:r w:rsidRPr="00D15D12">
        <w:rPr>
          <w:lang w:val="de-AT"/>
        </w:rPr>
        <w:t>anwenderreportage-trumer</w:t>
      </w:r>
      <w:proofErr w:type="spellEnd"/>
    </w:p>
    <w:p w:rsidR="00A64948" w:rsidRPr="00D15D12" w:rsidRDefault="00A64948" w:rsidP="00A64948">
      <w:pPr>
        <w:rPr>
          <w:lang w:val="de-AT"/>
        </w:rPr>
      </w:pPr>
    </w:p>
    <w:p w:rsidR="00A64948" w:rsidRPr="00D15D12" w:rsidRDefault="00D15D12" w:rsidP="00A64948">
      <w:pPr>
        <w:rPr>
          <w:b/>
          <w:lang w:val="de-AT"/>
        </w:rPr>
      </w:pPr>
      <w:r w:rsidRPr="00D15D12">
        <w:rPr>
          <w:b/>
          <w:lang w:val="de-AT"/>
        </w:rPr>
        <w:t>[Meta-Title</w:t>
      </w:r>
      <w:r w:rsidR="00A64948" w:rsidRPr="00D15D12">
        <w:rPr>
          <w:b/>
          <w:lang w:val="de-AT"/>
        </w:rPr>
        <w:t>]</w:t>
      </w:r>
    </w:p>
    <w:p w:rsidR="007249AF" w:rsidRPr="006727DC" w:rsidRDefault="007249AF" w:rsidP="00A64948">
      <w:pPr>
        <w:rPr>
          <w:lang w:val="de-AT"/>
        </w:rPr>
      </w:pPr>
      <w:proofErr w:type="spellStart"/>
      <w:r w:rsidRPr="006727DC">
        <w:rPr>
          <w:lang w:val="de-AT"/>
        </w:rPr>
        <w:t>Trumer</w:t>
      </w:r>
      <w:proofErr w:type="spellEnd"/>
      <w:r w:rsidRPr="006727DC">
        <w:rPr>
          <w:lang w:val="de-AT"/>
        </w:rPr>
        <w:t xml:space="preserve"> schweißt Stahl-Schutzverbauungen mit </w:t>
      </w:r>
      <w:proofErr w:type="spellStart"/>
      <w:r w:rsidRPr="006727DC">
        <w:rPr>
          <w:lang w:val="de-AT"/>
        </w:rPr>
        <w:t>Fronius</w:t>
      </w:r>
      <w:proofErr w:type="spellEnd"/>
    </w:p>
    <w:p w:rsidR="00A64948" w:rsidRPr="006727DC" w:rsidRDefault="00A64948" w:rsidP="00A64948">
      <w:pPr>
        <w:rPr>
          <w:lang w:val="de-AT"/>
        </w:rPr>
      </w:pPr>
    </w:p>
    <w:p w:rsidR="00A64948" w:rsidRPr="006727DC" w:rsidRDefault="00A64948" w:rsidP="00A64948">
      <w:pPr>
        <w:rPr>
          <w:b/>
          <w:lang w:val="de-AT"/>
        </w:rPr>
      </w:pPr>
      <w:r w:rsidRPr="006727DC">
        <w:rPr>
          <w:b/>
          <w:lang w:val="de-AT"/>
        </w:rPr>
        <w:t>[Meta-Description]</w:t>
      </w:r>
    </w:p>
    <w:p w:rsidR="00A64948" w:rsidRPr="006727DC" w:rsidRDefault="007249AF" w:rsidP="003F6E14">
      <w:pPr>
        <w:rPr>
          <w:rFonts w:cs="Arial"/>
          <w:b/>
          <w:szCs w:val="20"/>
          <w:lang w:val="de-DE"/>
        </w:rPr>
      </w:pPr>
      <w:proofErr w:type="spellStart"/>
      <w:r w:rsidRPr="006727DC">
        <w:rPr>
          <w:lang w:val="de-AT"/>
        </w:rPr>
        <w:t>Trumer</w:t>
      </w:r>
      <w:proofErr w:type="spellEnd"/>
      <w:r w:rsidRPr="006727DC">
        <w:rPr>
          <w:lang w:val="de-AT"/>
        </w:rPr>
        <w:t xml:space="preserve"> erzeugt Stahlkonstruktionen zum Schutz vor Naturgewalten wie Steinschlag, Muren und Lawinen. Diese müssen größten Beanspruchungen standhalten. Bei der Herstellung setzt </w:t>
      </w:r>
      <w:proofErr w:type="spellStart"/>
      <w:r w:rsidRPr="006727DC">
        <w:rPr>
          <w:lang w:val="de-AT"/>
        </w:rPr>
        <w:t>Trumer</w:t>
      </w:r>
      <w:proofErr w:type="spellEnd"/>
      <w:r w:rsidRPr="006727DC">
        <w:rPr>
          <w:lang w:val="de-AT"/>
        </w:rPr>
        <w:t xml:space="preserve"> auf Schweißtechnik von </w:t>
      </w:r>
      <w:proofErr w:type="spellStart"/>
      <w:r w:rsidRPr="006727DC">
        <w:rPr>
          <w:lang w:val="de-AT"/>
        </w:rPr>
        <w:t>Fronius</w:t>
      </w:r>
      <w:proofErr w:type="spellEnd"/>
      <w:r w:rsidRPr="006727DC">
        <w:rPr>
          <w:lang w:val="de-AT"/>
        </w:rPr>
        <w:t>.</w:t>
      </w:r>
    </w:p>
    <w:p w:rsidR="00070925" w:rsidRDefault="00070925" w:rsidP="003F6E14">
      <w:pPr>
        <w:rPr>
          <w:rFonts w:cs="Arial"/>
          <w:b/>
          <w:szCs w:val="20"/>
          <w:lang w:val="de-DE"/>
        </w:rPr>
      </w:pPr>
    </w:p>
    <w:p w:rsidR="00A64948" w:rsidRPr="00AE2683" w:rsidRDefault="00A64948" w:rsidP="003F6E14">
      <w:pPr>
        <w:rPr>
          <w:rFonts w:cs="Arial"/>
          <w:b/>
          <w:szCs w:val="20"/>
          <w:lang w:val="de-DE"/>
        </w:rPr>
      </w:pPr>
      <w:bookmarkStart w:id="0" w:name="_GoBack"/>
      <w:bookmarkEnd w:id="0"/>
    </w:p>
    <w:p w:rsidR="006727DC" w:rsidRDefault="006727DC" w:rsidP="003F6E14">
      <w:pPr>
        <w:rPr>
          <w:rFonts w:cs="Arial"/>
          <w:b/>
          <w:szCs w:val="20"/>
          <w:lang w:val="de-DE"/>
        </w:rPr>
      </w:pPr>
    </w:p>
    <w:p w:rsidR="006727DC" w:rsidRDefault="006727DC" w:rsidP="003F6E14">
      <w:pPr>
        <w:rPr>
          <w:rFonts w:cs="Arial"/>
          <w:b/>
          <w:szCs w:val="20"/>
          <w:lang w:val="de-DE"/>
        </w:rPr>
      </w:pPr>
    </w:p>
    <w:p w:rsidR="006727DC" w:rsidRDefault="006727DC" w:rsidP="003F6E14">
      <w:pPr>
        <w:rPr>
          <w:rFonts w:cs="Arial"/>
          <w:b/>
          <w:szCs w:val="20"/>
          <w:lang w:val="de-DE"/>
        </w:rPr>
      </w:pPr>
    </w:p>
    <w:p w:rsidR="006727DC" w:rsidRDefault="006727DC" w:rsidP="003F6E14">
      <w:pPr>
        <w:rPr>
          <w:rFonts w:cs="Arial"/>
          <w:b/>
          <w:szCs w:val="20"/>
          <w:lang w:val="de-DE"/>
        </w:rPr>
      </w:pPr>
    </w:p>
    <w:p w:rsidR="006727DC" w:rsidRDefault="006727DC" w:rsidP="003F6E14">
      <w:pPr>
        <w:rPr>
          <w:rFonts w:cs="Arial"/>
          <w:b/>
          <w:szCs w:val="20"/>
          <w:lang w:val="de-DE"/>
        </w:rPr>
      </w:pPr>
    </w:p>
    <w:p w:rsidR="006727DC" w:rsidRDefault="006727DC" w:rsidP="003F6E14">
      <w:pPr>
        <w:rPr>
          <w:rFonts w:cs="Arial"/>
          <w:b/>
          <w:szCs w:val="20"/>
          <w:lang w:val="de-DE"/>
        </w:rPr>
      </w:pPr>
    </w:p>
    <w:p w:rsidR="006727DC" w:rsidRDefault="006727DC" w:rsidP="003F6E14">
      <w:pPr>
        <w:rPr>
          <w:rFonts w:cs="Arial"/>
          <w:b/>
          <w:szCs w:val="20"/>
          <w:lang w:val="de-DE"/>
        </w:rPr>
      </w:pPr>
    </w:p>
    <w:p w:rsidR="00A72F91" w:rsidRPr="00AE2683" w:rsidRDefault="00634499" w:rsidP="003F6E14">
      <w:pPr>
        <w:rPr>
          <w:rFonts w:cs="Arial"/>
          <w:b/>
          <w:szCs w:val="20"/>
          <w:lang w:val="de-DE"/>
        </w:rPr>
      </w:pPr>
      <w:r w:rsidRPr="00AE2683">
        <w:rPr>
          <w:rFonts w:cs="Arial"/>
          <w:b/>
          <w:szCs w:val="20"/>
          <w:lang w:val="de-DE"/>
        </w:rPr>
        <w:lastRenderedPageBreak/>
        <w:t xml:space="preserve">Bildunterschriften: </w:t>
      </w:r>
    </w:p>
    <w:p w:rsidR="00DA654E" w:rsidRDefault="00DA654E" w:rsidP="003F6E14">
      <w:pPr>
        <w:rPr>
          <w:rFonts w:cs="Arial"/>
          <w:szCs w:val="20"/>
          <w:lang w:val="de-DE"/>
        </w:rPr>
      </w:pPr>
    </w:p>
    <w:p w:rsidR="00B561B8" w:rsidRPr="00AE2683" w:rsidRDefault="00B561B8" w:rsidP="003F6E14">
      <w:pPr>
        <w:rPr>
          <w:rFonts w:cs="Arial"/>
          <w:szCs w:val="20"/>
          <w:lang w:val="de-DE"/>
        </w:rPr>
      </w:pPr>
      <w:r w:rsidRPr="00E042B3">
        <w:rPr>
          <w:rFonts w:cs="Arial"/>
          <w:noProof/>
          <w:szCs w:val="20"/>
          <w:lang w:val="de-AT" w:eastAsia="de-AT"/>
        </w:rPr>
        <w:drawing>
          <wp:inline distT="0" distB="0" distL="0" distR="0" wp14:anchorId="63548B0B" wp14:editId="3D670EB8">
            <wp:extent cx="2160000" cy="16200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60000" cy="1620000"/>
                    </a:xfrm>
                    <a:prstGeom prst="rect">
                      <a:avLst/>
                    </a:prstGeom>
                    <a:noFill/>
                    <a:ln>
                      <a:noFill/>
                    </a:ln>
                  </pic:spPr>
                </pic:pic>
              </a:graphicData>
            </a:graphic>
          </wp:inline>
        </w:drawing>
      </w:r>
    </w:p>
    <w:p w:rsidR="00512ECD" w:rsidRPr="00B561B8" w:rsidRDefault="00512ECD" w:rsidP="003F6E14">
      <w:pPr>
        <w:rPr>
          <w:rFonts w:cs="Arial"/>
          <w:b/>
          <w:szCs w:val="20"/>
          <w:lang w:val="de-AT"/>
        </w:rPr>
      </w:pPr>
      <w:r w:rsidRPr="00AE2683">
        <w:rPr>
          <w:rFonts w:cs="Arial"/>
          <w:b/>
          <w:szCs w:val="20"/>
          <w:lang w:val="de-DE"/>
        </w:rPr>
        <w:t xml:space="preserve">Bild 1: </w:t>
      </w:r>
      <w:r w:rsidR="00B561B8" w:rsidRPr="00B561B8">
        <w:rPr>
          <w:rFonts w:cs="Arial"/>
          <w:szCs w:val="20"/>
          <w:lang w:val="de-AT"/>
        </w:rPr>
        <w:t xml:space="preserve">Minimieren weltweit die Folgen von Steinschlägen und </w:t>
      </w:r>
      <w:proofErr w:type="spellStart"/>
      <w:r w:rsidR="00B561B8" w:rsidRPr="00B561B8">
        <w:rPr>
          <w:rFonts w:cs="Arial"/>
          <w:szCs w:val="20"/>
          <w:lang w:val="de-AT"/>
        </w:rPr>
        <w:t>Murenabgängen</w:t>
      </w:r>
      <w:proofErr w:type="spellEnd"/>
      <w:r w:rsidR="00B561B8" w:rsidRPr="00B561B8">
        <w:rPr>
          <w:rFonts w:cs="Arial"/>
          <w:szCs w:val="20"/>
          <w:lang w:val="de-AT"/>
        </w:rPr>
        <w:t xml:space="preserve">: Schutzverbauungen des österreichischen Herstellers </w:t>
      </w:r>
      <w:proofErr w:type="spellStart"/>
      <w:r w:rsidR="00B561B8" w:rsidRPr="00B561B8">
        <w:rPr>
          <w:rFonts w:cs="Arial"/>
          <w:szCs w:val="20"/>
          <w:lang w:val="de-AT"/>
        </w:rPr>
        <w:t>Trumer</w:t>
      </w:r>
      <w:proofErr w:type="spellEnd"/>
      <w:r w:rsidR="00B561B8" w:rsidRPr="00B561B8">
        <w:rPr>
          <w:rFonts w:cs="Arial"/>
          <w:szCs w:val="20"/>
          <w:lang w:val="de-AT"/>
        </w:rPr>
        <w:t>.</w:t>
      </w:r>
    </w:p>
    <w:p w:rsidR="00C57436" w:rsidRPr="00AE2683" w:rsidRDefault="00C57436" w:rsidP="003F6E14">
      <w:pPr>
        <w:rPr>
          <w:rFonts w:cs="Arial"/>
          <w:b/>
          <w:szCs w:val="20"/>
          <w:lang w:val="de-DE"/>
        </w:rPr>
      </w:pPr>
    </w:p>
    <w:p w:rsidR="00512ECD" w:rsidRPr="00AE2683" w:rsidRDefault="00B561B8" w:rsidP="003F6E14">
      <w:pPr>
        <w:rPr>
          <w:rFonts w:cs="Arial"/>
          <w:b/>
          <w:szCs w:val="20"/>
          <w:lang w:val="de-DE"/>
        </w:rPr>
      </w:pPr>
      <w:r w:rsidRPr="00E042B3">
        <w:rPr>
          <w:rFonts w:cs="Arial"/>
          <w:noProof/>
          <w:szCs w:val="20"/>
          <w:lang w:val="de-AT" w:eastAsia="de-AT"/>
        </w:rPr>
        <w:drawing>
          <wp:inline distT="0" distB="0" distL="0" distR="0" wp14:anchorId="4DDBD0C4" wp14:editId="04E4CFA4">
            <wp:extent cx="2160000" cy="129937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160000" cy="1299374"/>
                    </a:xfrm>
                    <a:prstGeom prst="rect">
                      <a:avLst/>
                    </a:prstGeom>
                    <a:noFill/>
                    <a:ln>
                      <a:noFill/>
                    </a:ln>
                  </pic:spPr>
                </pic:pic>
              </a:graphicData>
            </a:graphic>
          </wp:inline>
        </w:drawing>
      </w:r>
    </w:p>
    <w:p w:rsidR="00512ECD" w:rsidRPr="00B561B8" w:rsidRDefault="00512ECD" w:rsidP="003F6E14">
      <w:pPr>
        <w:rPr>
          <w:rFonts w:cs="Arial"/>
          <w:szCs w:val="20"/>
          <w:lang w:val="de-AT"/>
        </w:rPr>
      </w:pPr>
      <w:r w:rsidRPr="00AE2683">
        <w:rPr>
          <w:rFonts w:cs="Arial"/>
          <w:b/>
          <w:szCs w:val="20"/>
          <w:lang w:val="de-DE"/>
        </w:rPr>
        <w:t>Bild 2:</w:t>
      </w:r>
      <w:r w:rsidR="00B561B8">
        <w:rPr>
          <w:rFonts w:cs="Arial"/>
          <w:b/>
          <w:szCs w:val="20"/>
          <w:lang w:val="de-DE"/>
        </w:rPr>
        <w:t xml:space="preserve"> </w:t>
      </w:r>
      <w:r w:rsidR="00B561B8" w:rsidRPr="00B561B8">
        <w:rPr>
          <w:rFonts w:cs="Arial"/>
          <w:szCs w:val="20"/>
          <w:lang w:val="de-AT"/>
        </w:rPr>
        <w:t xml:space="preserve">Hauptbestandteile eines </w:t>
      </w:r>
      <w:proofErr w:type="spellStart"/>
      <w:r w:rsidR="00B561B8" w:rsidRPr="00B561B8">
        <w:rPr>
          <w:rFonts w:cs="Arial"/>
          <w:szCs w:val="20"/>
          <w:lang w:val="de-AT"/>
        </w:rPr>
        <w:t>Trumer</w:t>
      </w:r>
      <w:proofErr w:type="spellEnd"/>
      <w:r w:rsidR="00B561B8" w:rsidRPr="00B561B8">
        <w:rPr>
          <w:rFonts w:cs="Arial"/>
          <w:szCs w:val="20"/>
          <w:lang w:val="de-AT"/>
        </w:rPr>
        <w:t>-Steinschlagschutzzauns sind Stahlseilnetze, Zaunpfähle, Trag- sowie Verankerungsstahlseile und Bremselemente.</w:t>
      </w:r>
    </w:p>
    <w:p w:rsidR="00512ECD" w:rsidRDefault="00512ECD" w:rsidP="003F6E14">
      <w:pPr>
        <w:rPr>
          <w:rFonts w:cs="Arial"/>
          <w:b/>
          <w:szCs w:val="20"/>
          <w:lang w:val="de-DE"/>
        </w:rPr>
      </w:pPr>
    </w:p>
    <w:p w:rsidR="00B561B8" w:rsidRDefault="00A00FA7" w:rsidP="003F6E14">
      <w:pPr>
        <w:rPr>
          <w:rFonts w:cs="Arial"/>
          <w:b/>
          <w:szCs w:val="20"/>
          <w:lang w:val="de-DE"/>
        </w:rPr>
      </w:pPr>
      <w:r w:rsidRPr="00E042B3">
        <w:rPr>
          <w:rFonts w:cs="Arial"/>
          <w:noProof/>
          <w:szCs w:val="20"/>
          <w:lang w:val="de-AT" w:eastAsia="de-AT"/>
        </w:rPr>
        <w:drawing>
          <wp:inline distT="0" distB="0" distL="0" distR="0" wp14:anchorId="3BA30D6D" wp14:editId="7946E835">
            <wp:extent cx="2158313" cy="1440000"/>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158313" cy="1440000"/>
                    </a:xfrm>
                    <a:prstGeom prst="rect">
                      <a:avLst/>
                    </a:prstGeom>
                    <a:noFill/>
                    <a:ln>
                      <a:noFill/>
                    </a:ln>
                  </pic:spPr>
                </pic:pic>
              </a:graphicData>
            </a:graphic>
          </wp:inline>
        </w:drawing>
      </w:r>
    </w:p>
    <w:p w:rsidR="00B561B8" w:rsidRPr="00A00FA7" w:rsidRDefault="00A00FA7" w:rsidP="00B561B8">
      <w:pPr>
        <w:rPr>
          <w:rFonts w:cs="Arial"/>
          <w:szCs w:val="20"/>
          <w:lang w:val="de-AT"/>
        </w:rPr>
      </w:pPr>
      <w:r>
        <w:rPr>
          <w:rFonts w:cs="Arial"/>
          <w:b/>
          <w:szCs w:val="20"/>
          <w:lang w:val="de-DE"/>
        </w:rPr>
        <w:t>Bild 3</w:t>
      </w:r>
      <w:r w:rsidR="00B561B8" w:rsidRPr="00AE2683">
        <w:rPr>
          <w:rFonts w:cs="Arial"/>
          <w:b/>
          <w:szCs w:val="20"/>
          <w:lang w:val="de-DE"/>
        </w:rPr>
        <w:t>:</w:t>
      </w:r>
      <w:r>
        <w:rPr>
          <w:rFonts w:cs="Arial"/>
          <w:b/>
          <w:szCs w:val="20"/>
          <w:lang w:val="de-DE"/>
        </w:rPr>
        <w:t xml:space="preserve"> </w:t>
      </w:r>
      <w:r w:rsidRPr="00A00FA7">
        <w:rPr>
          <w:rFonts w:cs="Arial"/>
          <w:szCs w:val="20"/>
          <w:lang w:val="de-AT"/>
        </w:rPr>
        <w:t>Die Fangnetze sind so aufgehängt, dass sie sich mit wenigen Handgriffen wie Vorhänge verschieben lassen. Das erleichtert die Montage, aber auch Wartungsarbeiten wie das Räumen des Bereichs oberhalb des Schutzsystems.</w:t>
      </w:r>
    </w:p>
    <w:p w:rsidR="00B561B8" w:rsidRDefault="00B561B8" w:rsidP="003F6E14">
      <w:pPr>
        <w:rPr>
          <w:rFonts w:cs="Arial"/>
          <w:b/>
          <w:szCs w:val="20"/>
          <w:lang w:val="de-DE"/>
        </w:rPr>
      </w:pPr>
    </w:p>
    <w:p w:rsidR="00B561B8" w:rsidRDefault="00A00FA7" w:rsidP="003F6E14">
      <w:pPr>
        <w:rPr>
          <w:rFonts w:cs="Arial"/>
          <w:b/>
          <w:szCs w:val="20"/>
          <w:lang w:val="de-DE"/>
        </w:rPr>
      </w:pPr>
      <w:r w:rsidRPr="00E042B3">
        <w:rPr>
          <w:rFonts w:cs="Arial"/>
          <w:noProof/>
          <w:szCs w:val="20"/>
          <w:lang w:val="de-AT" w:eastAsia="de-AT"/>
        </w:rPr>
        <w:drawing>
          <wp:inline distT="0" distB="0" distL="0" distR="0" wp14:anchorId="382D5217" wp14:editId="3DB30ABB">
            <wp:extent cx="2158313" cy="1439999"/>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158313" cy="1439999"/>
                    </a:xfrm>
                    <a:prstGeom prst="rect">
                      <a:avLst/>
                    </a:prstGeom>
                    <a:noFill/>
                    <a:ln>
                      <a:noFill/>
                    </a:ln>
                  </pic:spPr>
                </pic:pic>
              </a:graphicData>
            </a:graphic>
          </wp:inline>
        </w:drawing>
      </w:r>
    </w:p>
    <w:p w:rsidR="00B561B8" w:rsidRPr="00A00FA7" w:rsidRDefault="00A00FA7" w:rsidP="00B561B8">
      <w:pPr>
        <w:rPr>
          <w:rFonts w:cs="Arial"/>
          <w:szCs w:val="20"/>
          <w:lang w:val="de-AT"/>
        </w:rPr>
      </w:pPr>
      <w:r>
        <w:rPr>
          <w:rFonts w:cs="Arial"/>
          <w:b/>
          <w:szCs w:val="20"/>
          <w:lang w:val="de-DE"/>
        </w:rPr>
        <w:t>Bild 4</w:t>
      </w:r>
      <w:r w:rsidR="00B561B8" w:rsidRPr="00AE2683">
        <w:rPr>
          <w:rFonts w:cs="Arial"/>
          <w:b/>
          <w:szCs w:val="20"/>
          <w:lang w:val="de-DE"/>
        </w:rPr>
        <w:t>:</w:t>
      </w:r>
      <w:r>
        <w:rPr>
          <w:rFonts w:cs="Arial"/>
          <w:b/>
          <w:szCs w:val="20"/>
          <w:lang w:val="de-DE"/>
        </w:rPr>
        <w:t xml:space="preserve"> </w:t>
      </w:r>
      <w:r w:rsidRPr="00A00FA7">
        <w:rPr>
          <w:rFonts w:cs="Arial"/>
          <w:szCs w:val="20"/>
          <w:lang w:val="de-AT"/>
        </w:rPr>
        <w:t xml:space="preserve">Trumer setzt seit der Firmengründung durchgängig auf </w:t>
      </w:r>
      <w:proofErr w:type="spellStart"/>
      <w:r w:rsidRPr="00A00FA7">
        <w:rPr>
          <w:rFonts w:cs="Arial"/>
          <w:szCs w:val="20"/>
          <w:lang w:val="de-AT"/>
        </w:rPr>
        <w:t>Fronius</w:t>
      </w:r>
      <w:proofErr w:type="spellEnd"/>
      <w:r w:rsidRPr="00A00FA7">
        <w:rPr>
          <w:rFonts w:cs="Arial"/>
          <w:szCs w:val="20"/>
          <w:lang w:val="de-AT"/>
        </w:rPr>
        <w:t>-Schweißtechnik und hat heute drei Gerätegenerationen parallel in Betrieb.</w:t>
      </w:r>
    </w:p>
    <w:p w:rsidR="00B561B8" w:rsidRDefault="00B561B8" w:rsidP="003F6E14">
      <w:pPr>
        <w:rPr>
          <w:rFonts w:cs="Arial"/>
          <w:b/>
          <w:szCs w:val="20"/>
          <w:lang w:val="de-DE"/>
        </w:rPr>
      </w:pPr>
    </w:p>
    <w:p w:rsidR="00B561B8" w:rsidRDefault="00A00FA7" w:rsidP="003F6E14">
      <w:pPr>
        <w:rPr>
          <w:rFonts w:cs="Arial"/>
          <w:b/>
          <w:szCs w:val="20"/>
          <w:lang w:val="de-DE"/>
        </w:rPr>
      </w:pPr>
      <w:r w:rsidRPr="00E042B3">
        <w:rPr>
          <w:rFonts w:cs="Arial"/>
          <w:noProof/>
          <w:szCs w:val="20"/>
          <w:lang w:val="de-AT" w:eastAsia="de-AT"/>
        </w:rPr>
        <w:lastRenderedPageBreak/>
        <w:drawing>
          <wp:inline distT="0" distB="0" distL="0" distR="0" wp14:anchorId="03523C9D" wp14:editId="04EBFB80">
            <wp:extent cx="2158312" cy="143999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158312" cy="1439999"/>
                    </a:xfrm>
                    <a:prstGeom prst="rect">
                      <a:avLst/>
                    </a:prstGeom>
                    <a:noFill/>
                    <a:ln>
                      <a:noFill/>
                    </a:ln>
                  </pic:spPr>
                </pic:pic>
              </a:graphicData>
            </a:graphic>
          </wp:inline>
        </w:drawing>
      </w:r>
    </w:p>
    <w:p w:rsidR="00A00FA7" w:rsidRPr="00A00FA7" w:rsidRDefault="00A00FA7" w:rsidP="00A00FA7">
      <w:pPr>
        <w:rPr>
          <w:rFonts w:cs="Arial"/>
          <w:szCs w:val="20"/>
          <w:lang w:val="de-AT"/>
        </w:rPr>
      </w:pPr>
      <w:r>
        <w:rPr>
          <w:rFonts w:cs="Arial"/>
          <w:b/>
          <w:szCs w:val="20"/>
          <w:lang w:val="de-DE"/>
        </w:rPr>
        <w:t>Bild 5</w:t>
      </w:r>
      <w:r w:rsidR="00B561B8" w:rsidRPr="00AE2683">
        <w:rPr>
          <w:rFonts w:cs="Arial"/>
          <w:b/>
          <w:szCs w:val="20"/>
          <w:lang w:val="de-DE"/>
        </w:rPr>
        <w:t>:</w:t>
      </w:r>
      <w:r>
        <w:rPr>
          <w:rFonts w:cs="Arial"/>
          <w:b/>
          <w:szCs w:val="20"/>
          <w:lang w:val="de-DE"/>
        </w:rPr>
        <w:t xml:space="preserve"> </w:t>
      </w:r>
      <w:r w:rsidRPr="00A00FA7">
        <w:rPr>
          <w:rFonts w:cs="Arial"/>
          <w:szCs w:val="20"/>
          <w:lang w:val="de-AT"/>
        </w:rPr>
        <w:t xml:space="preserve">Dank der führenden Pulsschweißtechnologie von </w:t>
      </w:r>
      <w:proofErr w:type="spellStart"/>
      <w:r w:rsidRPr="00A00FA7">
        <w:rPr>
          <w:rFonts w:cs="Arial"/>
          <w:szCs w:val="20"/>
          <w:lang w:val="de-AT"/>
        </w:rPr>
        <w:t>Fronius</w:t>
      </w:r>
      <w:proofErr w:type="spellEnd"/>
      <w:r w:rsidRPr="00A00FA7">
        <w:rPr>
          <w:rFonts w:cs="Arial"/>
          <w:szCs w:val="20"/>
          <w:lang w:val="de-AT"/>
        </w:rPr>
        <w:t xml:space="preserve"> erreicht </w:t>
      </w:r>
      <w:proofErr w:type="spellStart"/>
      <w:r w:rsidRPr="00A00FA7">
        <w:rPr>
          <w:rFonts w:cs="Arial"/>
          <w:szCs w:val="20"/>
          <w:lang w:val="de-AT"/>
        </w:rPr>
        <w:t>Trumer</w:t>
      </w:r>
      <w:proofErr w:type="spellEnd"/>
      <w:r w:rsidRPr="00A00FA7">
        <w:rPr>
          <w:rFonts w:cs="Arial"/>
          <w:szCs w:val="20"/>
          <w:lang w:val="de-AT"/>
        </w:rPr>
        <w:t xml:space="preserve"> einen optimalen </w:t>
      </w:r>
      <w:proofErr w:type="spellStart"/>
      <w:r w:rsidRPr="00A00FA7">
        <w:rPr>
          <w:rFonts w:cs="Arial"/>
          <w:szCs w:val="20"/>
          <w:lang w:val="de-AT"/>
        </w:rPr>
        <w:t>Einbrand</w:t>
      </w:r>
      <w:proofErr w:type="spellEnd"/>
      <w:r w:rsidRPr="00A00FA7">
        <w:rPr>
          <w:rFonts w:cs="Arial"/>
          <w:szCs w:val="20"/>
          <w:lang w:val="de-AT"/>
        </w:rPr>
        <w:t xml:space="preserve"> und eine gleichbleibend hohe Nahtqualität. </w:t>
      </w:r>
    </w:p>
    <w:p w:rsidR="00B561B8" w:rsidRPr="00A00FA7" w:rsidRDefault="00B561B8" w:rsidP="00B561B8">
      <w:pPr>
        <w:rPr>
          <w:rFonts w:cs="Arial"/>
          <w:szCs w:val="20"/>
          <w:lang w:val="de-AT"/>
        </w:rPr>
      </w:pPr>
    </w:p>
    <w:p w:rsidR="00B561B8" w:rsidRDefault="00A00FA7" w:rsidP="003F6E14">
      <w:pPr>
        <w:rPr>
          <w:rFonts w:cs="Arial"/>
          <w:b/>
          <w:szCs w:val="20"/>
          <w:lang w:val="de-DE"/>
        </w:rPr>
      </w:pPr>
      <w:r w:rsidRPr="00E042B3">
        <w:rPr>
          <w:rFonts w:cs="Arial"/>
          <w:noProof/>
          <w:szCs w:val="20"/>
          <w:lang w:val="de-AT" w:eastAsia="de-AT"/>
        </w:rPr>
        <w:drawing>
          <wp:inline distT="0" distB="0" distL="0" distR="0" wp14:anchorId="57D2A485" wp14:editId="46FE6B71">
            <wp:extent cx="2158312" cy="1214050"/>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158312" cy="1214050"/>
                    </a:xfrm>
                    <a:prstGeom prst="rect">
                      <a:avLst/>
                    </a:prstGeom>
                    <a:noFill/>
                    <a:ln>
                      <a:noFill/>
                    </a:ln>
                  </pic:spPr>
                </pic:pic>
              </a:graphicData>
            </a:graphic>
          </wp:inline>
        </w:drawing>
      </w:r>
    </w:p>
    <w:p w:rsidR="00B561B8" w:rsidRPr="00A00FA7" w:rsidRDefault="00A00FA7" w:rsidP="00B561B8">
      <w:pPr>
        <w:rPr>
          <w:rFonts w:cs="Arial"/>
          <w:b/>
          <w:szCs w:val="20"/>
          <w:lang w:val="de-DE"/>
        </w:rPr>
      </w:pPr>
      <w:r>
        <w:rPr>
          <w:rFonts w:cs="Arial"/>
          <w:b/>
          <w:szCs w:val="20"/>
          <w:lang w:val="de-DE"/>
        </w:rPr>
        <w:t>Bild 6</w:t>
      </w:r>
      <w:r w:rsidR="00B561B8" w:rsidRPr="00AE2683">
        <w:rPr>
          <w:rFonts w:cs="Arial"/>
          <w:b/>
          <w:szCs w:val="20"/>
          <w:lang w:val="de-DE"/>
        </w:rPr>
        <w:t>:</w:t>
      </w:r>
      <w:r>
        <w:rPr>
          <w:rFonts w:cs="Arial"/>
          <w:b/>
          <w:szCs w:val="20"/>
          <w:lang w:val="de-DE"/>
        </w:rPr>
        <w:t xml:space="preserve"> </w:t>
      </w:r>
      <w:r w:rsidRPr="00A00FA7">
        <w:rPr>
          <w:rFonts w:cs="Arial"/>
          <w:szCs w:val="20"/>
          <w:lang w:val="de-AT"/>
        </w:rPr>
        <w:t xml:space="preserve">Die auf einen Schutzzaun einwirkenden Belastungen bei einem Steinschlag oder einen </w:t>
      </w:r>
      <w:proofErr w:type="spellStart"/>
      <w:r w:rsidRPr="00A00FA7">
        <w:rPr>
          <w:rFonts w:cs="Arial"/>
          <w:szCs w:val="20"/>
          <w:lang w:val="de-AT"/>
        </w:rPr>
        <w:t>Murenabgang</w:t>
      </w:r>
      <w:proofErr w:type="spellEnd"/>
      <w:r w:rsidRPr="00A00FA7">
        <w:rPr>
          <w:rFonts w:cs="Arial"/>
          <w:szCs w:val="20"/>
          <w:lang w:val="de-AT"/>
        </w:rPr>
        <w:t xml:space="preserve"> können extrem hoch sein. </w:t>
      </w:r>
      <w:r w:rsidRPr="00E042B3">
        <w:rPr>
          <w:rFonts w:cs="Arial"/>
          <w:szCs w:val="20"/>
        </w:rPr>
        <w:t xml:space="preserve">Trotzdem </w:t>
      </w:r>
      <w:proofErr w:type="spellStart"/>
      <w:r w:rsidRPr="00E042B3">
        <w:rPr>
          <w:rFonts w:cs="Arial"/>
          <w:szCs w:val="20"/>
        </w:rPr>
        <w:t>müssen</w:t>
      </w:r>
      <w:proofErr w:type="spellEnd"/>
      <w:r w:rsidRPr="00E042B3">
        <w:rPr>
          <w:rFonts w:cs="Arial"/>
          <w:szCs w:val="20"/>
        </w:rPr>
        <w:t xml:space="preserve"> die </w:t>
      </w:r>
      <w:proofErr w:type="spellStart"/>
      <w:r w:rsidRPr="00E042B3">
        <w:rPr>
          <w:rFonts w:cs="Arial"/>
          <w:szCs w:val="20"/>
        </w:rPr>
        <w:t>Schweißnähte</w:t>
      </w:r>
      <w:proofErr w:type="spellEnd"/>
      <w:r w:rsidRPr="00E042B3">
        <w:rPr>
          <w:rFonts w:cs="Arial"/>
          <w:szCs w:val="20"/>
        </w:rPr>
        <w:t xml:space="preserve"> </w:t>
      </w:r>
      <w:proofErr w:type="spellStart"/>
      <w:r w:rsidRPr="00E042B3">
        <w:rPr>
          <w:rFonts w:cs="Arial"/>
          <w:szCs w:val="20"/>
        </w:rPr>
        <w:t>halten</w:t>
      </w:r>
      <w:proofErr w:type="spellEnd"/>
      <w:r w:rsidRPr="00E042B3">
        <w:rPr>
          <w:rFonts w:cs="Arial"/>
          <w:szCs w:val="20"/>
        </w:rPr>
        <w:t>.</w:t>
      </w:r>
    </w:p>
    <w:p w:rsidR="00B561B8" w:rsidRDefault="00B561B8" w:rsidP="003F6E14">
      <w:pPr>
        <w:rPr>
          <w:rFonts w:cs="Arial"/>
          <w:b/>
          <w:szCs w:val="20"/>
          <w:lang w:val="de-DE"/>
        </w:rPr>
      </w:pPr>
    </w:p>
    <w:p w:rsidR="00A00FA7" w:rsidRDefault="00A00FA7" w:rsidP="003F6E14">
      <w:pPr>
        <w:rPr>
          <w:rFonts w:cs="Arial"/>
          <w:b/>
          <w:szCs w:val="20"/>
          <w:lang w:val="de-DE"/>
        </w:rPr>
      </w:pPr>
      <w:r w:rsidRPr="00E042B3">
        <w:rPr>
          <w:rFonts w:cs="Arial"/>
          <w:noProof/>
          <w:szCs w:val="20"/>
          <w:lang w:val="de-AT" w:eastAsia="de-AT"/>
        </w:rPr>
        <w:drawing>
          <wp:inline distT="0" distB="0" distL="0" distR="0" wp14:anchorId="5F31F6F3" wp14:editId="1ADBA7AA">
            <wp:extent cx="1819653" cy="1214050"/>
            <wp:effectExtent l="0" t="0" r="0" b="57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819653" cy="1214050"/>
                    </a:xfrm>
                    <a:prstGeom prst="rect">
                      <a:avLst/>
                    </a:prstGeom>
                    <a:noFill/>
                    <a:ln>
                      <a:noFill/>
                    </a:ln>
                  </pic:spPr>
                </pic:pic>
              </a:graphicData>
            </a:graphic>
          </wp:inline>
        </w:drawing>
      </w:r>
    </w:p>
    <w:p w:rsidR="00A00FA7" w:rsidRPr="00A00FA7" w:rsidRDefault="00A00FA7" w:rsidP="00A00FA7">
      <w:pPr>
        <w:rPr>
          <w:rFonts w:cs="Arial"/>
          <w:b/>
          <w:szCs w:val="20"/>
          <w:lang w:val="de-AT"/>
        </w:rPr>
      </w:pPr>
      <w:r>
        <w:rPr>
          <w:rFonts w:cs="Arial"/>
          <w:b/>
          <w:szCs w:val="20"/>
          <w:lang w:val="de-DE"/>
        </w:rPr>
        <w:t>Bild 7</w:t>
      </w:r>
      <w:r w:rsidRPr="00AE2683">
        <w:rPr>
          <w:rFonts w:cs="Arial"/>
          <w:b/>
          <w:szCs w:val="20"/>
          <w:lang w:val="de-DE"/>
        </w:rPr>
        <w:t>:</w:t>
      </w:r>
      <w:r>
        <w:rPr>
          <w:rFonts w:cs="Arial"/>
          <w:b/>
          <w:szCs w:val="20"/>
          <w:lang w:val="de-DE"/>
        </w:rPr>
        <w:t xml:space="preserve"> </w:t>
      </w:r>
      <w:r w:rsidRPr="00A00FA7">
        <w:rPr>
          <w:rFonts w:cs="Arial"/>
          <w:szCs w:val="20"/>
          <w:lang w:val="de-AT"/>
        </w:rPr>
        <w:t xml:space="preserve">Daniel Jäger, Betriebsleiter bei der </w:t>
      </w:r>
      <w:proofErr w:type="spellStart"/>
      <w:r w:rsidRPr="00A00FA7">
        <w:rPr>
          <w:rFonts w:cs="Arial"/>
          <w:szCs w:val="20"/>
          <w:lang w:val="de-AT"/>
        </w:rPr>
        <w:t>Trumer</w:t>
      </w:r>
      <w:proofErr w:type="spellEnd"/>
      <w:r w:rsidRPr="00A00FA7">
        <w:rPr>
          <w:rFonts w:cs="Arial"/>
          <w:szCs w:val="20"/>
          <w:lang w:val="de-AT"/>
        </w:rPr>
        <w:t xml:space="preserve"> Schutzbauten GmbH: „Mit allen </w:t>
      </w:r>
      <w:proofErr w:type="spellStart"/>
      <w:r w:rsidRPr="00A00FA7">
        <w:rPr>
          <w:rFonts w:cs="Arial"/>
          <w:szCs w:val="20"/>
          <w:lang w:val="de-AT"/>
        </w:rPr>
        <w:t>Fronius</w:t>
      </w:r>
      <w:proofErr w:type="spellEnd"/>
      <w:r w:rsidRPr="00A00FA7">
        <w:rPr>
          <w:rFonts w:cs="Arial"/>
          <w:szCs w:val="20"/>
          <w:lang w:val="de-AT"/>
        </w:rPr>
        <w:t>-Lösungen können wir die hohe Schweißnahtqualität, die wir für unsere sicherheitsrelevanten Stahlsysteme benötigen, problemlos und zuverlässig realisieren.“</w:t>
      </w:r>
    </w:p>
    <w:p w:rsidR="00A00FA7" w:rsidRDefault="00A00FA7" w:rsidP="003F6E14">
      <w:pPr>
        <w:rPr>
          <w:rFonts w:cs="Arial"/>
          <w:b/>
          <w:szCs w:val="20"/>
          <w:lang w:val="de-DE"/>
        </w:rPr>
      </w:pPr>
    </w:p>
    <w:p w:rsidR="00A00FA7" w:rsidRDefault="00A00FA7" w:rsidP="003F6E14">
      <w:pPr>
        <w:rPr>
          <w:rFonts w:cs="Arial"/>
          <w:b/>
          <w:szCs w:val="20"/>
          <w:lang w:val="de-DE"/>
        </w:rPr>
      </w:pPr>
    </w:p>
    <w:p w:rsidR="00E5311A" w:rsidRPr="00AE2683" w:rsidRDefault="00E5311A" w:rsidP="003F6E14">
      <w:pPr>
        <w:rPr>
          <w:rFonts w:cs="Arial"/>
          <w:szCs w:val="20"/>
          <w:lang w:val="de-DE"/>
        </w:rPr>
      </w:pPr>
      <w:r w:rsidRPr="00AE2683">
        <w:rPr>
          <w:rFonts w:cs="Arial"/>
          <w:szCs w:val="20"/>
          <w:lang w:val="de-DE"/>
        </w:rPr>
        <w:t xml:space="preserve">Fotos: </w:t>
      </w:r>
      <w:proofErr w:type="spellStart"/>
      <w:r w:rsidRPr="00AE2683">
        <w:rPr>
          <w:rFonts w:cs="Arial"/>
          <w:szCs w:val="20"/>
          <w:lang w:val="de-DE"/>
        </w:rPr>
        <w:t>Fronius</w:t>
      </w:r>
      <w:proofErr w:type="spellEnd"/>
      <w:r w:rsidRPr="00AE2683">
        <w:rPr>
          <w:rFonts w:cs="Arial"/>
          <w:szCs w:val="20"/>
          <w:lang w:val="de-DE"/>
        </w:rPr>
        <w:t xml:space="preserve"> International GmbH, Abdruck honorarfrei</w:t>
      </w:r>
    </w:p>
    <w:p w:rsidR="00AE2683" w:rsidRPr="00AE2683" w:rsidRDefault="00AE2683" w:rsidP="003F6E14">
      <w:pPr>
        <w:rPr>
          <w:rFonts w:cs="Arial"/>
          <w:szCs w:val="20"/>
          <w:lang w:val="de-DE"/>
        </w:rPr>
      </w:pPr>
    </w:p>
    <w:p w:rsidR="00A00FA7" w:rsidRPr="00AE2683" w:rsidRDefault="00A00FA7" w:rsidP="00A00FA7">
      <w:pPr>
        <w:rPr>
          <w:rFonts w:cs="Arial"/>
          <w:szCs w:val="20"/>
          <w:lang w:val="de-DE"/>
        </w:rPr>
      </w:pPr>
    </w:p>
    <w:p w:rsidR="00A00FA7" w:rsidRPr="00AE2683" w:rsidRDefault="00A00FA7" w:rsidP="00A00FA7">
      <w:pPr>
        <w:rPr>
          <w:rFonts w:cs="Arial"/>
          <w:szCs w:val="20"/>
          <w:lang w:val="de-DE"/>
        </w:rPr>
      </w:pPr>
      <w:r w:rsidRPr="00AE2683">
        <w:rPr>
          <w:rFonts w:cs="Arial"/>
          <w:szCs w:val="20"/>
          <w:lang w:val="de-DE"/>
        </w:rPr>
        <w:t>Diese Presseinformation sowie die Bilder stehen für Sie zum Download im Internet zur Verfügung:</w:t>
      </w:r>
    </w:p>
    <w:p w:rsidR="00E5311A" w:rsidRPr="00AE2683" w:rsidRDefault="00D15D12" w:rsidP="00A00FA7">
      <w:pPr>
        <w:rPr>
          <w:rFonts w:cs="Arial"/>
          <w:b/>
          <w:szCs w:val="20"/>
          <w:lang w:val="de-DE"/>
        </w:rPr>
      </w:pPr>
      <w:hyperlink r:id="rId21" w:history="1">
        <w:r w:rsidR="00A00FA7">
          <w:rPr>
            <w:rStyle w:val="Hyperlink"/>
            <w:rFonts w:cs="Arial"/>
            <w:szCs w:val="20"/>
            <w:lang w:val="de-DE"/>
          </w:rPr>
          <w:t>www.fronius.com/de/schweisstechnik/info-center/presse</w:t>
        </w:r>
      </w:hyperlink>
    </w:p>
    <w:p w:rsidR="00E5311A" w:rsidRDefault="00E5311A" w:rsidP="003F6E14">
      <w:pPr>
        <w:rPr>
          <w:rFonts w:cs="Arial"/>
          <w:b/>
          <w:szCs w:val="20"/>
          <w:lang w:val="de-DE"/>
        </w:rPr>
      </w:pPr>
    </w:p>
    <w:p w:rsidR="00A00FA7" w:rsidRPr="00AE2683" w:rsidRDefault="00A00FA7" w:rsidP="003F6E14">
      <w:pPr>
        <w:rPr>
          <w:rFonts w:cs="Arial"/>
          <w:b/>
          <w:szCs w:val="20"/>
          <w:lang w:val="de-DE"/>
        </w:rPr>
      </w:pPr>
    </w:p>
    <w:p w:rsidR="00505D71" w:rsidRPr="00AE2683" w:rsidRDefault="00505D71" w:rsidP="003F6E14">
      <w:pPr>
        <w:rPr>
          <w:rFonts w:cs="Arial"/>
          <w:szCs w:val="20"/>
          <w:lang w:val="de-DE"/>
        </w:rPr>
      </w:pPr>
      <w:r w:rsidRPr="00AE2683">
        <w:rPr>
          <w:rFonts w:cs="Arial"/>
          <w:b/>
          <w:szCs w:val="20"/>
          <w:lang w:val="de-DE"/>
        </w:rPr>
        <w:t xml:space="preserve">Business Unit </w:t>
      </w:r>
      <w:proofErr w:type="spellStart"/>
      <w:r w:rsidRPr="00AE2683">
        <w:rPr>
          <w:rFonts w:cs="Arial"/>
          <w:b/>
          <w:szCs w:val="20"/>
          <w:lang w:val="de-DE"/>
        </w:rPr>
        <w:t>Perfect</w:t>
      </w:r>
      <w:proofErr w:type="spellEnd"/>
      <w:r w:rsidRPr="00AE2683">
        <w:rPr>
          <w:rFonts w:cs="Arial"/>
          <w:b/>
          <w:szCs w:val="20"/>
          <w:lang w:val="de-DE"/>
        </w:rPr>
        <w:t xml:space="preserve"> </w:t>
      </w:r>
      <w:proofErr w:type="spellStart"/>
      <w:r w:rsidRPr="00AE2683">
        <w:rPr>
          <w:rFonts w:cs="Arial"/>
          <w:b/>
          <w:szCs w:val="20"/>
          <w:lang w:val="de-DE"/>
        </w:rPr>
        <w:t>Welding</w:t>
      </w:r>
      <w:proofErr w:type="spellEnd"/>
    </w:p>
    <w:p w:rsidR="00505D71" w:rsidRPr="00AE2683" w:rsidRDefault="00505D71" w:rsidP="003F6E14">
      <w:pPr>
        <w:rPr>
          <w:rFonts w:cs="Arial"/>
          <w:szCs w:val="20"/>
          <w:lang w:val="de-DE"/>
        </w:rPr>
      </w:pPr>
      <w:proofErr w:type="spellStart"/>
      <w:r w:rsidRPr="00AE2683">
        <w:rPr>
          <w:rFonts w:cs="Arial"/>
          <w:szCs w:val="20"/>
          <w:lang w:val="de-DE"/>
        </w:rPr>
        <w:t>Fronius</w:t>
      </w:r>
      <w:proofErr w:type="spellEnd"/>
      <w:r w:rsidRPr="00AE2683">
        <w:rPr>
          <w:rFonts w:cs="Arial"/>
          <w:szCs w:val="20"/>
          <w:lang w:val="de-DE"/>
        </w:rPr>
        <w:t xml:space="preserve"> </w:t>
      </w:r>
      <w:proofErr w:type="spellStart"/>
      <w:r w:rsidRPr="00AE2683">
        <w:rPr>
          <w:rFonts w:cs="Arial"/>
          <w:szCs w:val="20"/>
          <w:lang w:val="de-DE"/>
        </w:rPr>
        <w:t>Perfect</w:t>
      </w:r>
      <w:proofErr w:type="spellEnd"/>
      <w:r w:rsidRPr="00AE2683">
        <w:rPr>
          <w:rFonts w:cs="Arial"/>
          <w:szCs w:val="20"/>
          <w:lang w:val="de-DE"/>
        </w:rPr>
        <w:t xml:space="preserve"> </w:t>
      </w:r>
      <w:proofErr w:type="spellStart"/>
      <w:r w:rsidRPr="00AE2683">
        <w:rPr>
          <w:rFonts w:cs="Arial"/>
          <w:szCs w:val="20"/>
          <w:lang w:val="de-DE"/>
        </w:rPr>
        <w:t>Welding</w:t>
      </w:r>
      <w:proofErr w:type="spellEnd"/>
      <w:r w:rsidRPr="00AE2683">
        <w:rPr>
          <w:rFonts w:cs="Arial"/>
          <w:szCs w:val="20"/>
          <w:lang w:val="de-DE"/>
        </w:rPr>
        <w:t xml:space="preserve"> ist Innovationsführer für Lichtbogen- sowie Widerstandspunktschweißen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w:t>
      </w:r>
      <w:proofErr w:type="spellStart"/>
      <w:r w:rsidRPr="00AE2683">
        <w:rPr>
          <w:rFonts w:cs="Arial"/>
          <w:szCs w:val="20"/>
          <w:lang w:val="de-DE"/>
        </w:rPr>
        <w:t>Fronius</w:t>
      </w:r>
      <w:proofErr w:type="spellEnd"/>
      <w:r w:rsidRPr="00AE2683">
        <w:rPr>
          <w:rFonts w:cs="Arial"/>
          <w:szCs w:val="20"/>
          <w:lang w:val="de-DE"/>
        </w:rPr>
        <w:t xml:space="preserve"> </w:t>
      </w:r>
      <w:proofErr w:type="spellStart"/>
      <w:r w:rsidRPr="00AE2683">
        <w:rPr>
          <w:rFonts w:cs="Arial"/>
          <w:szCs w:val="20"/>
          <w:lang w:val="de-DE"/>
        </w:rPr>
        <w:t>Perfect</w:t>
      </w:r>
      <w:proofErr w:type="spellEnd"/>
      <w:r w:rsidRPr="00AE2683">
        <w:rPr>
          <w:rFonts w:cs="Arial"/>
          <w:szCs w:val="20"/>
          <w:lang w:val="de-DE"/>
        </w:rPr>
        <w:t xml:space="preserve"> </w:t>
      </w:r>
      <w:proofErr w:type="spellStart"/>
      <w:r w:rsidRPr="00AE2683">
        <w:rPr>
          <w:rFonts w:cs="Arial"/>
          <w:szCs w:val="20"/>
          <w:lang w:val="de-DE"/>
        </w:rPr>
        <w:t>Welding</w:t>
      </w:r>
      <w:proofErr w:type="spellEnd"/>
      <w:r w:rsidRPr="00AE2683">
        <w:rPr>
          <w:rFonts w:cs="Arial"/>
          <w:szCs w:val="20"/>
          <w:lang w:val="de-DE"/>
        </w:rPr>
        <w:t xml:space="preserve"> besonders nah am Kunden. </w:t>
      </w:r>
    </w:p>
    <w:p w:rsidR="00505D71" w:rsidRPr="00AE2683" w:rsidRDefault="00505D71" w:rsidP="003F6E14">
      <w:pPr>
        <w:rPr>
          <w:rFonts w:cs="Arial"/>
          <w:szCs w:val="20"/>
          <w:lang w:val="de-AT"/>
        </w:rPr>
      </w:pPr>
    </w:p>
    <w:p w:rsidR="00505D71" w:rsidRPr="00AE2683" w:rsidRDefault="00505D71" w:rsidP="003F6E14">
      <w:pPr>
        <w:rPr>
          <w:rFonts w:cs="Arial"/>
          <w:szCs w:val="20"/>
          <w:lang w:val="de-AT"/>
        </w:rPr>
      </w:pPr>
    </w:p>
    <w:p w:rsidR="00505D71" w:rsidRPr="00AE2683" w:rsidRDefault="00505D71" w:rsidP="003F6E14">
      <w:pPr>
        <w:rPr>
          <w:rFonts w:cs="Arial"/>
          <w:szCs w:val="20"/>
          <w:lang w:val="de-AT"/>
        </w:rPr>
      </w:pPr>
      <w:r w:rsidRPr="00AE2683">
        <w:rPr>
          <w:rFonts w:cs="Arial"/>
          <w:b/>
          <w:szCs w:val="20"/>
          <w:lang w:val="de-AT"/>
        </w:rPr>
        <w:t>Fronius International GmbH</w:t>
      </w:r>
    </w:p>
    <w:p w:rsidR="00505D71" w:rsidRPr="00AE2683" w:rsidRDefault="00505D71" w:rsidP="003F6E14">
      <w:pPr>
        <w:rPr>
          <w:rFonts w:cs="Arial"/>
          <w:i/>
          <w:szCs w:val="20"/>
          <w:lang w:val="de-DE"/>
        </w:rPr>
      </w:pPr>
      <w:r w:rsidRPr="00AE2683">
        <w:rPr>
          <w:rFonts w:cs="Arial"/>
          <w:szCs w:val="20"/>
          <w:lang w:val="de-DE"/>
        </w:rPr>
        <w:t xml:space="preserve">Fronius International ist ein österreichisches Unternehmen mit Sitz in </w:t>
      </w:r>
      <w:proofErr w:type="spellStart"/>
      <w:r w:rsidRPr="00AE2683">
        <w:rPr>
          <w:rFonts w:cs="Arial"/>
          <w:szCs w:val="20"/>
          <w:lang w:val="de-DE"/>
        </w:rPr>
        <w:t>Pettenbach</w:t>
      </w:r>
      <w:proofErr w:type="spellEnd"/>
      <w:r w:rsidRPr="00AE2683">
        <w:rPr>
          <w:rFonts w:cs="Arial"/>
          <w:szCs w:val="20"/>
          <w:lang w:val="de-DE"/>
        </w:rPr>
        <w:t xml:space="preserve"> und weiteren Standorten in Wels, Thalheim, Steinhaus und </w:t>
      </w:r>
      <w:proofErr w:type="spellStart"/>
      <w:r w:rsidRPr="00AE2683">
        <w:rPr>
          <w:rFonts w:cs="Arial"/>
          <w:szCs w:val="20"/>
          <w:lang w:val="de-DE"/>
        </w:rPr>
        <w:t>Sattledt</w:t>
      </w:r>
      <w:proofErr w:type="spellEnd"/>
      <w:r w:rsidRPr="00AE2683">
        <w:rPr>
          <w:rFonts w:cs="Arial"/>
          <w:szCs w:val="20"/>
          <w:lang w:val="de-DE"/>
        </w:rPr>
        <w:t xml:space="preserve">. Die Firma ist mit </w:t>
      </w:r>
      <w:r w:rsidR="006B4539">
        <w:rPr>
          <w:rFonts w:cs="Arial"/>
          <w:szCs w:val="20"/>
          <w:lang w:val="de-DE"/>
        </w:rPr>
        <w:t>4.760</w:t>
      </w:r>
      <w:r w:rsidR="003C36AC">
        <w:rPr>
          <w:rFonts w:cs="Arial"/>
          <w:szCs w:val="20"/>
          <w:lang w:val="de-DE"/>
        </w:rPr>
        <w:t xml:space="preserve"> </w:t>
      </w:r>
      <w:r w:rsidRPr="00AE2683">
        <w:rPr>
          <w:rFonts w:cs="Arial"/>
          <w:szCs w:val="20"/>
          <w:lang w:val="de-DE"/>
        </w:rPr>
        <w:t>Mitarbeitern weltweit in den Bereichen Schweißtechnik, Photovoltaik und B</w:t>
      </w:r>
      <w:r w:rsidR="003C36AC">
        <w:rPr>
          <w:rFonts w:cs="Arial"/>
          <w:szCs w:val="20"/>
          <w:lang w:val="de-DE"/>
        </w:rPr>
        <w:t>atterieladetechnik tätig. Mit 30</w:t>
      </w:r>
      <w:r w:rsidRPr="00AE2683">
        <w:rPr>
          <w:rFonts w:cs="Arial"/>
          <w:szCs w:val="20"/>
          <w:lang w:val="de-DE"/>
        </w:rPr>
        <w:t xml:space="preserve"> internationalen Gesellschaften sowie Vertriebspartnern und Repräsentanten in mehr als 60 Ländern erzielt Froniu</w:t>
      </w:r>
      <w:r w:rsidR="00C134A0">
        <w:rPr>
          <w:rFonts w:cs="Arial"/>
          <w:szCs w:val="20"/>
          <w:lang w:val="de-DE"/>
        </w:rPr>
        <w:t>s einen Exportanteil von 9</w:t>
      </w:r>
      <w:r w:rsidR="006B4539">
        <w:rPr>
          <w:rFonts w:cs="Arial"/>
          <w:szCs w:val="20"/>
          <w:lang w:val="de-DE"/>
        </w:rPr>
        <w:t>2</w:t>
      </w:r>
      <w:r w:rsidRPr="00AE2683">
        <w:rPr>
          <w:rFonts w:cs="Arial"/>
          <w:szCs w:val="20"/>
          <w:lang w:val="de-DE"/>
        </w:rPr>
        <w:t xml:space="preserve"> </w:t>
      </w:r>
      <w:r w:rsidRPr="00AE2683">
        <w:rPr>
          <w:rFonts w:cs="Arial"/>
          <w:szCs w:val="20"/>
          <w:lang w:val="de-DE"/>
        </w:rPr>
        <w:lastRenderedPageBreak/>
        <w:t>Prozent. Fortschrittliche Produkte, umfangrei</w:t>
      </w:r>
      <w:r w:rsidR="006B4539">
        <w:rPr>
          <w:rFonts w:cs="Arial"/>
          <w:szCs w:val="20"/>
          <w:lang w:val="de-DE"/>
        </w:rPr>
        <w:t>che Dienstleistungen sowie 1.253</w:t>
      </w:r>
      <w:r w:rsidRPr="00AE2683">
        <w:rPr>
          <w:rFonts w:cs="Arial"/>
          <w:szCs w:val="20"/>
          <w:lang w:val="de-DE"/>
        </w:rPr>
        <w:t xml:space="preserve"> erteilte Patente machen Fronius zum Innovationsführer am Weltmarkt. </w:t>
      </w:r>
    </w:p>
    <w:p w:rsidR="009D3B05" w:rsidRPr="00AE2683" w:rsidRDefault="009D3B05" w:rsidP="003F6E14">
      <w:pPr>
        <w:rPr>
          <w:rFonts w:cs="Arial"/>
          <w:b/>
          <w:szCs w:val="20"/>
          <w:lang w:val="de-DE"/>
        </w:rPr>
      </w:pPr>
    </w:p>
    <w:p w:rsidR="00E5311A" w:rsidRPr="00AE2683" w:rsidRDefault="00E5311A" w:rsidP="003F6E14">
      <w:pPr>
        <w:rPr>
          <w:rFonts w:cs="Arial"/>
          <w:b/>
          <w:szCs w:val="20"/>
          <w:lang w:val="de-DE"/>
        </w:rPr>
      </w:pPr>
    </w:p>
    <w:p w:rsidR="00925AC5" w:rsidRPr="00AE2683" w:rsidRDefault="00925AC5" w:rsidP="00925AC5">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rsidR="00925AC5" w:rsidRPr="00AE2683" w:rsidRDefault="00925AC5" w:rsidP="00925AC5">
      <w:pPr>
        <w:rPr>
          <w:rFonts w:cs="Arial"/>
          <w:szCs w:val="20"/>
          <w:lang w:val="de-DE"/>
        </w:rPr>
      </w:pPr>
      <w:r w:rsidRPr="00AE2683">
        <w:rPr>
          <w:rFonts w:cs="Arial"/>
          <w:szCs w:val="20"/>
          <w:lang w:val="de-DE"/>
        </w:rPr>
        <w:t xml:space="preserve">Deutschland: </w:t>
      </w:r>
    </w:p>
    <w:p w:rsidR="00925AC5" w:rsidRPr="00AE2683" w:rsidRDefault="00925AC5" w:rsidP="00925AC5">
      <w:pPr>
        <w:rPr>
          <w:rFonts w:cs="Arial"/>
          <w:szCs w:val="20"/>
          <w:lang w:val="de-DE"/>
        </w:rPr>
      </w:pPr>
      <w:r w:rsidRPr="00AE2683">
        <w:rPr>
          <w:rFonts w:cs="Arial"/>
          <w:szCs w:val="20"/>
          <w:lang w:val="de-DE"/>
        </w:rPr>
        <w:t>Frau Annette Orth, Tel.: +49 (6655) 91694-402,</w:t>
      </w:r>
    </w:p>
    <w:p w:rsidR="00925AC5" w:rsidRPr="00AE2683" w:rsidRDefault="00925AC5" w:rsidP="00925AC5">
      <w:pPr>
        <w:rPr>
          <w:rFonts w:cs="Arial"/>
          <w:szCs w:val="20"/>
          <w:lang w:val="it-IT"/>
        </w:rPr>
      </w:pPr>
      <w:r w:rsidRPr="00AE2683">
        <w:rPr>
          <w:rFonts w:cs="Arial"/>
          <w:szCs w:val="20"/>
          <w:lang w:val="it-IT"/>
        </w:rPr>
        <w:t xml:space="preserve">E-Mail: </w:t>
      </w:r>
      <w:hyperlink r:id="rId22" w:history="1">
        <w:r w:rsidRPr="00AE2683">
          <w:rPr>
            <w:rFonts w:cs="Arial"/>
            <w:color w:val="0000FF"/>
            <w:szCs w:val="20"/>
            <w:u w:val="single"/>
            <w:lang w:val="it-IT"/>
          </w:rPr>
          <w:t>orth.annette@fronius.com</w:t>
        </w:r>
      </w:hyperlink>
    </w:p>
    <w:p w:rsidR="00925AC5" w:rsidRPr="00AE2683" w:rsidRDefault="00925AC5" w:rsidP="00925AC5">
      <w:pPr>
        <w:autoSpaceDE w:val="0"/>
        <w:autoSpaceDN w:val="0"/>
        <w:rPr>
          <w:rFonts w:cs="Arial"/>
          <w:szCs w:val="20"/>
          <w:lang w:val="it-IT"/>
        </w:rPr>
      </w:pPr>
    </w:p>
    <w:p w:rsidR="00925AC5" w:rsidRPr="00AE2683" w:rsidRDefault="00925AC5" w:rsidP="00925AC5">
      <w:pPr>
        <w:ind w:right="29"/>
        <w:rPr>
          <w:rFonts w:cs="Arial"/>
          <w:i/>
          <w:szCs w:val="20"/>
          <w:lang w:val="pt-BR"/>
        </w:rPr>
      </w:pPr>
      <w:r w:rsidRPr="00AE2683">
        <w:rPr>
          <w:rFonts w:cs="Arial"/>
          <w:szCs w:val="20"/>
          <w:lang w:val="de-DE"/>
        </w:rPr>
        <w:t>Österreich:</w:t>
      </w:r>
      <w:r w:rsidRPr="00AE2683">
        <w:rPr>
          <w:rFonts w:cs="Arial"/>
          <w:szCs w:val="20"/>
          <w:lang w:val="de-DE"/>
        </w:rPr>
        <w:br/>
        <w:t xml:space="preserve">Frau Ilse Mayrhofer, Tel. </w:t>
      </w:r>
      <w:r w:rsidRPr="00AE2683">
        <w:rPr>
          <w:rFonts w:cs="Arial"/>
          <w:szCs w:val="20"/>
          <w:lang w:val="pt-BR"/>
        </w:rPr>
        <w:t xml:space="preserve">+43(0)7242/241-4015, </w:t>
      </w:r>
    </w:p>
    <w:p w:rsidR="00925AC5" w:rsidRPr="00AE2683" w:rsidRDefault="00925AC5" w:rsidP="00925AC5">
      <w:pPr>
        <w:tabs>
          <w:tab w:val="left" w:pos="360"/>
        </w:tabs>
        <w:ind w:right="29"/>
        <w:rPr>
          <w:rFonts w:cs="Arial"/>
          <w:i/>
          <w:iCs/>
          <w:szCs w:val="20"/>
          <w:lang w:val="pt-BR"/>
        </w:rPr>
      </w:pPr>
      <w:r w:rsidRPr="00AE2683">
        <w:rPr>
          <w:rFonts w:cs="Arial"/>
          <w:iCs/>
          <w:szCs w:val="20"/>
          <w:lang w:val="pt-BR"/>
        </w:rPr>
        <w:t xml:space="preserve">E-Mail: </w:t>
      </w:r>
      <w:hyperlink r:id="rId23" w:history="1">
        <w:r w:rsidRPr="00AE2683">
          <w:rPr>
            <w:rFonts w:cs="Arial"/>
            <w:iCs/>
            <w:color w:val="0000FF"/>
            <w:szCs w:val="20"/>
            <w:u w:val="single"/>
            <w:lang w:val="pt-BR"/>
          </w:rPr>
          <w:t>mayrhofer.ilse@fronius.com</w:t>
        </w:r>
      </w:hyperlink>
      <w:r w:rsidRPr="00AE2683">
        <w:rPr>
          <w:rFonts w:cs="Arial"/>
          <w:iCs/>
          <w:szCs w:val="20"/>
          <w:lang w:val="pt-BR"/>
        </w:rPr>
        <w:t xml:space="preserve"> </w:t>
      </w:r>
    </w:p>
    <w:p w:rsidR="00925AC5" w:rsidRPr="00AE2683" w:rsidRDefault="00925AC5" w:rsidP="00925AC5">
      <w:pPr>
        <w:rPr>
          <w:rFonts w:cs="Arial"/>
          <w:szCs w:val="20"/>
          <w:lang w:val="pt-BR"/>
        </w:rPr>
      </w:pPr>
    </w:p>
    <w:p w:rsidR="00925AC5" w:rsidRDefault="00925AC5" w:rsidP="00925AC5">
      <w:pPr>
        <w:rPr>
          <w:rFonts w:cs="Arial"/>
          <w:lang w:val="it-IT"/>
        </w:rPr>
      </w:pPr>
      <w:r>
        <w:rPr>
          <w:rFonts w:cs="Arial"/>
          <w:lang w:val="de-AT"/>
        </w:rPr>
        <w:t>Schweiz:</w:t>
      </w:r>
      <w:r>
        <w:rPr>
          <w:rFonts w:cs="Arial"/>
          <w:lang w:val="de-AT"/>
        </w:rPr>
        <w:br/>
        <w:t xml:space="preserve">Frau Monique INDERBITZIN, </w:t>
      </w:r>
      <w:r>
        <w:rPr>
          <w:rFonts w:cs="Arial"/>
          <w:lang w:val="de-DE"/>
        </w:rPr>
        <w:t xml:space="preserve">Tel. </w:t>
      </w:r>
      <w:r>
        <w:rPr>
          <w:rFonts w:cs="Arial"/>
          <w:color w:val="262626"/>
          <w:szCs w:val="20"/>
          <w:lang w:val="it-IT" w:eastAsia="de-CH"/>
        </w:rPr>
        <w:t>+41 (79) 945 76 20</w:t>
      </w:r>
      <w:r>
        <w:rPr>
          <w:rFonts w:cs="Arial"/>
          <w:lang w:val="it-IT"/>
        </w:rPr>
        <w:t xml:space="preserve">, </w:t>
      </w:r>
      <w:r>
        <w:rPr>
          <w:rFonts w:cs="Arial"/>
          <w:lang w:val="it-IT"/>
        </w:rPr>
        <w:br/>
        <w:t xml:space="preserve">E-Mail: </w:t>
      </w:r>
      <w:hyperlink r:id="rId24" w:history="1">
        <w:r>
          <w:rPr>
            <w:rStyle w:val="Hyperlink"/>
            <w:rFonts w:cs="Arial"/>
            <w:szCs w:val="20"/>
            <w:lang w:val="it-IT" w:eastAsia="de-CH"/>
          </w:rPr>
          <w:t>inderbitzin.monique@fronius.com</w:t>
        </w:r>
      </w:hyperlink>
    </w:p>
    <w:p w:rsidR="00925AC5" w:rsidRPr="00AE2683" w:rsidRDefault="00925AC5" w:rsidP="00925AC5">
      <w:pPr>
        <w:ind w:right="29"/>
        <w:rPr>
          <w:rFonts w:cs="Arial"/>
          <w:szCs w:val="20"/>
          <w:lang w:val="it-IT"/>
        </w:rPr>
      </w:pPr>
    </w:p>
    <w:p w:rsidR="00925AC5" w:rsidRPr="00AE2683" w:rsidRDefault="00925AC5" w:rsidP="00925AC5">
      <w:pPr>
        <w:ind w:right="29"/>
        <w:rPr>
          <w:rFonts w:cs="Arial"/>
          <w:szCs w:val="20"/>
          <w:lang w:val="it-IT"/>
        </w:rPr>
      </w:pPr>
    </w:p>
    <w:p w:rsidR="00925AC5" w:rsidRPr="00AE2683" w:rsidRDefault="00925AC5" w:rsidP="00925AC5">
      <w:pPr>
        <w:ind w:right="29"/>
        <w:rPr>
          <w:rFonts w:cs="Arial"/>
          <w:b/>
          <w:szCs w:val="20"/>
          <w:lang w:val="de-DE"/>
        </w:rPr>
      </w:pPr>
      <w:r w:rsidRPr="00AE2683">
        <w:rPr>
          <w:rFonts w:cs="Arial"/>
          <w:b/>
          <w:szCs w:val="20"/>
          <w:lang w:val="de-DE"/>
        </w:rPr>
        <w:t>Bitte senden Sie ein Belegexemplar an unsere Agentur:</w:t>
      </w:r>
    </w:p>
    <w:p w:rsidR="00925AC5" w:rsidRPr="00AE2683" w:rsidRDefault="00925AC5" w:rsidP="00925AC5">
      <w:pPr>
        <w:ind w:right="29"/>
        <w:rPr>
          <w:rFonts w:cs="Arial"/>
          <w:szCs w:val="20"/>
          <w:lang w:val="de-DE"/>
        </w:rPr>
      </w:pPr>
      <w:r w:rsidRPr="00AE2683">
        <w:rPr>
          <w:rFonts w:cs="Arial"/>
          <w:szCs w:val="20"/>
          <w:lang w:val="de-DE"/>
        </w:rPr>
        <w:t>a1kommunikation Schweizer GmbH, Frau Kirsten Ludwig,</w:t>
      </w:r>
    </w:p>
    <w:p w:rsidR="00925AC5" w:rsidRPr="00AE2683" w:rsidRDefault="00925AC5" w:rsidP="00925AC5">
      <w:pPr>
        <w:ind w:right="29"/>
        <w:rPr>
          <w:rFonts w:cs="Arial"/>
          <w:szCs w:val="20"/>
          <w:lang w:val="de-DE"/>
        </w:rPr>
      </w:pPr>
      <w:r w:rsidRPr="00AE2683">
        <w:rPr>
          <w:rFonts w:cs="Arial"/>
          <w:szCs w:val="20"/>
          <w:lang w:val="de-DE"/>
        </w:rPr>
        <w:t>Oberdorfstraße 31 A, D – 70794 Filderstadt,</w:t>
      </w:r>
    </w:p>
    <w:p w:rsidR="00925AC5" w:rsidRPr="00AE2683" w:rsidRDefault="00925AC5" w:rsidP="00925AC5">
      <w:pPr>
        <w:ind w:right="29"/>
        <w:rPr>
          <w:rFonts w:cs="Arial"/>
          <w:szCs w:val="20"/>
          <w:lang w:val="pt-BR"/>
        </w:rPr>
      </w:pPr>
      <w:r w:rsidRPr="00AE2683">
        <w:rPr>
          <w:rFonts w:cs="Arial"/>
          <w:szCs w:val="20"/>
          <w:lang w:val="pt-BR"/>
        </w:rPr>
        <w:t xml:space="preserve">Tel.: +49 (0)711 9454161-20, E-Mail: </w:t>
      </w:r>
      <w:r>
        <w:rPr>
          <w:rFonts w:cs="Arial"/>
          <w:color w:val="0000FF"/>
          <w:szCs w:val="20"/>
          <w:u w:val="single"/>
          <w:lang w:val="pt-BR"/>
        </w:rPr>
        <w:fldChar w:fldCharType="begin"/>
      </w:r>
      <w:r>
        <w:rPr>
          <w:rFonts w:cs="Arial"/>
          <w:color w:val="0000FF"/>
          <w:szCs w:val="20"/>
          <w:u w:val="single"/>
          <w:lang w:val="pt-BR"/>
        </w:rPr>
        <w:instrText xml:space="preserve"> HYPERLINK "mailto:Kirsten.Ludwig@a1kommunikation.de" </w:instrText>
      </w:r>
      <w:r>
        <w:rPr>
          <w:rFonts w:cs="Arial"/>
          <w:color w:val="0000FF"/>
          <w:szCs w:val="20"/>
          <w:u w:val="single"/>
          <w:lang w:val="pt-BR"/>
        </w:rPr>
        <w:fldChar w:fldCharType="separate"/>
      </w:r>
      <w:r w:rsidRPr="00AE2683">
        <w:rPr>
          <w:rFonts w:cs="Arial"/>
          <w:color w:val="0000FF"/>
          <w:szCs w:val="20"/>
          <w:u w:val="single"/>
          <w:lang w:val="pt-BR"/>
        </w:rPr>
        <w:t>Kirsten.Ludwig@a1kommunikation.de</w:t>
      </w:r>
      <w:r>
        <w:rPr>
          <w:rFonts w:cs="Arial"/>
          <w:color w:val="0000FF"/>
          <w:szCs w:val="20"/>
          <w:u w:val="single"/>
          <w:lang w:val="pt-BR"/>
        </w:rPr>
        <w:fldChar w:fldCharType="end"/>
      </w:r>
    </w:p>
    <w:p w:rsidR="007054E2" w:rsidRPr="00925AC5" w:rsidRDefault="007054E2" w:rsidP="003F6E14">
      <w:pPr>
        <w:rPr>
          <w:rFonts w:cs="Arial"/>
          <w:szCs w:val="20"/>
          <w:lang w:val="pt-BR"/>
        </w:rPr>
      </w:pPr>
    </w:p>
    <w:p w:rsidR="009D3B05" w:rsidRDefault="009D3B05" w:rsidP="003F6E14">
      <w:pPr>
        <w:rPr>
          <w:rFonts w:cs="Arial"/>
          <w:szCs w:val="20"/>
          <w:lang w:val="de-DE"/>
        </w:rPr>
      </w:pPr>
    </w:p>
    <w:p w:rsidR="009D3B05" w:rsidRDefault="009D3B05" w:rsidP="003F6E14">
      <w:pPr>
        <w:rPr>
          <w:rFonts w:cs="Arial"/>
          <w:szCs w:val="20"/>
          <w:lang w:val="de-DE"/>
        </w:rPr>
      </w:pPr>
    </w:p>
    <w:p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w:t>
      </w:r>
      <w:proofErr w:type="spellStart"/>
      <w:r w:rsidRPr="009D3B05">
        <w:rPr>
          <w:rFonts w:cs="Arial"/>
          <w:szCs w:val="20"/>
          <w:lang w:val="de-DE"/>
        </w:rPr>
        <w:t>froniuswelding</w:t>
      </w:r>
      <w:proofErr w:type="spellEnd"/>
      <w:r w:rsidRPr="009D3B05">
        <w:rPr>
          <w:rFonts w:cs="Arial"/>
          <w:szCs w:val="20"/>
          <w:lang w:val="de-DE"/>
        </w:rPr>
        <w:t>), Twitter (</w:t>
      </w:r>
      <w:proofErr w:type="spellStart"/>
      <w:r w:rsidRPr="009D3B05">
        <w:rPr>
          <w:rFonts w:cs="Arial"/>
          <w:szCs w:val="20"/>
          <w:lang w:val="de-DE"/>
        </w:rPr>
        <w:t>froniusintweld</w:t>
      </w:r>
      <w:proofErr w:type="spellEnd"/>
      <w:r w:rsidRPr="009D3B05">
        <w:rPr>
          <w:rFonts w:cs="Arial"/>
          <w:szCs w:val="20"/>
          <w:lang w:val="de-DE"/>
        </w:rPr>
        <w:t>), LinkedIn (</w:t>
      </w:r>
      <w:proofErr w:type="spellStart"/>
      <w:r w:rsidRPr="009D3B05">
        <w:rPr>
          <w:rFonts w:cs="Arial"/>
          <w:szCs w:val="20"/>
          <w:lang w:val="de-DE"/>
        </w:rPr>
        <w:t>perfect-welding</w:t>
      </w:r>
      <w:proofErr w:type="spellEnd"/>
      <w:r w:rsidRPr="009D3B05">
        <w:rPr>
          <w:rFonts w:cs="Arial"/>
          <w:szCs w:val="20"/>
          <w:lang w:val="de-DE"/>
        </w:rPr>
        <w:t>), Instagram (</w:t>
      </w:r>
      <w:proofErr w:type="spellStart"/>
      <w:r w:rsidRPr="009D3B05">
        <w:rPr>
          <w:rFonts w:cs="Arial"/>
          <w:szCs w:val="20"/>
          <w:lang w:val="de-DE"/>
        </w:rPr>
        <w:t>froniuswelding</w:t>
      </w:r>
      <w:proofErr w:type="spellEnd"/>
      <w:r w:rsidRPr="009D3B05">
        <w:rPr>
          <w:rFonts w:cs="Arial"/>
          <w:szCs w:val="20"/>
          <w:lang w:val="de-DE"/>
        </w:rPr>
        <w:t>) und YouTube (</w:t>
      </w:r>
      <w:proofErr w:type="spellStart"/>
      <w:r w:rsidRPr="009D3B05">
        <w:rPr>
          <w:rFonts w:cs="Arial"/>
          <w:szCs w:val="20"/>
          <w:lang w:val="de-DE"/>
        </w:rPr>
        <w:t>froniuswelding</w:t>
      </w:r>
      <w:proofErr w:type="spellEnd"/>
      <w:r w:rsidRPr="009D3B05">
        <w:rPr>
          <w:rFonts w:cs="Arial"/>
          <w:szCs w:val="20"/>
          <w:lang w:val="de-DE"/>
        </w:rPr>
        <w:t>)!</w:t>
      </w:r>
    </w:p>
    <w:p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993" w:rsidRDefault="007D3993" w:rsidP="00B95BF4">
      <w:r>
        <w:separator/>
      </w:r>
    </w:p>
  </w:endnote>
  <w:endnote w:type="continuationSeparator" w:id="0">
    <w:p w:rsidR="007D3993" w:rsidRDefault="007D3993"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F0" w:rsidRDefault="00FA7BF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8FA" w:rsidRPr="00E533E1" w:rsidRDefault="00E5311A" w:rsidP="00377B4F">
    <w:pPr>
      <w:tabs>
        <w:tab w:val="right" w:pos="10080"/>
      </w:tabs>
      <w:rPr>
        <w:sz w:val="16"/>
        <w:szCs w:val="16"/>
        <w:lang w:val="de-DE"/>
      </w:rPr>
    </w:pPr>
    <w:r>
      <w:rPr>
        <w:sz w:val="12"/>
        <w:szCs w:val="12"/>
        <w:lang w:val="de-DE"/>
      </w:rPr>
      <w:t>02/2018</w:t>
    </w:r>
    <w:r w:rsidR="001418FA" w:rsidRPr="00E533E1">
      <w:rPr>
        <w:sz w:val="16"/>
        <w:szCs w:val="16"/>
        <w:lang w:val="de-DE"/>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D15D12">
      <w:rPr>
        <w:noProof/>
        <w:sz w:val="16"/>
        <w:szCs w:val="16"/>
      </w:rPr>
      <w:t>5</w:t>
    </w:r>
    <w:r w:rsidR="001418FA" w:rsidRPr="00E533E1">
      <w:rPr>
        <w:sz w:val="16"/>
        <w:szCs w:val="16"/>
      </w:rPr>
      <w:fldChar w:fldCharType="end"/>
    </w:r>
    <w:r w:rsidR="001418FA" w:rsidRPr="00E533E1">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D15D12">
      <w:rPr>
        <w:noProof/>
        <w:sz w:val="16"/>
        <w:szCs w:val="16"/>
      </w:rPr>
      <w:t>5</w:t>
    </w:r>
    <w:r w:rsidR="001418FA"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F0" w:rsidRDefault="00FA7BF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993" w:rsidRDefault="007D3993" w:rsidP="00B95BF4">
      <w:r>
        <w:separator/>
      </w:r>
    </w:p>
  </w:footnote>
  <w:footnote w:type="continuationSeparator" w:id="0">
    <w:p w:rsidR="007D3993" w:rsidRDefault="007D3993"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F0" w:rsidRDefault="00FA7BF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8FA" w:rsidRDefault="006C5D8F">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F0" w:rsidRDefault="00FA7BF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740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1FBA"/>
    <w:rsid w:val="0031548A"/>
    <w:rsid w:val="00316BD6"/>
    <w:rsid w:val="00327E0E"/>
    <w:rsid w:val="00332262"/>
    <w:rsid w:val="00334AB3"/>
    <w:rsid w:val="00343A86"/>
    <w:rsid w:val="003446A8"/>
    <w:rsid w:val="003505E3"/>
    <w:rsid w:val="00353098"/>
    <w:rsid w:val="00355B3D"/>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27DC"/>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249AF"/>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659A"/>
    <w:rsid w:val="009B0C49"/>
    <w:rsid w:val="009B6017"/>
    <w:rsid w:val="009B7DB3"/>
    <w:rsid w:val="009C2A23"/>
    <w:rsid w:val="009C6595"/>
    <w:rsid w:val="009D1C43"/>
    <w:rsid w:val="009D3020"/>
    <w:rsid w:val="009D3B05"/>
    <w:rsid w:val="009D546A"/>
    <w:rsid w:val="009E7629"/>
    <w:rsid w:val="009F052C"/>
    <w:rsid w:val="009F588B"/>
    <w:rsid w:val="00A00FA7"/>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61B8"/>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D12"/>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fronius.com/de/schweisstechnik/info-center/presse"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file:///C:\Users\Doppler.Leonie\AppData\Local\Microsoft\Windows\Temporary%20Internet%20Files\Content.Outlook\GQVVXKIB\inderbitzin.monique@fronius.com%20"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mailto:mayrhofer.ilse@fronius.com" TargetMode="External"/><Relationship Id="rId28" Type="http://schemas.openxmlformats.org/officeDocument/2006/relationships/customXml" Target="../customXml/item3.xml"/><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orth.annette@fronius.com" TargetMode="External"/><Relationship Id="rId27" Type="http://schemas.openxmlformats.org/officeDocument/2006/relationships/customXml" Target="../customXml/item2.xml"/><Relationship Id="rId30" Type="http://schemas.openxmlformats.org/officeDocument/2006/relationships/customXml" Target="../customXml/item5.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3457UUQQYVA2-1576582820-9655</_dlc_DocId>
    <TitelInternal xmlns="dc0c2c3d-e9fc-4a0d-820b-87ab82e65f20">PW_AST_Trumer_2019_DE</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https://downloads.fronius.com/_layouts/15/DocIdRedir.aspx?ID=3457UUQQYVA2-1576582820-9655</Url>
      <Description>3457UUQQYVA2-1576582820-9655</Description>
    </_dlc_DocIdUrl>
    <FileMaster xmlns="dc0c2c3d-e9fc-4a0d-820b-87ab82e65f20">C-152783</FileMaster>
    <FSM xmlns="dc0c2c3d-e9fc-4a0d-820b-87ab82e65f20">false</FSM>
    <contentservId xmlns="53041210-5658-4a0d-8a74-f9413e00f15b">C-152783</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title_TI_ES xmlns="dc0c2c3d-e9fc-4a0d-820b-87ab82e65f20">Trumer Schutzbauten - 2019</title_TI_ES>
    <title_TI_JA xmlns="dc0c2c3d-e9fc-4a0d-820b-87ab82e65f20">Trumer Schutzbauten - 2019</title_TI_JA>
    <Documenttype_NB xmlns="dc0c2c3d-e9fc-4a0d-820b-87ab82e65f20">Bruksrapport</Documenttype_NB>
    <title_ti_nb xmlns="dc0c2c3d-e9fc-4a0d-820b-87ab82e65f20">Trumer Schutzbauten - 2019</title_ti_nb>
    <Documenttype_IT xmlns="dc0c2c3d-e9fc-4a0d-820b-87ab82e65f20">Rapporto sull'applicazione</Documenttype_IT>
    <TaxCatchAll xmlns="92f60987-cbcc-4245-baaf-239af3bfd6e8">
      <Value>251</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M-129990</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5</Value>
      <Value>40</Value>
      <Value>18</Value>
    </Country>
    <title_TI_RU xmlns="dc0c2c3d-e9fc-4a0d-820b-87ab82e65f20">Trumer Schutzbauten - 2019</title_TI_RU>
    <fro_spid xmlns="dc0c2c3d-e9fc-4a0d-820b-87ab82e65f20">9655;SE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5AF2F863-1278-4944-8C34-AB097BC0E171}">
  <ds:schemaRefs>
    <ds:schemaRef ds:uri="http://schemas.openxmlformats.org/officeDocument/2006/bibliography"/>
  </ds:schemaRefs>
</ds:datastoreItem>
</file>

<file path=customXml/itemProps2.xml><?xml version="1.0" encoding="utf-8"?>
<ds:datastoreItem xmlns:ds="http://schemas.openxmlformats.org/officeDocument/2006/customXml" ds:itemID="{23137935-C018-494E-88D0-69E68CC07760}"/>
</file>

<file path=customXml/itemProps3.xml><?xml version="1.0" encoding="utf-8"?>
<ds:datastoreItem xmlns:ds="http://schemas.openxmlformats.org/officeDocument/2006/customXml" ds:itemID="{EC877D55-996E-4FFA-AE9A-7CD80FA9441F}"/>
</file>

<file path=customXml/itemProps4.xml><?xml version="1.0" encoding="utf-8"?>
<ds:datastoreItem xmlns:ds="http://schemas.openxmlformats.org/officeDocument/2006/customXml" ds:itemID="{EF173A13-DC32-4633-887F-CF38AE9B2730}"/>
</file>

<file path=customXml/itemProps5.xml><?xml version="1.0" encoding="utf-8"?>
<ds:datastoreItem xmlns:ds="http://schemas.openxmlformats.org/officeDocument/2006/customXml" ds:itemID="{21230CCD-183A-42B6-9374-33FD9DCDFF69}"/>
</file>

<file path=customXml/itemProps6.xml><?xml version="1.0" encoding="utf-8"?>
<ds:datastoreItem xmlns:ds="http://schemas.openxmlformats.org/officeDocument/2006/customXml" ds:itemID="{A70D4654-E4D3-4874-95D8-FEF63A4B5010}"/>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1307</Words>
  <Characters>9512</Characters>
  <Application>Microsoft Office Word</Application>
  <DocSecurity>0</DocSecurity>
  <Lines>79</Lines>
  <Paragraphs>21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10798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PW_AST_Trumer_2019_DE</dc:title>
  <dc:subject/>
  <dc:creator>Demirok Fidan</dc:creator>
  <cp:keywords/>
  <cp:lastModifiedBy>Doppler Leonie</cp:lastModifiedBy>
  <cp:revision>9</cp:revision>
  <cp:lastPrinted>2016-07-21T12:13:00Z</cp:lastPrinted>
  <dcterms:created xsi:type="dcterms:W3CDTF">2019-04-29T13:47:00Z</dcterms:created>
  <dcterms:modified xsi:type="dcterms:W3CDTF">2019-08-08T11:10:00Z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beb323fc-0212-4837-8558-f431e1d953f5,92;beb323fc-0212-4837-8558-f431e1d953f5,96;beb323fc-0212-4837-8558-f431e1d953f5,101;beb323fc-0212-4837-8558-f431e1d953f5,104;beb323fc-0212-4837-8558-f431e1d953f5,108;f23899af-90e5-4213-b122-4e07c0f837c2,112;f23899af-90e5-4213-b122-4e07c0f837c2,116;f23899af-90e5-4213-b122-4e07c0f837c2,120;f23899af-90e5-4213-b122-4e07c0f837c2,123;f23899af-90e5-4213-b122-4e07c0f837c2,128;f23899af-90e5-4213-b122-4e07c0f837c2,131;f23899af-90e5-4213-b122-4e07c0f837c2,135;f23899af-90e5-4213-b122-4e07c0f837c2,139;f23899af-90e5-4213-b122-4e07c0f837c2,142;f23899af-90e5-4213-b122-4e07c0f837c2,145;f23899af-90e5-4213-b122-4e07c0f837c2,148;f23899af-90e5-4213-b122-4e07c0f837c2,151;f23899af-90e5-4213-b122-4e07c0f837c2,154;f23899af-90e5-4213-b122-4e07c0f837c2,158;f23899af-90e5-4213-b122-4e07c0f837c2,162;f23899af-90e5-4213-b122-4e07c0f837c2,165;f23899af-90e5-4213-b122-4e07c0f837c2,169;f23899af-90e5-4213-b122-4e07c0f837c2,172;f23899af-90e5-4213-b122-4e07c0f837c2,175;f23899af-90e5-4213-b122-4e07c0f837c2,179;f23899af-90e5-4213-b122-4e07c0f837c2,183;f23899af-90e5-4213-b122-4e07c0f837c2,186;f23899af-90e5-4213-b122-4e07c0f837c2,190;f23899af-90e5-4213-b122-4e07c0f837c2,194;f23899af-90e5-4213-b122-4e07c0f837c2,197;f23899af-90e5-4213-b122-4e07c0f837c2,200;f23899af-90e5-4213-b122-4e07c0f837c2,203;f23899af-90e5-4213-b122-4e07c0f837c2,207;f23899af-90e5-4213-b122-4e07c0f837c2,210;f23899af-90e5-4213-b122-4e07c0f837c2,214;f23899af-90e5-4213-b122-4e07c0f837c2,218;f23899af-90e5-4213-b122-4e07c0f837c2,222;f23899af-90e5-4213-b122-4e07c0f837c2,226;f23899af-90e5-4213-b122-4e07c0f837c2,230;f23899af-90e5-4213-b122-4e07c0f837c2,234;f23899af-90e5-4213-b122-4e07c0f837c2,237;f23899af-90e5-4213-b122-4e07c0f837c2,240;a8dd0ddf-bfd4-44dd-a6bb-0c3c9675194c,244;a8dd0ddf-bfd4-44dd-a6bb-0c3c9675194c,244;84063e84-3b90-4264-9d91-20c80f9713f8,319;84063e84-3b90-4264-9d91-20c80f9713f8,319;84063e84-3b90-4264-9d91-20c80f9713f8,323;84063e84-3b90-4264-9d91-20c80f9713f8,329;84063e84-3b90-4264-9d91-20c80f9713f8,333;84063e84-3b90-4264-9d91-20c80f9713f8,343;84063e84-3b90-4264-9d91-20c80f9713f8,347;</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251;##DE|676160ea-61f7-4cef-8b4c-1724dec2206e</vt:lpwstr>
  </property>
  <property fmtid="{D5CDD505-2E9C-101B-9397-08002B2CF9AE}" pid="12" name="DisableEventReceiver">
    <vt:bool>false</vt:bool>
  </property>
  <property fmtid="{D5CDD505-2E9C-101B-9397-08002B2CF9AE}" pid="13" name="_dlc_DocIdItemGuid">
    <vt:lpwstr>2e5dfa65-4df7-4365-b79c-4e5913dde615</vt:lpwstr>
  </property>
</Properties>
</file>