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77777777" w:rsidR="005B7715" w:rsidRPr="007D19E2" w:rsidRDefault="00B561B8" w:rsidP="003F6E14">
      <w:pPr>
        <w:pStyle w:val="berschrift1"/>
        <w:spacing w:before="0" w:after="0"/>
      </w:pPr>
      <w:r>
        <w:t>Reportáž o uživatelích</w:t>
      </w:r>
    </w:p>
    <w:p w14:paraId="54B4A7F5" w14:textId="77777777" w:rsidR="00A206DD" w:rsidRPr="000B2049" w:rsidRDefault="00A206DD" w:rsidP="003F6E14">
      <w:pPr>
        <w:rPr>
          <w:rFonts w:cs="Arial"/>
          <w:szCs w:val="20"/>
          <w:lang w:val="en-US"/>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36338EEC" w14:textId="77777777" w:rsidR="00233592" w:rsidRPr="00233592" w:rsidRDefault="00233592" w:rsidP="00233592">
      <w:pPr>
        <w:pStyle w:val="Titel"/>
        <w:pBdr>
          <w:bottom w:val="none" w:sz="0" w:space="0" w:color="auto"/>
        </w:pBdr>
        <w:spacing w:after="0"/>
        <w:rPr>
          <w:rFonts w:ascii="Arial" w:hAnsi="Arial"/>
          <w:b/>
          <w:color w:val="000000"/>
          <w:sz w:val="28"/>
        </w:rPr>
      </w:pPr>
      <w:r>
        <w:rPr>
          <w:rFonts w:ascii="Arial" w:hAnsi="Arial"/>
          <w:b/>
          <w:color w:val="000000"/>
          <w:sz w:val="28"/>
        </w:rPr>
        <w:t>Zvýšení produktivity o 65 procent</w:t>
      </w:r>
    </w:p>
    <w:p w14:paraId="72FECE52" w14:textId="77777777" w:rsidR="00233592" w:rsidRPr="00073A8E" w:rsidRDefault="00233592" w:rsidP="00233592">
      <w:pPr>
        <w:pStyle w:val="Titel"/>
        <w:pBdr>
          <w:bottom w:val="none" w:sz="0" w:space="0" w:color="auto"/>
        </w:pBdr>
        <w:spacing w:after="0"/>
        <w:rPr>
          <w:rFonts w:ascii="Arial" w:eastAsia="PMingLiU" w:hAnsi="Arial" w:cs="Arial"/>
          <w:b/>
          <w:color w:val="auto"/>
          <w:spacing w:val="0"/>
          <w:kern w:val="0"/>
          <w:sz w:val="20"/>
          <w:szCs w:val="20"/>
        </w:rPr>
      </w:pPr>
      <w:r>
        <w:rPr>
          <w:rFonts w:ascii="Arial" w:hAnsi="Arial"/>
          <w:b/>
          <w:color w:val="auto"/>
          <w:sz w:val="20"/>
        </w:rPr>
        <w:t>Společnost Painco sází na vysokovýkonné svařování, a to se systémem TPS 600i</w:t>
      </w:r>
    </w:p>
    <w:p w14:paraId="35526D30" w14:textId="77777777" w:rsidR="00233592" w:rsidRPr="000B2049" w:rsidRDefault="00233592" w:rsidP="00D52998">
      <w:pPr>
        <w:rPr>
          <w:rFonts w:cs="Arial"/>
          <w:szCs w:val="20"/>
          <w:lang w:val="en-US"/>
        </w:rPr>
      </w:pPr>
    </w:p>
    <w:p w14:paraId="33FD2C93" w14:textId="77777777" w:rsidR="00D22247" w:rsidRPr="000B2049" w:rsidRDefault="00D22247" w:rsidP="00D52998">
      <w:pPr>
        <w:rPr>
          <w:rFonts w:cs="Arial"/>
          <w:szCs w:val="20"/>
          <w:lang w:val="en-US"/>
        </w:rPr>
      </w:pPr>
    </w:p>
    <w:p w14:paraId="4B123814" w14:textId="7BBFFA38" w:rsidR="00233592" w:rsidRPr="00233592" w:rsidRDefault="00233592" w:rsidP="00233592">
      <w:pPr>
        <w:rPr>
          <w:b/>
        </w:rPr>
      </w:pPr>
      <w:r>
        <w:rPr>
          <w:b/>
        </w:rPr>
        <w:t>Brazilská společnost Painco vyrábí svařované komponenty a konstrukční celky z plechu – mimo jiné v segmentu těžké techniky a obchodní dopravy. Sází přitom na automatizované svařovací buňky. Nedávno však musela přehodnotit produktivitu robotů. Důvod: Společnost Painco roste a výkon stávajících svařovacích zdrojů již neodpovídal neustále se zvyšujícím požadavkům. Řešení nabízí systém TPS 600i.</w:t>
      </w:r>
    </w:p>
    <w:p w14:paraId="14FE3B26" w14:textId="77777777" w:rsidR="00233592" w:rsidRPr="000B2049" w:rsidRDefault="00233592" w:rsidP="00233592">
      <w:pPr>
        <w:rPr>
          <w:b/>
        </w:rPr>
      </w:pPr>
    </w:p>
    <w:p w14:paraId="220805C7" w14:textId="77777777" w:rsidR="00F85550" w:rsidRPr="000B2049" w:rsidRDefault="00F85550" w:rsidP="00233592">
      <w:pPr>
        <w:rPr>
          <w:b/>
        </w:rPr>
      </w:pPr>
    </w:p>
    <w:p w14:paraId="782FD926" w14:textId="3AE64C6F" w:rsidR="00233592" w:rsidRDefault="00233592" w:rsidP="00233592">
      <w:r>
        <w:t>Digitalizace a automatizace ve zpracovatelském průmyslu jsou na celém světě na vzestupu. Do digitálních technologií masivně investuje také Brazílie, která je významným rostoucím trhem. Společnost Painco se sídlem v Rio das Pedras, São Paulo také rozpoznala znamení času, a proto ve výrobě sází na robotizované svařovací buňky. Jako přední dodavatel svařovaných komponent a konstrukčních celků z plechů uhlíkové oceli zásobuje různá průmyslová odvětví – velkou část přitom určitě tvoří segmenty těžké techniky a obchodní dopravy. Právě v těchto oblastech představují extrémně dimenzované tloušťky plechů pro společnost Painco ultimativní výzvu.</w:t>
      </w:r>
    </w:p>
    <w:p w14:paraId="0EEF1EB9" w14:textId="77777777" w:rsidR="00233592" w:rsidRPr="000B2049" w:rsidRDefault="00233592" w:rsidP="00233592"/>
    <w:p w14:paraId="5EAA776C" w14:textId="300F165E" w:rsidR="00233592" w:rsidRPr="00233592" w:rsidRDefault="00233592" w:rsidP="00233592">
      <w:r>
        <w:t>Robotické buňky přitom měly velký potenciál enormně zvýšit produktivitu, ale svařovací systémy s výkonem jen 350 ampérů tuto výhodu rychle eliminovaly: Kvalita svaru a rychlost svařování neodpovídaly očekávání. V důsledku toho vznikaly zmetky a výrobní kapacita ve společnosti Painco stagnovala.</w:t>
      </w:r>
    </w:p>
    <w:p w14:paraId="4CB4445F" w14:textId="77777777" w:rsidR="00233592" w:rsidRPr="000B2049" w:rsidRDefault="00233592" w:rsidP="00233592"/>
    <w:p w14:paraId="3AAFDE0F" w14:textId="77777777" w:rsidR="00233592" w:rsidRPr="00233592" w:rsidRDefault="00233592" w:rsidP="00233592">
      <w:pPr>
        <w:rPr>
          <w:b/>
        </w:rPr>
      </w:pPr>
      <w:r>
        <w:rPr>
          <w:b/>
        </w:rPr>
        <w:t>Namísto více robotů vyšší výkon!</w:t>
      </w:r>
    </w:p>
    <w:p w14:paraId="0288BA06" w14:textId="77777777" w:rsidR="00073A8E" w:rsidRPr="000B2049" w:rsidRDefault="00073A8E" w:rsidP="00233592"/>
    <w:p w14:paraId="07E6AE5C" w14:textId="68860EB7" w:rsidR="00233592" w:rsidRDefault="00233592" w:rsidP="00233592">
      <w:r>
        <w:t>Aby bylo možné vyrábět požadovaná množství, společnost se rozhodla místo pořízení dalších robotických buněk vyměnit stávající svařovací systémy. Dosažení žádoucích výsledků má zajistit svařovací zdroj Fronius TPS 600i se špičkovým výkonem až 600 ampérů v kombinaci se změnou svařovacího procesu na procesní variantu Pulse Multi Control (PMC).</w:t>
      </w:r>
    </w:p>
    <w:p w14:paraId="0F92F3DC" w14:textId="77777777" w:rsidR="00233592" w:rsidRPr="000B2049" w:rsidRDefault="00233592" w:rsidP="00233592"/>
    <w:p w14:paraId="37BBA8C8" w14:textId="77777777" w:rsidR="00233592" w:rsidRPr="00073A8E" w:rsidRDefault="00233592" w:rsidP="00233592">
      <w:pPr>
        <w:rPr>
          <w:b/>
        </w:rPr>
      </w:pPr>
      <w:r>
        <w:rPr>
          <w:b/>
        </w:rPr>
        <w:t>Společnost Painco svařuje procesem PMC</w:t>
      </w:r>
    </w:p>
    <w:p w14:paraId="525533BF" w14:textId="77777777" w:rsidR="00073A8E" w:rsidRPr="000B2049" w:rsidRDefault="00073A8E" w:rsidP="00233592"/>
    <w:p w14:paraId="3546E4B0" w14:textId="484B7F41" w:rsidR="00233592" w:rsidRPr="00233592" w:rsidRDefault="00233592" w:rsidP="00233592">
      <w:r>
        <w:t xml:space="preserve">Při koupi svařovacích systémů se společnost Painco záměrně rozhodla pro upgrade: balíček Welding Package Pulse Multi Control (PMC). Ve své nově vybavené výrobě zjistila, že pulzní oblouk výrazně zlepšuje přechod mezi materiály a značně zvyšuje rychlost svařování. K tomu se objevily dva další pozoruhodné vedlejší efekty: „Zpozorovali jsme podstatně menší vnos tepla a omezení svařovacích rozstřiků. Výsledkem byly bezvadné svarové švy při podstatně menší zmetkovitosti. Tím se nám podařilo znovu zvýšit produktivitu, a to celkem až o 65 procent! Měsíčně tak ušetříme přibližně 120 pracovních hodin,“ s potěšením konstatuje vedoucí provozu Rafael Severino. „Navíc investice do nových přístrojů byla mnohem nižší než pořízení dalších robotických buněk.“ </w:t>
      </w:r>
    </w:p>
    <w:p w14:paraId="3A50CACA" w14:textId="77777777" w:rsidR="0002482B" w:rsidRPr="000B2049" w:rsidRDefault="0002482B" w:rsidP="00D52998">
      <w:pPr>
        <w:rPr>
          <w:rFonts w:cs="Arial"/>
          <w:szCs w:val="20"/>
        </w:rPr>
      </w:pPr>
    </w:p>
    <w:p w14:paraId="136EDB9E" w14:textId="77777777" w:rsidR="00D52998" w:rsidRPr="000B2049" w:rsidRDefault="00D52998" w:rsidP="00A3378D">
      <w:pPr>
        <w:rPr>
          <w:rFonts w:cs="Arial"/>
          <w:szCs w:val="20"/>
        </w:rPr>
      </w:pPr>
    </w:p>
    <w:p w14:paraId="7C8088C8" w14:textId="68173D53" w:rsidR="0006607B" w:rsidRPr="00AE2683" w:rsidRDefault="0097322E" w:rsidP="0006607B">
      <w:pPr>
        <w:rPr>
          <w:rFonts w:cs="Arial"/>
          <w:i/>
          <w:szCs w:val="20"/>
        </w:rPr>
      </w:pPr>
      <w:r>
        <w:rPr>
          <w:i/>
        </w:rPr>
        <w:t>2 </w:t>
      </w:r>
      <w:r w:rsidR="000B2049">
        <w:rPr>
          <w:i/>
        </w:rPr>
        <w:t>605</w:t>
      </w:r>
      <w:r>
        <w:rPr>
          <w:i/>
        </w:rPr>
        <w:t xml:space="preserve"> znaků včetně mezer</w:t>
      </w:r>
    </w:p>
    <w:p w14:paraId="1BE92517" w14:textId="77777777" w:rsidR="0073576C" w:rsidRPr="000B2049" w:rsidRDefault="0073576C" w:rsidP="00A3378D">
      <w:pPr>
        <w:rPr>
          <w:rFonts w:cs="Arial"/>
          <w:szCs w:val="20"/>
          <w:lang w:val="en-US"/>
        </w:rPr>
      </w:pPr>
    </w:p>
    <w:p w14:paraId="5A40AC2F" w14:textId="77777777" w:rsidR="0073576C" w:rsidRPr="000B2049" w:rsidRDefault="0073576C" w:rsidP="00A3378D">
      <w:pPr>
        <w:rPr>
          <w:rFonts w:cs="Arial"/>
          <w:szCs w:val="20"/>
          <w:lang w:val="en-US"/>
        </w:rPr>
      </w:pPr>
    </w:p>
    <w:p w14:paraId="5B036B1B" w14:textId="77777777" w:rsidR="000B2049" w:rsidRDefault="000B2049">
      <w:pPr>
        <w:rPr>
          <w:b/>
          <w:i/>
        </w:rPr>
      </w:pPr>
      <w:r>
        <w:rPr>
          <w:b/>
          <w:i/>
        </w:rPr>
        <w:br w:type="page"/>
      </w:r>
    </w:p>
    <w:p w14:paraId="62791347" w14:textId="35CED663" w:rsidR="00C84CD9" w:rsidRPr="009765C0" w:rsidRDefault="00C84CD9" w:rsidP="00C84CD9">
      <w:pPr>
        <w:rPr>
          <w:i/>
        </w:rPr>
      </w:pPr>
      <w:r>
        <w:rPr>
          <w:b/>
          <w:i/>
        </w:rPr>
        <w:lastRenderedPageBreak/>
        <w:t>Navigation Title:</w:t>
      </w:r>
      <w:r>
        <w:rPr>
          <w:i/>
        </w:rPr>
        <w:t xml:space="preserve"> Reportáž o uživatelích: TPS600i ve společnosti Painco </w:t>
      </w:r>
    </w:p>
    <w:p w14:paraId="37E393E8" w14:textId="7D8D6468" w:rsidR="00C84CD9" w:rsidRPr="009765C0" w:rsidRDefault="00C84CD9" w:rsidP="00C84CD9">
      <w:pPr>
        <w:rPr>
          <w:i/>
        </w:rPr>
      </w:pPr>
      <w:r>
        <w:rPr>
          <w:b/>
          <w:i/>
        </w:rPr>
        <w:t>Display Name:</w:t>
      </w:r>
      <w:r>
        <w:rPr>
          <w:i/>
        </w:rPr>
        <w:t xml:space="preserve"> painco-tps600i</w:t>
      </w:r>
    </w:p>
    <w:p w14:paraId="1504D94F" w14:textId="3451E291" w:rsidR="00C84CD9" w:rsidRPr="009765C0" w:rsidRDefault="00C84CD9" w:rsidP="00C84CD9">
      <w:pPr>
        <w:rPr>
          <w:i/>
        </w:rPr>
      </w:pPr>
      <w:r>
        <w:rPr>
          <w:b/>
          <w:i/>
        </w:rPr>
        <w:t>Meta-Title:</w:t>
      </w:r>
      <w:r>
        <w:rPr>
          <w:i/>
        </w:rPr>
        <w:t xml:space="preserve"> Díky vysokovýkonnému svařování zvyšuje společnost Painco produktivitu o 65 %</w:t>
      </w:r>
    </w:p>
    <w:p w14:paraId="089E910E" w14:textId="3EC4A973" w:rsidR="00434D2C" w:rsidRPr="009765C0" w:rsidRDefault="00C84CD9" w:rsidP="003F6E14">
      <w:pPr>
        <w:rPr>
          <w:i/>
        </w:rPr>
      </w:pPr>
      <w:r>
        <w:rPr>
          <w:b/>
          <w:i/>
        </w:rPr>
        <w:t>Meta-Description:</w:t>
      </w:r>
      <w:r>
        <w:rPr>
          <w:i/>
        </w:rPr>
        <w:t xml:space="preserve"> Efektivní výroba komponent pro stavební stroje a nákladní vozy díky vysokovýkonnému svařovacímu zdroji TPS600i od společnosti Fronius</w:t>
      </w:r>
    </w:p>
    <w:p w14:paraId="48DCADB5" w14:textId="77777777" w:rsidR="00233592" w:rsidRPr="000B2049" w:rsidRDefault="00233592" w:rsidP="003F6E14">
      <w:pPr>
        <w:rPr>
          <w:rFonts w:cs="Arial"/>
          <w:szCs w:val="20"/>
        </w:rPr>
      </w:pPr>
    </w:p>
    <w:p w14:paraId="6A3B762D" w14:textId="77777777" w:rsidR="00A72F91" w:rsidRPr="00AE2683" w:rsidRDefault="00634499" w:rsidP="003F6E14">
      <w:pPr>
        <w:rPr>
          <w:rFonts w:cs="Arial"/>
          <w:b/>
          <w:szCs w:val="20"/>
        </w:rPr>
      </w:pPr>
      <w:r>
        <w:rPr>
          <w:b/>
        </w:rPr>
        <w:t xml:space="preserve">Popisy obrázků: </w:t>
      </w:r>
    </w:p>
    <w:p w14:paraId="734E4BC5" w14:textId="77777777" w:rsidR="00A00FA7" w:rsidRDefault="00A00FA7" w:rsidP="003F6E14">
      <w:pPr>
        <w:rPr>
          <w:rFonts w:cs="Arial"/>
          <w:b/>
          <w:szCs w:val="20"/>
          <w:lang w:val="de-DE"/>
        </w:rPr>
      </w:pPr>
    </w:p>
    <w:p w14:paraId="67FA1536" w14:textId="000C990E" w:rsidR="00233592" w:rsidRDefault="00233592" w:rsidP="003F6E14">
      <w:pPr>
        <w:rPr>
          <w:rFonts w:cs="Arial"/>
          <w:b/>
          <w:szCs w:val="20"/>
        </w:rPr>
      </w:pPr>
      <w:r>
        <w:rPr>
          <w:rFonts w:ascii="Century Gothic" w:hAnsi="Century Gothic"/>
          <w:noProof/>
          <w:color w:val="000000" w:themeColor="text1"/>
          <w:sz w:val="24"/>
          <w:lang w:val="de-AT" w:eastAsia="de-AT"/>
        </w:rPr>
        <w:drawing>
          <wp:inline distT="0" distB="0" distL="0" distR="0" wp14:anchorId="7E5858CB" wp14:editId="021C9C3B">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1D5E1366" w14:textId="439B3802" w:rsidR="009765C0" w:rsidRDefault="00233592" w:rsidP="00233592">
      <w:pPr>
        <w:rPr>
          <w:rFonts w:cstheme="minorHAnsi"/>
          <w:color w:val="000000" w:themeColor="text1"/>
        </w:rPr>
      </w:pPr>
      <w:r>
        <w:rPr>
          <w:b/>
        </w:rPr>
        <w:t xml:space="preserve">Obr. 1: </w:t>
      </w:r>
      <w:r>
        <w:rPr>
          <w:color w:val="000000" w:themeColor="text1"/>
        </w:rPr>
        <w:t>Systém TPS 600i v kombinaci s balíčkem Welding Package PMC při svařování lžíce bagru.</w:t>
      </w:r>
    </w:p>
    <w:p w14:paraId="4CD3DBDA" w14:textId="77777777" w:rsidR="009765C0" w:rsidRPr="000B2049" w:rsidRDefault="009765C0" w:rsidP="00233592">
      <w:pPr>
        <w:rPr>
          <w:rFonts w:cstheme="minorHAnsi"/>
          <w:color w:val="000000" w:themeColor="text1"/>
        </w:rPr>
      </w:pPr>
    </w:p>
    <w:p w14:paraId="72E4B491" w14:textId="78876C25" w:rsidR="009765C0" w:rsidRDefault="00D91B37" w:rsidP="00233592">
      <w:pPr>
        <w:rPr>
          <w:rFonts w:cstheme="minorHAnsi"/>
          <w:color w:val="000000" w:themeColor="text1"/>
        </w:rPr>
      </w:pPr>
      <w:r>
        <w:rPr>
          <w:noProof/>
          <w:lang w:val="de-AT" w:eastAsia="de-AT"/>
        </w:rPr>
        <w:drawing>
          <wp:inline distT="0" distB="0" distL="0" distR="0" wp14:anchorId="648AE01B" wp14:editId="2B9185C9">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Pr>
          <w:color w:val="000000" w:themeColor="text1"/>
        </w:rPr>
        <w:t xml:space="preserve">  </w:t>
      </w:r>
      <w:r>
        <w:rPr>
          <w:noProof/>
          <w:lang w:val="de-AT" w:eastAsia="de-AT"/>
        </w:rPr>
        <w:drawing>
          <wp:inline distT="0" distB="0" distL="0" distR="0" wp14:anchorId="7E4CB80E" wp14:editId="72F48952">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37A3A4A5" w14:textId="40AA9D2A" w:rsidR="00233592" w:rsidRDefault="009765C0" w:rsidP="00233592">
      <w:pPr>
        <w:rPr>
          <w:rFonts w:cstheme="minorHAnsi"/>
          <w:color w:val="000000" w:themeColor="text1"/>
        </w:rPr>
      </w:pPr>
      <w:r>
        <w:rPr>
          <w:b/>
          <w:color w:val="000000" w:themeColor="text1"/>
        </w:rPr>
        <w:t>Obr. 2 a 3:</w:t>
      </w:r>
      <w:r>
        <w:rPr>
          <w:color w:val="000000" w:themeColor="text1"/>
        </w:rPr>
        <w:t xml:space="preserve"> Společnost Painco využívá výhod inteligentních funkcí moderní platformy přístrojů, které umožňují mimořádně stabilní svařovací proces.</w:t>
      </w:r>
    </w:p>
    <w:p w14:paraId="6CE7ABD2" w14:textId="77777777" w:rsidR="009765C0" w:rsidRPr="000B2049" w:rsidRDefault="009765C0" w:rsidP="00233592">
      <w:pPr>
        <w:rPr>
          <w:rFonts w:cstheme="minorHAnsi"/>
          <w:color w:val="000000" w:themeColor="text1"/>
        </w:rPr>
      </w:pPr>
    </w:p>
    <w:p w14:paraId="0EB77853" w14:textId="45E3DFE9" w:rsidR="009765C0" w:rsidRDefault="00D91B37" w:rsidP="00233592">
      <w:pPr>
        <w:rPr>
          <w:rFonts w:cstheme="minorHAnsi"/>
          <w:color w:val="000000" w:themeColor="text1"/>
        </w:rPr>
      </w:pPr>
      <w:r>
        <w:rPr>
          <w:noProof/>
          <w:lang w:val="de-AT" w:eastAsia="de-AT"/>
        </w:rPr>
        <w:drawing>
          <wp:inline distT="0" distB="0" distL="0" distR="0" wp14:anchorId="5211D711" wp14:editId="2A44FA63">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2F8FC452" w14:textId="2035EC23" w:rsidR="009765C0" w:rsidRPr="002C11B2" w:rsidRDefault="009765C0" w:rsidP="00233592">
      <w:pPr>
        <w:rPr>
          <w:rFonts w:cstheme="minorHAnsi"/>
          <w:color w:val="000000" w:themeColor="text1"/>
        </w:rPr>
      </w:pPr>
      <w:r>
        <w:rPr>
          <w:b/>
          <w:color w:val="000000" w:themeColor="text1"/>
        </w:rPr>
        <w:t>Obr. 4:</w:t>
      </w:r>
      <w:r>
        <w:rPr>
          <w:color w:val="000000" w:themeColor="text1"/>
        </w:rPr>
        <w:t xml:space="preserve"> Sídlo společnosti Painco v </w:t>
      </w:r>
      <w:r>
        <w:t>Rio das Pedras, São Paulo</w:t>
      </w:r>
    </w:p>
    <w:p w14:paraId="396B5229" w14:textId="77777777" w:rsidR="009765C0" w:rsidRPr="002C11B2" w:rsidRDefault="009765C0" w:rsidP="00233592">
      <w:pPr>
        <w:rPr>
          <w:rFonts w:cstheme="minorHAnsi"/>
          <w:color w:val="000000" w:themeColor="text1"/>
          <w:lang w:val="pt-BR"/>
        </w:rPr>
      </w:pPr>
    </w:p>
    <w:p w14:paraId="3ED90544" w14:textId="6B429778" w:rsidR="009765C0" w:rsidRDefault="009765C0" w:rsidP="00233592">
      <w:pPr>
        <w:rPr>
          <w:rFonts w:cstheme="minorHAnsi"/>
          <w:color w:val="000000" w:themeColor="text1"/>
        </w:rPr>
      </w:pPr>
      <w:r>
        <w:rPr>
          <w:b/>
          <w:noProof/>
          <w:lang w:val="de-AT" w:eastAsia="de-AT"/>
        </w:rPr>
        <w:drawing>
          <wp:inline distT="0" distB="0" distL="0" distR="0" wp14:anchorId="74B9CD5A" wp14:editId="20750361">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26ABDAF2" w14:textId="2A3BA6E4" w:rsidR="009765C0" w:rsidRDefault="009765C0" w:rsidP="00233592">
      <w:pPr>
        <w:rPr>
          <w:rFonts w:cstheme="minorHAnsi"/>
          <w:color w:val="000000" w:themeColor="text1"/>
        </w:rPr>
      </w:pPr>
      <w:r>
        <w:rPr>
          <w:b/>
          <w:color w:val="000000" w:themeColor="text1"/>
        </w:rPr>
        <w:t>Obr. 5:</w:t>
      </w:r>
      <w:r>
        <w:rPr>
          <w:color w:val="000000" w:themeColor="text1"/>
        </w:rPr>
        <w:t xml:space="preserve"> </w:t>
      </w:r>
      <w:r>
        <w:t>Rafael Severino, vedoucí provozu ve společnosti Painco</w:t>
      </w:r>
    </w:p>
    <w:p w14:paraId="1315BE42" w14:textId="77777777" w:rsidR="009F4B11" w:rsidRPr="000B2049" w:rsidRDefault="009F4B11" w:rsidP="00233592">
      <w:pPr>
        <w:rPr>
          <w:rFonts w:cstheme="minorHAnsi"/>
          <w:color w:val="000000" w:themeColor="text1"/>
          <w:lang w:val="en-US"/>
        </w:rPr>
      </w:pPr>
    </w:p>
    <w:p w14:paraId="31944093" w14:textId="7BEA28C7" w:rsidR="00864BE0" w:rsidRPr="005D248E" w:rsidRDefault="00864BE0" w:rsidP="00864BE0">
      <w:pPr>
        <w:rPr>
          <w:rFonts w:cs="Arial"/>
          <w:b/>
          <w:szCs w:val="20"/>
        </w:rPr>
      </w:pPr>
      <w:r>
        <w:rPr>
          <w:b/>
        </w:rPr>
        <w:t xml:space="preserve">Odkaz na TPS600i: </w:t>
      </w:r>
      <w:hyperlink r:id="rId19" w:history="1">
        <w:r w:rsidR="005D248E">
          <w:rPr>
            <w:rStyle w:val="Hyperlink"/>
          </w:rPr>
          <w:t>https://www.fronius.com/en/welding-technology/products/manual-welding/migmag/tpsi/tpsi/tps-600i</w:t>
        </w:r>
      </w:hyperlink>
    </w:p>
    <w:p w14:paraId="1F7E158E" w14:textId="77777777" w:rsidR="00864BE0" w:rsidRPr="00864BE0" w:rsidRDefault="00864BE0" w:rsidP="0006607B">
      <w:pPr>
        <w:rPr>
          <w:rFonts w:cs="Arial"/>
          <w:szCs w:val="20"/>
        </w:rPr>
      </w:pPr>
    </w:p>
    <w:p w14:paraId="430DAD5F" w14:textId="77777777" w:rsidR="00864BE0" w:rsidRPr="002C11B2" w:rsidRDefault="00864BE0" w:rsidP="0006607B">
      <w:pPr>
        <w:rPr>
          <w:rFonts w:cs="Arial"/>
          <w:szCs w:val="20"/>
        </w:rPr>
      </w:pPr>
    </w:p>
    <w:p w14:paraId="0D71CEE2" w14:textId="77777777" w:rsidR="000B2049" w:rsidRPr="000B0C64" w:rsidRDefault="000B2049" w:rsidP="000B2049">
      <w:pPr>
        <w:rPr>
          <w:rFonts w:cs="Arial"/>
          <w:szCs w:val="20"/>
        </w:rPr>
      </w:pPr>
      <w:r w:rsidRPr="000B0C64">
        <w:rPr>
          <w:rFonts w:cs="Arial"/>
          <w:szCs w:val="20"/>
        </w:rPr>
        <w:t>Fotografie: Fronius International GmbH, reprodukce zdarma</w:t>
      </w:r>
    </w:p>
    <w:p w14:paraId="621A63FB" w14:textId="77777777" w:rsidR="000B2049" w:rsidRPr="000B0C64" w:rsidRDefault="000B2049" w:rsidP="000B2049">
      <w:pPr>
        <w:rPr>
          <w:rFonts w:cs="Arial"/>
          <w:szCs w:val="20"/>
        </w:rPr>
      </w:pPr>
    </w:p>
    <w:p w14:paraId="297A70A6" w14:textId="77777777" w:rsidR="000B2049" w:rsidRPr="000B0C64" w:rsidRDefault="000B2049" w:rsidP="000B2049">
      <w:pPr>
        <w:rPr>
          <w:rFonts w:cs="Arial"/>
          <w:szCs w:val="20"/>
          <w:lang w:val="pt-BR"/>
        </w:rPr>
      </w:pPr>
      <w:r w:rsidRPr="000B0C64">
        <w:rPr>
          <w:rFonts w:cs="Arial"/>
          <w:szCs w:val="20"/>
        </w:rPr>
        <w:t>Obrázky s vysokým rozlišením jsou také ke stažení na adrese:</w:t>
      </w:r>
    </w:p>
    <w:p w14:paraId="578EE80F" w14:textId="77777777" w:rsidR="005D248E" w:rsidRPr="00C724A2" w:rsidRDefault="005D248E" w:rsidP="005D248E">
      <w:pPr>
        <w:rPr>
          <w:rFonts w:cs="Arial"/>
          <w:szCs w:val="20"/>
        </w:rPr>
      </w:pPr>
      <w:hyperlink r:id="rId20" w:history="1">
        <w:r w:rsidRPr="00C724A2">
          <w:rPr>
            <w:rStyle w:val="Hyperlink"/>
            <w:rFonts w:cs="Arial"/>
            <w:bCs/>
            <w:iCs/>
            <w:snapToGrid w:val="0"/>
            <w:szCs w:val="20"/>
            <w:lang w:val="pt-BR"/>
          </w:rPr>
          <w:t>www.fronius.com/en/welding-technology/infocentre/press</w:t>
        </w:r>
      </w:hyperlink>
      <w:r>
        <w:rPr>
          <w:rStyle w:val="Hyperlink"/>
          <w:rFonts w:cs="Arial"/>
          <w:bCs/>
          <w:iCs/>
          <w:snapToGrid w:val="0"/>
          <w:szCs w:val="20"/>
          <w:lang w:val="pt-BR"/>
        </w:rPr>
        <w:t>/painco-tps600i</w:t>
      </w:r>
    </w:p>
    <w:p w14:paraId="7B49FD82" w14:textId="77777777" w:rsidR="000B2049" w:rsidRPr="000B0C64" w:rsidRDefault="000B2049" w:rsidP="000B2049">
      <w:pPr>
        <w:rPr>
          <w:rFonts w:cs="Arial"/>
          <w:b/>
          <w:szCs w:val="20"/>
        </w:rPr>
      </w:pPr>
      <w:bookmarkStart w:id="0" w:name="_GoBack"/>
      <w:bookmarkEnd w:id="0"/>
    </w:p>
    <w:p w14:paraId="608F5E48" w14:textId="77777777" w:rsidR="000B2049" w:rsidRPr="000B0C64" w:rsidRDefault="000B2049" w:rsidP="000B2049">
      <w:pPr>
        <w:rPr>
          <w:rFonts w:cs="Arial"/>
          <w:szCs w:val="20"/>
        </w:rPr>
      </w:pPr>
      <w:r w:rsidRPr="000B0C64">
        <w:rPr>
          <w:rFonts w:cs="Arial"/>
          <w:b/>
          <w:szCs w:val="20"/>
        </w:rPr>
        <w:t>Obchodní jednotka Perfect Welding</w:t>
      </w:r>
    </w:p>
    <w:p w14:paraId="7720EC4F" w14:textId="77777777" w:rsidR="000B2049" w:rsidRPr="000B0C64" w:rsidRDefault="000B2049" w:rsidP="000B2049">
      <w:pPr>
        <w:rPr>
          <w:rFonts w:cs="Arial"/>
          <w:szCs w:val="20"/>
        </w:rPr>
      </w:pPr>
      <w:r w:rsidRPr="000B0C64">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45169214" w14:textId="77777777" w:rsidR="000B2049" w:rsidRPr="000B0C64" w:rsidRDefault="000B2049" w:rsidP="000B2049">
      <w:pPr>
        <w:rPr>
          <w:rFonts w:cs="Arial"/>
          <w:szCs w:val="20"/>
        </w:rPr>
      </w:pPr>
    </w:p>
    <w:p w14:paraId="0DEEDB04" w14:textId="77777777" w:rsidR="000B2049" w:rsidRPr="000B0C64" w:rsidRDefault="000B2049" w:rsidP="000B2049">
      <w:pPr>
        <w:rPr>
          <w:rFonts w:cs="Arial"/>
          <w:b/>
          <w:szCs w:val="20"/>
        </w:rPr>
      </w:pPr>
      <w:r w:rsidRPr="000B0C64">
        <w:rPr>
          <w:rFonts w:cs="Arial"/>
          <w:b/>
          <w:szCs w:val="20"/>
        </w:rPr>
        <w:t>Fronius International GmbH</w:t>
      </w:r>
    </w:p>
    <w:p w14:paraId="1F54E273" w14:textId="77777777" w:rsidR="000B2049" w:rsidRPr="009F1040" w:rsidRDefault="000B2049" w:rsidP="000B2049">
      <w:pPr>
        <w:rPr>
          <w:rFonts w:cs="Arial"/>
          <w:szCs w:val="20"/>
        </w:rPr>
      </w:pPr>
      <w:r w:rsidRPr="009F1040">
        <w:rPr>
          <w:rFonts w:cs="Arial"/>
          <w:szCs w:val="20"/>
        </w:rPr>
        <w:fldChar w:fldCharType="begin"/>
      </w:r>
      <w:r w:rsidRPr="009F1040">
        <w:rPr>
          <w:rFonts w:cs="Arial"/>
          <w:szCs w:val="20"/>
        </w:rPr>
        <w:instrText xml:space="preserve"> INCLUDETEXT  "http://company/sites/cm/pressinfo/Fronius%20International%20GmbH%20CS.docx"  \* MERGEFORMAT </w:instrText>
      </w:r>
      <w:r w:rsidRPr="009F1040">
        <w:rPr>
          <w:rFonts w:cs="Arial"/>
          <w:szCs w:val="20"/>
        </w:rPr>
        <w:fldChar w:fldCharType="separate"/>
      </w:r>
      <w:r w:rsidRPr="009F1040">
        <w:rPr>
          <w:rFonts w:cs="Arial"/>
          <w:szCs w:val="20"/>
        </w:rPr>
        <w:t xml:space="preserve">Společnost Fronius International je rakouská firma se sídlem v Pettenbachu a dalšími pobočkami ve Welsu, Thalheimu, Steinhausu a Sattledtu. </w:t>
      </w:r>
      <w:r w:rsidRPr="00C85F69">
        <w:rPr>
          <w:rFonts w:cs="Arial"/>
          <w:szCs w:val="20"/>
        </w:rPr>
        <w:t xml:space="preserve">Tradiční společnost založená roku 1945 Günterem Froniusem slaví v roce 2020 své 75leté jubileum. Regionální podnik jednoho muže se vyvinul v globálního hráče s 5 440 zaměstnanci po celém světě a působí v těchto oborech: svařovací technika, fotovoltaika a nabíjecí technika. </w:t>
      </w:r>
      <w:r>
        <w:rPr>
          <w:rFonts w:cs="Arial"/>
          <w:szCs w:val="20"/>
        </w:rPr>
        <w:t>Díky 34</w:t>
      </w:r>
      <w:r w:rsidRPr="009F1040">
        <w:rPr>
          <w:rFonts w:cs="Arial"/>
          <w:szCs w:val="20"/>
        </w:rPr>
        <w:t xml:space="preserve"> mezinárodním společnostem Fronius a prodejním partnerům / zastoupením ve více než 60 zemích dosahuje podílu exportu ve výši zhruba 9</w:t>
      </w:r>
      <w:r>
        <w:rPr>
          <w:rFonts w:cs="Arial"/>
          <w:szCs w:val="20"/>
        </w:rPr>
        <w:t>3</w:t>
      </w:r>
      <w:r w:rsidRPr="009F1040">
        <w:rPr>
          <w:rFonts w:cs="Arial"/>
          <w:szCs w:val="20"/>
        </w:rPr>
        <w:t xml:space="preserve"> procent. Díky inovativním výrobkům a službám, stejně jako </w:t>
      </w:r>
    </w:p>
    <w:p w14:paraId="16801FE2" w14:textId="77777777" w:rsidR="000B2049" w:rsidRPr="00C85F69" w:rsidRDefault="000B2049" w:rsidP="000B2049">
      <w:pPr>
        <w:rPr>
          <w:rFonts w:cs="Arial"/>
          <w:szCs w:val="20"/>
        </w:rPr>
      </w:pPr>
      <w:r>
        <w:rPr>
          <w:rFonts w:cs="Arial"/>
          <w:szCs w:val="20"/>
        </w:rPr>
        <w:t>1 264</w:t>
      </w:r>
      <w:r w:rsidRPr="009F1040">
        <w:rPr>
          <w:rFonts w:cs="Arial"/>
          <w:szCs w:val="20"/>
        </w:rPr>
        <w:t xml:space="preserve"> aktivním patentům je společnost Fronius technologickou jedničkou na světovém trhu. </w:t>
      </w:r>
    </w:p>
    <w:p w14:paraId="4C53ED3A" w14:textId="77777777" w:rsidR="000B2049" w:rsidRPr="000B0C64" w:rsidRDefault="000B2049" w:rsidP="000B2049">
      <w:pPr>
        <w:rPr>
          <w:rFonts w:cs="Arial"/>
          <w:szCs w:val="20"/>
        </w:rPr>
      </w:pPr>
      <w:r w:rsidRPr="009F1040">
        <w:rPr>
          <w:rFonts w:cs="Arial"/>
          <w:szCs w:val="20"/>
        </w:rPr>
        <w:fldChar w:fldCharType="end"/>
      </w:r>
    </w:p>
    <w:p w14:paraId="4AC0B8E4" w14:textId="77777777" w:rsidR="000B2049" w:rsidRPr="000B0C64" w:rsidRDefault="000B2049" w:rsidP="000B2049">
      <w:pPr>
        <w:rPr>
          <w:rFonts w:cs="Arial"/>
          <w:szCs w:val="20"/>
        </w:rPr>
      </w:pPr>
    </w:p>
    <w:p w14:paraId="5E81CF1B" w14:textId="77777777" w:rsidR="000B2049" w:rsidRPr="000B0C64" w:rsidRDefault="000B2049" w:rsidP="000B2049">
      <w:pPr>
        <w:rPr>
          <w:rFonts w:cs="Arial"/>
          <w:szCs w:val="20"/>
        </w:rPr>
      </w:pPr>
    </w:p>
    <w:p w14:paraId="34F31534" w14:textId="77777777" w:rsidR="000B2049" w:rsidRPr="000B0C64" w:rsidRDefault="000B2049" w:rsidP="000B2049">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14:paraId="6C812FEC" w14:textId="77777777" w:rsidR="000B2049" w:rsidRPr="000B0C64" w:rsidRDefault="000B2049" w:rsidP="000B2049">
      <w:pPr>
        <w:pStyle w:val="Textkrper2"/>
        <w:spacing w:after="0" w:line="240" w:lineRule="auto"/>
        <w:ind w:right="29"/>
        <w:rPr>
          <w:rFonts w:cs="Arial"/>
          <w:bCs/>
          <w:szCs w:val="20"/>
        </w:rPr>
      </w:pPr>
      <w:r w:rsidRPr="000B0C64">
        <w:rPr>
          <w:rFonts w:cs="Arial"/>
          <w:bCs/>
          <w:szCs w:val="20"/>
        </w:rPr>
        <w:t xml:space="preserve">Jana Romanova, </w:t>
      </w:r>
      <w:hyperlink r:id="rId21" w:history="1">
        <w:r w:rsidRPr="000B0C64">
          <w:rPr>
            <w:rFonts w:cs="Arial"/>
            <w:bCs/>
            <w:szCs w:val="20"/>
          </w:rPr>
          <w:t>Tel:+420</w:t>
        </w:r>
      </w:hyperlink>
      <w:r w:rsidRPr="000B0C64">
        <w:rPr>
          <w:rFonts w:cs="Arial"/>
          <w:bCs/>
          <w:szCs w:val="20"/>
        </w:rPr>
        <w:t xml:space="preserve"> 272 111 090</w:t>
      </w:r>
    </w:p>
    <w:p w14:paraId="33186E3E" w14:textId="77777777" w:rsidR="000B2049" w:rsidRPr="000B0C64" w:rsidRDefault="000B2049" w:rsidP="000B2049">
      <w:pPr>
        <w:pStyle w:val="Textkrper2"/>
        <w:spacing w:after="0" w:line="240" w:lineRule="auto"/>
        <w:ind w:right="29"/>
        <w:rPr>
          <w:rFonts w:cs="Arial"/>
          <w:bCs/>
          <w:szCs w:val="20"/>
        </w:rPr>
      </w:pPr>
      <w:r w:rsidRPr="000B0C64">
        <w:rPr>
          <w:rFonts w:cs="Arial"/>
          <w:bCs/>
          <w:szCs w:val="20"/>
        </w:rPr>
        <w:t>E-Mail:</w:t>
      </w:r>
      <w:hyperlink r:id="rId22" w:history="1">
        <w:r w:rsidRPr="000B0C64">
          <w:rPr>
            <w:rFonts w:cs="Arial"/>
            <w:bCs/>
            <w:szCs w:val="20"/>
          </w:rPr>
          <w:t>Romanova.Jana@fronius.com</w:t>
        </w:r>
      </w:hyperlink>
    </w:p>
    <w:p w14:paraId="4B49FD97" w14:textId="77777777" w:rsidR="000B2049" w:rsidRPr="000B0C64" w:rsidRDefault="000B2049" w:rsidP="000B2049">
      <w:pPr>
        <w:pStyle w:val="Textkrper2"/>
        <w:spacing w:after="0" w:line="240" w:lineRule="auto"/>
        <w:ind w:right="29"/>
        <w:rPr>
          <w:rFonts w:cs="Arial"/>
          <w:szCs w:val="20"/>
        </w:rPr>
      </w:pPr>
    </w:p>
    <w:p w14:paraId="7092651E" w14:textId="77777777" w:rsidR="000B2049" w:rsidRPr="000B0C64" w:rsidRDefault="000B2049" w:rsidP="000B2049">
      <w:pPr>
        <w:pStyle w:val="Textkrper2"/>
        <w:spacing w:after="0" w:line="240" w:lineRule="auto"/>
        <w:ind w:right="29"/>
        <w:rPr>
          <w:rFonts w:cs="Arial"/>
          <w:szCs w:val="20"/>
        </w:rPr>
      </w:pPr>
    </w:p>
    <w:p w14:paraId="3B3E12E1" w14:textId="77777777" w:rsidR="000B2049" w:rsidRPr="000B0C64" w:rsidRDefault="000B2049" w:rsidP="000B2049">
      <w:pPr>
        <w:pStyle w:val="Textkrper2"/>
        <w:spacing w:after="0" w:line="240" w:lineRule="auto"/>
        <w:ind w:right="29"/>
        <w:rPr>
          <w:rFonts w:cs="Arial"/>
          <w:b/>
          <w:szCs w:val="20"/>
        </w:rPr>
      </w:pPr>
      <w:r w:rsidRPr="000B0C64">
        <w:rPr>
          <w:rFonts w:cs="Arial"/>
          <w:b/>
          <w:szCs w:val="20"/>
        </w:rPr>
        <w:t>Zašlete prosím autorský výtisk naší agentuře:</w:t>
      </w:r>
    </w:p>
    <w:p w14:paraId="576719A1" w14:textId="77777777" w:rsidR="000B2049" w:rsidRPr="000B0C64" w:rsidRDefault="000B2049" w:rsidP="000B2049">
      <w:pPr>
        <w:pStyle w:val="Textkrper2"/>
        <w:spacing w:after="0" w:line="240" w:lineRule="auto"/>
        <w:ind w:right="29"/>
        <w:rPr>
          <w:rFonts w:cs="Arial"/>
          <w:szCs w:val="20"/>
        </w:rPr>
      </w:pPr>
      <w:r w:rsidRPr="000B0C64">
        <w:rPr>
          <w:rFonts w:cs="Arial"/>
          <w:szCs w:val="20"/>
        </w:rPr>
        <w:t>a1kommunikation Schweizer GmbH, Frau Kirsten Ludwig,</w:t>
      </w:r>
    </w:p>
    <w:p w14:paraId="294F11CD" w14:textId="77777777" w:rsidR="000B2049" w:rsidRPr="000B0C64" w:rsidRDefault="000B2049" w:rsidP="000B2049">
      <w:pPr>
        <w:pStyle w:val="Textkrper2"/>
        <w:spacing w:after="0" w:line="240" w:lineRule="auto"/>
        <w:ind w:right="29"/>
        <w:rPr>
          <w:rFonts w:cs="Arial"/>
          <w:bCs/>
          <w:szCs w:val="20"/>
        </w:rPr>
      </w:pPr>
      <w:r w:rsidRPr="000B0C64">
        <w:rPr>
          <w:rFonts w:cs="Arial"/>
          <w:szCs w:val="20"/>
        </w:rPr>
        <w:t xml:space="preserve">Oberdorfstraße </w:t>
      </w:r>
      <w:smartTag w:uri="urn:schemas-microsoft-com:office:smarttags" w:element="metricconverter">
        <w:smartTagPr>
          <w:attr w:name="ProductID" w:val="31 A"/>
        </w:smartTagPr>
        <w:r w:rsidRPr="000B0C64">
          <w:rPr>
            <w:rFonts w:cs="Arial"/>
            <w:szCs w:val="20"/>
          </w:rPr>
          <w:t>31 A</w:t>
        </w:r>
      </w:smartTag>
      <w:r w:rsidRPr="000B0C64">
        <w:rPr>
          <w:rFonts w:cs="Arial"/>
          <w:szCs w:val="20"/>
        </w:rPr>
        <w:t>, D – 70794 Filderstadt,</w:t>
      </w:r>
      <w:r w:rsidRPr="000B0C64">
        <w:rPr>
          <w:rFonts w:cs="Arial"/>
          <w:szCs w:val="20"/>
        </w:rPr>
        <w:br/>
      </w:r>
      <w:r w:rsidRPr="000B0C64">
        <w:rPr>
          <w:rFonts w:cs="Arial"/>
          <w:bCs/>
          <w:szCs w:val="20"/>
        </w:rPr>
        <w:t>tel.: +49 (0)711 9454161-20,</w:t>
      </w:r>
    </w:p>
    <w:p w14:paraId="596AB6EB" w14:textId="77777777" w:rsidR="000B2049" w:rsidRPr="000B0C64" w:rsidRDefault="000B2049" w:rsidP="000B2049">
      <w:pPr>
        <w:pStyle w:val="Textkrper2"/>
        <w:spacing w:after="0" w:line="240" w:lineRule="auto"/>
        <w:ind w:right="29"/>
        <w:rPr>
          <w:rFonts w:cs="Arial"/>
          <w:szCs w:val="20"/>
        </w:rPr>
      </w:pPr>
      <w:r w:rsidRPr="000B0C64">
        <w:rPr>
          <w:rFonts w:cs="Arial"/>
          <w:bCs/>
          <w:szCs w:val="20"/>
        </w:rPr>
        <w:t xml:space="preserve">e-mail: </w:t>
      </w:r>
      <w:hyperlink r:id="rId23" w:history="1">
        <w:r w:rsidRPr="000B0C64">
          <w:rPr>
            <w:rStyle w:val="Hyperlink"/>
            <w:rFonts w:cs="Arial"/>
            <w:szCs w:val="20"/>
          </w:rPr>
          <w:t>Kirsten.Ludwig@a1kommunikation.de</w:t>
        </w:r>
      </w:hyperlink>
      <w:r w:rsidRPr="000B0C64">
        <w:rPr>
          <w:rFonts w:cs="Arial"/>
          <w:szCs w:val="20"/>
        </w:rPr>
        <w:t xml:space="preserve"> </w:t>
      </w:r>
    </w:p>
    <w:p w14:paraId="6DF84037" w14:textId="77777777" w:rsidR="000B2049" w:rsidRDefault="000B2049" w:rsidP="000B2049">
      <w:pPr>
        <w:rPr>
          <w:rFonts w:cs="Arial"/>
          <w:szCs w:val="20"/>
        </w:rPr>
      </w:pPr>
    </w:p>
    <w:p w14:paraId="67C47EEE" w14:textId="77777777" w:rsidR="000B2049" w:rsidRDefault="000B2049" w:rsidP="000B2049">
      <w:pPr>
        <w:rPr>
          <w:rFonts w:cs="Arial"/>
          <w:szCs w:val="20"/>
        </w:rPr>
      </w:pPr>
    </w:p>
    <w:p w14:paraId="78466186" w14:textId="77777777" w:rsidR="000B2049" w:rsidRPr="000B0C64" w:rsidRDefault="000B2049" w:rsidP="000B2049">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p w14:paraId="41131562" w14:textId="77777777" w:rsidR="00167572" w:rsidRPr="000B2049" w:rsidRDefault="00167572" w:rsidP="000B2049">
      <w:pPr>
        <w:rPr>
          <w:rFonts w:cs="Arial"/>
          <w:b/>
          <w:vanish/>
          <w:szCs w:val="20"/>
        </w:rPr>
      </w:pPr>
    </w:p>
    <w:sectPr w:rsidR="00167572" w:rsidRPr="000B2049"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E79DC5" w14:textId="77777777" w:rsidR="001C7B1B" w:rsidRDefault="001C7B1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6AAB3543" w:rsidR="00C51BE1" w:rsidRPr="00E533E1" w:rsidRDefault="001C7B1B" w:rsidP="00377B4F">
    <w:pPr>
      <w:tabs>
        <w:tab w:val="right" w:pos="10080"/>
      </w:tabs>
      <w:rPr>
        <w:sz w:val="16"/>
        <w:szCs w:val="16"/>
      </w:rPr>
    </w:pPr>
    <w:r>
      <w:rPr>
        <w:sz w:val="12"/>
      </w:rPr>
      <w:t>09/2020</w:t>
    </w:r>
    <w:r>
      <w:rPr>
        <w:sz w:val="16"/>
      </w:rPr>
      <w:tab/>
    </w:r>
    <w:r w:rsidR="00C51BE1" w:rsidRPr="00E533E1">
      <w:rPr>
        <w:sz w:val="16"/>
      </w:rPr>
      <w:fldChar w:fldCharType="begin"/>
    </w:r>
    <w:r w:rsidR="00C51BE1" w:rsidRPr="00E533E1">
      <w:rPr>
        <w:sz w:val="16"/>
      </w:rPr>
      <w:instrText xml:space="preserve"> PAGE </w:instrText>
    </w:r>
    <w:r w:rsidR="00C51BE1" w:rsidRPr="00E533E1">
      <w:rPr>
        <w:sz w:val="16"/>
      </w:rPr>
      <w:fldChar w:fldCharType="separate"/>
    </w:r>
    <w:r w:rsidR="005D248E">
      <w:rPr>
        <w:noProof/>
        <w:sz w:val="16"/>
      </w:rPr>
      <w:t>1</w:t>
    </w:r>
    <w:r w:rsidR="00C51BE1" w:rsidRPr="00E533E1">
      <w:rPr>
        <w:sz w:val="16"/>
      </w:rPr>
      <w:fldChar w:fldCharType="end"/>
    </w:r>
    <w:r>
      <w:rPr>
        <w:sz w:val="16"/>
      </w:rPr>
      <w:t>/</w:t>
    </w:r>
    <w:r w:rsidR="00C51BE1" w:rsidRPr="00E533E1">
      <w:rPr>
        <w:sz w:val="16"/>
      </w:rPr>
      <w:fldChar w:fldCharType="begin"/>
    </w:r>
    <w:r w:rsidR="00C51BE1" w:rsidRPr="00E533E1">
      <w:rPr>
        <w:sz w:val="16"/>
      </w:rPr>
      <w:instrText xml:space="preserve"> NUMPAGES </w:instrText>
    </w:r>
    <w:r w:rsidR="00C51BE1" w:rsidRPr="00E533E1">
      <w:rPr>
        <w:sz w:val="16"/>
      </w:rPr>
      <w:fldChar w:fldCharType="separate"/>
    </w:r>
    <w:r w:rsidR="005D248E">
      <w:rPr>
        <w:noProof/>
        <w:sz w:val="16"/>
      </w:rPr>
      <w:t>3</w:t>
    </w:r>
    <w:r w:rsidR="00C51BE1" w:rsidRPr="00E533E1">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D474F" w14:textId="77777777" w:rsidR="001C7B1B" w:rsidRDefault="001C7B1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520FC" w14:textId="77777777" w:rsidR="001C7B1B" w:rsidRDefault="001C7B1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E6FC6" w14:textId="77777777" w:rsidR="001C7B1B" w:rsidRDefault="001C7B1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fr-FR"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73A8E"/>
    <w:rsid w:val="00081016"/>
    <w:rsid w:val="000838A9"/>
    <w:rsid w:val="00086080"/>
    <w:rsid w:val="00086208"/>
    <w:rsid w:val="00086752"/>
    <w:rsid w:val="00087DA0"/>
    <w:rsid w:val="0009057D"/>
    <w:rsid w:val="00090759"/>
    <w:rsid w:val="00094CED"/>
    <w:rsid w:val="00096552"/>
    <w:rsid w:val="000A1D28"/>
    <w:rsid w:val="000A708E"/>
    <w:rsid w:val="000B2049"/>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C7B1B"/>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11B2"/>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2388"/>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277DE"/>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248E"/>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4BE0"/>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4BE9"/>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322E"/>
    <w:rsid w:val="009765C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4B11"/>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75D3"/>
    <w:rsid w:val="00B8748D"/>
    <w:rsid w:val="00B903D3"/>
    <w:rsid w:val="00B914EA"/>
    <w:rsid w:val="00B95BF4"/>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4CD9"/>
    <w:rsid w:val="00C85552"/>
    <w:rsid w:val="00C90D12"/>
    <w:rsid w:val="00C92968"/>
    <w:rsid w:val="00C960EB"/>
    <w:rsid w:val="00C9757D"/>
    <w:rsid w:val="00CA23BE"/>
    <w:rsid w:val="00CA3FA6"/>
    <w:rsid w:val="00CA45A0"/>
    <w:rsid w:val="00CA54B7"/>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729C"/>
    <w:rsid w:val="00D91B37"/>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550"/>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2769"/>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uiPriority w:val="99"/>
    <w:rsid w:val="005B7715"/>
    <w:pPr>
      <w:spacing w:after="120" w:line="480" w:lineRule="auto"/>
    </w:pPr>
  </w:style>
  <w:style w:type="character" w:customStyle="1" w:styleId="Textkrper2Zchn">
    <w:name w:val="Textkörper 2 Zchn"/>
    <w:link w:val="Textkrper2"/>
    <w:uiPriority w:val="99"/>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Tel:+420"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fronius.com/en/welding-technology/infocentre/press"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mailto:Kirsten.Ludwig@a1kommunikation.de" TargetMode="External"/><Relationship Id="rId28" Type="http://schemas.openxmlformats.org/officeDocument/2006/relationships/customXml" Target="../customXml/item4.xml"/><Relationship Id="rId10" Type="http://schemas.openxmlformats.org/officeDocument/2006/relationships/footer" Target="footer1.xml"/><Relationship Id="rId19" Type="http://schemas.openxmlformats.org/officeDocument/2006/relationships/hyperlink" Target="https://www.fronius.com/en/welding-technology/products/manual-welding/migmag/tpsi/tpsi/tps-600i"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Romanova.Jana@fronius.com" TargetMode="External"/><Relationship Id="rId27" Type="http://schemas.openxmlformats.org/officeDocument/2006/relationships/customXml" Target="../customXml/item3.xml"/><Relationship Id="rId30" Type="http://schemas.openxmlformats.org/officeDocument/2006/relationships/customXml" Target="../customXml/item6.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C-152756</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260</Value>
      <Value>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M-150777</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13</Value>
    </Country>
    <fro_spid xmlns="dc0c2c3d-e9fc-4a0d-820b-87ab82e65f20">11850;SE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1AA81F18-4FC1-43F0-A9CC-91A7FFAF26E5}">
  <ds:schemaRefs>
    <ds:schemaRef ds:uri="http://schemas.openxmlformats.org/officeDocument/2006/bibliography"/>
  </ds:schemaRefs>
</ds:datastoreItem>
</file>

<file path=customXml/itemProps2.xml><?xml version="1.0" encoding="utf-8"?>
<ds:datastoreItem xmlns:ds="http://schemas.openxmlformats.org/officeDocument/2006/customXml" ds:itemID="{3D133318-DD06-4225-A2A4-19D56A82319D}"/>
</file>

<file path=customXml/itemProps3.xml><?xml version="1.0" encoding="utf-8"?>
<ds:datastoreItem xmlns:ds="http://schemas.openxmlformats.org/officeDocument/2006/customXml" ds:itemID="{BB77C478-5848-4459-917C-37D7D24D3A2C}"/>
</file>

<file path=customXml/itemProps4.xml><?xml version="1.0" encoding="utf-8"?>
<ds:datastoreItem xmlns:ds="http://schemas.openxmlformats.org/officeDocument/2006/customXml" ds:itemID="{CC52D843-E31D-4554-B886-51C09D457968}"/>
</file>

<file path=customXml/itemProps5.xml><?xml version="1.0" encoding="utf-8"?>
<ds:datastoreItem xmlns:ds="http://schemas.openxmlformats.org/officeDocument/2006/customXml" ds:itemID="{CB718B4C-97B8-40C8-BF75-9D50C8A8DF6A}"/>
</file>

<file path=customXml/itemProps6.xml><?xml version="1.0" encoding="utf-8"?>
<ds:datastoreItem xmlns:ds="http://schemas.openxmlformats.org/officeDocument/2006/customXml" ds:itemID="{78841D28-2B77-409E-80EA-0D8933A56325}"/>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736</Words>
  <Characters>5369</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6093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PW_AST_Painco_CS</dc:title>
  <dc:subject/>
  <dc:creator>Matthias Reiser</dc:creator>
  <cp:keywords/>
  <cp:lastModifiedBy>Prielinger Peter</cp:lastModifiedBy>
  <cp:revision>24</cp:revision>
  <cp:lastPrinted>2016-07-21T12:13:00Z</cp:lastPrinted>
  <dcterms:created xsi:type="dcterms:W3CDTF">2020-01-07T15:05:00Z</dcterms:created>
  <dcterms:modified xsi:type="dcterms:W3CDTF">2020-09-09T07:01:00Z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954,87;0b69803e-5fed-4f4d-9d44-b1b3d75cd954,90;84063e84-3b90-4264-9d91-20c80f9713f8,164;84063e84-3b90-4264-9d91-20c80f9713f8,164;84063e84-3b90-4264-9d91-20c80f9713f8,168;84063e84-3b90-4264-9d91-20c80f9713f8,174;84063e84-3b90-4264-9d91-20c80f9713f8,178;84063e84-3b90-4264-9d91-20c80f9713f8,187;84063e84-3b90-4264-9d91-20c80f9713f8,191;</vt:lpwstr>
  </property>
  <property fmtid="{D5CDD505-2E9C-101B-9397-08002B2CF9AE}" pid="11" name="_docset_NoMedatataSyncRequired">
    <vt:lpwstr>False</vt:lpwstr>
  </property>
  <property fmtid="{D5CDD505-2E9C-101B-9397-08002B2CF9AE}" pid="12" name="Language">
    <vt:lpwstr>260;##CS|05a665d3-326a-4de0-af4a-24a782e32e1b</vt:lpwstr>
  </property>
  <property fmtid="{D5CDD505-2E9C-101B-9397-08002B2CF9AE}" pid="13" name="FroConDoc_language">
    <vt:lpwstr>1;#DE|676160ea-61f7-4cef-8b4c-1724dec2206e</vt:lpwstr>
  </property>
</Properties>
</file>