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C66B61" w:rsidRDefault="00ED5549" w:rsidP="00D21DF3">
      <w:pPr>
        <w:jc w:val="both"/>
        <w:rPr>
          <w:color w:val="000000" w:themeColor="text1"/>
          <w:sz w:val="20"/>
          <w:szCs w:val="20"/>
          <w:lang w:val="en-US"/>
        </w:rPr>
      </w:pPr>
    </w:p>
    <w:p w14:paraId="687BC23B" w14:textId="77777777" w:rsidR="00ED5549" w:rsidRPr="00C66B61" w:rsidRDefault="00ED5549" w:rsidP="00604BFB">
      <w:pPr>
        <w:jc w:val="both"/>
        <w:rPr>
          <w:color w:val="000000" w:themeColor="text1"/>
          <w:sz w:val="20"/>
          <w:szCs w:val="20"/>
          <w:lang w:val="en-US"/>
        </w:rPr>
      </w:pPr>
    </w:p>
    <w:p w14:paraId="64EAFB9B" w14:textId="273A2B2D" w:rsidR="002D7A44" w:rsidRPr="00C66B61" w:rsidRDefault="00ED5549" w:rsidP="00604BFB">
      <w:pPr>
        <w:pStyle w:val="berschrift1"/>
        <w:jc w:val="both"/>
        <w:rPr>
          <w:color w:val="000000" w:themeColor="text1"/>
          <w:lang w:val="en-GB"/>
        </w:rPr>
      </w:pPr>
      <w:proofErr w:type="spellStart"/>
      <w:r w:rsidRPr="00C66B61">
        <w:rPr>
          <w:color w:val="000000" w:themeColor="text1"/>
          <w:lang w:val="en-GB"/>
        </w:rPr>
        <w:t>Presseinformation</w:t>
      </w:r>
      <w:proofErr w:type="spellEnd"/>
    </w:p>
    <w:p w14:paraId="07CB8F03" w14:textId="22F29337" w:rsidR="00ED5549" w:rsidRPr="00C66B61" w:rsidRDefault="00505184" w:rsidP="00604BFB">
      <w:pPr>
        <w:jc w:val="both"/>
        <w:rPr>
          <w:color w:val="000000" w:themeColor="text1"/>
          <w:lang w:val="en-GB"/>
        </w:rPr>
      </w:pPr>
      <w:r w:rsidRPr="00C66B61">
        <w:rPr>
          <w:color w:val="000000" w:themeColor="text1"/>
          <w:sz w:val="20"/>
          <w:szCs w:val="20"/>
          <w:lang w:val="en-GB"/>
        </w:rPr>
        <w:t>Perfect Charging</w:t>
      </w:r>
    </w:p>
    <w:p w14:paraId="3EF5C6DD" w14:textId="6608F6CF" w:rsidR="00ED5549" w:rsidRPr="00C66B61" w:rsidRDefault="00ED5549" w:rsidP="00604BFB">
      <w:pPr>
        <w:jc w:val="both"/>
        <w:rPr>
          <w:color w:val="000000" w:themeColor="text1"/>
          <w:sz w:val="20"/>
          <w:szCs w:val="20"/>
          <w:lang w:val="en-GB"/>
        </w:rPr>
      </w:pPr>
    </w:p>
    <w:p w14:paraId="00F13E77" w14:textId="77777777" w:rsidR="00E83DD7" w:rsidRPr="00C66B61" w:rsidRDefault="00E83DD7" w:rsidP="00604BFB">
      <w:pPr>
        <w:jc w:val="both"/>
        <w:rPr>
          <w:color w:val="000000" w:themeColor="text1"/>
          <w:sz w:val="20"/>
          <w:szCs w:val="20"/>
          <w:lang w:val="en-GB"/>
        </w:rPr>
      </w:pPr>
    </w:p>
    <w:p w14:paraId="4F8F137E" w14:textId="767D4BAC" w:rsidR="006D6430" w:rsidRPr="00C66B61" w:rsidRDefault="00940A3F" w:rsidP="00604BFB">
      <w:pPr>
        <w:pStyle w:val="HeadlineGreen"/>
        <w:jc w:val="both"/>
        <w:rPr>
          <w:color w:val="000000" w:themeColor="text1"/>
          <w:sz w:val="22"/>
          <w:szCs w:val="20"/>
          <w:lang w:val="en-GB"/>
        </w:rPr>
      </w:pPr>
      <w:r w:rsidRPr="00C66B61">
        <w:rPr>
          <w:color w:val="000000" w:themeColor="text1"/>
          <w:sz w:val="22"/>
          <w:szCs w:val="20"/>
          <w:lang w:val="en-GB"/>
        </w:rPr>
        <w:t xml:space="preserve">Fronius Perfect Charging auf der </w:t>
      </w:r>
      <w:proofErr w:type="spellStart"/>
      <w:r w:rsidRPr="00C66B61">
        <w:rPr>
          <w:color w:val="000000" w:themeColor="text1"/>
          <w:sz w:val="22"/>
          <w:szCs w:val="20"/>
          <w:lang w:val="en-GB"/>
        </w:rPr>
        <w:t>LogiMAT</w:t>
      </w:r>
      <w:proofErr w:type="spellEnd"/>
      <w:r w:rsidRPr="00C66B61">
        <w:rPr>
          <w:color w:val="000000" w:themeColor="text1"/>
          <w:sz w:val="22"/>
          <w:szCs w:val="20"/>
          <w:lang w:val="en-GB"/>
        </w:rPr>
        <w:t xml:space="preserve"> 2023</w:t>
      </w:r>
    </w:p>
    <w:p w14:paraId="726FD8A5" w14:textId="435F007F" w:rsidR="002D7A44" w:rsidRPr="00C66B61" w:rsidRDefault="00985BFD" w:rsidP="00604BFB">
      <w:pPr>
        <w:pStyle w:val="berschrift2"/>
        <w:jc w:val="both"/>
        <w:rPr>
          <w:color w:val="000000" w:themeColor="text1"/>
          <w:sz w:val="32"/>
          <w:szCs w:val="28"/>
        </w:rPr>
      </w:pPr>
      <w:r w:rsidRPr="00C66B61">
        <w:rPr>
          <w:color w:val="000000" w:themeColor="text1"/>
          <w:sz w:val="32"/>
          <w:szCs w:val="28"/>
        </w:rPr>
        <w:t>Über die Grenzen der Ladetechnik hinaus</w:t>
      </w:r>
    </w:p>
    <w:p w14:paraId="2CC4F935" w14:textId="77777777" w:rsidR="00ED5549" w:rsidRPr="00C66B61" w:rsidRDefault="00ED5549" w:rsidP="00604BFB">
      <w:pPr>
        <w:jc w:val="both"/>
        <w:rPr>
          <w:color w:val="000000" w:themeColor="text1"/>
          <w:sz w:val="20"/>
          <w:szCs w:val="20"/>
        </w:rPr>
      </w:pPr>
    </w:p>
    <w:p w14:paraId="73FD528F" w14:textId="1ADC5455" w:rsidR="000E0B04" w:rsidRPr="00C66B61" w:rsidRDefault="00C64877" w:rsidP="00364E71">
      <w:pPr>
        <w:jc w:val="both"/>
        <w:rPr>
          <w:color w:val="000000" w:themeColor="text1"/>
          <w:sz w:val="24"/>
          <w:szCs w:val="24"/>
          <w:lang w:val="de-DE"/>
        </w:rPr>
      </w:pPr>
      <w:r w:rsidRPr="00C66B61">
        <w:rPr>
          <w:rFonts w:cs="Noto Sans"/>
          <w:i/>
          <w:iCs/>
          <w:color w:val="000000" w:themeColor="text1"/>
          <w:sz w:val="24"/>
          <w:szCs w:val="24"/>
        </w:rPr>
        <w:t>(Wels</w:t>
      </w:r>
      <w:r w:rsidR="00ED5549" w:rsidRPr="00C66B61">
        <w:rPr>
          <w:rFonts w:cs="Noto Sans"/>
          <w:i/>
          <w:iCs/>
          <w:color w:val="000000" w:themeColor="text1"/>
          <w:sz w:val="24"/>
          <w:szCs w:val="24"/>
        </w:rPr>
        <w:t xml:space="preserve">, </w:t>
      </w:r>
      <w:r w:rsidRPr="00C66B61">
        <w:rPr>
          <w:rFonts w:cs="Noto Sans"/>
          <w:i/>
          <w:iCs/>
          <w:color w:val="000000" w:themeColor="text1"/>
          <w:sz w:val="24"/>
          <w:szCs w:val="24"/>
        </w:rPr>
        <w:t xml:space="preserve">xx. </w:t>
      </w:r>
      <w:r w:rsidRPr="00C66B61">
        <w:rPr>
          <w:rFonts w:cs="Noto Sans"/>
          <w:i/>
          <w:iCs/>
          <w:color w:val="000000" w:themeColor="text1"/>
          <w:sz w:val="24"/>
          <w:szCs w:val="24"/>
          <w:lang w:val="de-DE"/>
        </w:rPr>
        <w:t>Februar 2023</w:t>
      </w:r>
      <w:r w:rsidR="00ED5549" w:rsidRPr="00C66B61">
        <w:rPr>
          <w:rFonts w:cs="Noto Sans"/>
          <w:i/>
          <w:iCs/>
          <w:color w:val="000000" w:themeColor="text1"/>
          <w:sz w:val="24"/>
          <w:szCs w:val="24"/>
          <w:lang w:val="de-DE"/>
        </w:rPr>
        <w:t>)</w:t>
      </w:r>
      <w:r w:rsidR="00ED5549" w:rsidRPr="00C66B61">
        <w:rPr>
          <w:color w:val="000000" w:themeColor="text1"/>
          <w:sz w:val="24"/>
          <w:szCs w:val="24"/>
          <w:lang w:val="de-DE"/>
        </w:rPr>
        <w:t xml:space="preserve"> </w:t>
      </w:r>
      <w:r w:rsidR="00686BF7" w:rsidRPr="00C66B61">
        <w:rPr>
          <w:color w:val="000000" w:themeColor="text1"/>
          <w:sz w:val="24"/>
          <w:szCs w:val="24"/>
          <w:lang w:val="de-DE"/>
        </w:rPr>
        <w:t>„</w:t>
      </w:r>
      <w:proofErr w:type="spellStart"/>
      <w:r w:rsidR="000E0B04" w:rsidRPr="00C66B61">
        <w:rPr>
          <w:color w:val="000000" w:themeColor="text1"/>
          <w:sz w:val="24"/>
          <w:szCs w:val="24"/>
          <w:lang w:val="de-DE"/>
        </w:rPr>
        <w:t>Let’s</w:t>
      </w:r>
      <w:proofErr w:type="spellEnd"/>
      <w:r w:rsidR="000E0B04" w:rsidRPr="00C66B61">
        <w:rPr>
          <w:color w:val="000000" w:themeColor="text1"/>
          <w:sz w:val="24"/>
          <w:szCs w:val="24"/>
          <w:lang w:val="de-DE"/>
        </w:rPr>
        <w:t xml:space="preserve"> </w:t>
      </w:r>
      <w:proofErr w:type="spellStart"/>
      <w:r w:rsidR="000E0B04" w:rsidRPr="00C66B61">
        <w:rPr>
          <w:color w:val="000000" w:themeColor="text1"/>
          <w:sz w:val="24"/>
          <w:szCs w:val="24"/>
          <w:lang w:val="de-DE"/>
        </w:rPr>
        <w:t>meet</w:t>
      </w:r>
      <w:proofErr w:type="spellEnd"/>
      <w:r w:rsidR="000E0B04" w:rsidRPr="00C66B61">
        <w:rPr>
          <w:color w:val="000000" w:themeColor="text1"/>
          <w:sz w:val="24"/>
          <w:szCs w:val="24"/>
          <w:lang w:val="de-DE"/>
        </w:rPr>
        <w:t xml:space="preserve"> </w:t>
      </w:r>
      <w:proofErr w:type="spellStart"/>
      <w:r w:rsidR="000E0B04" w:rsidRPr="00C66B61">
        <w:rPr>
          <w:color w:val="000000" w:themeColor="text1"/>
          <w:sz w:val="24"/>
          <w:szCs w:val="24"/>
          <w:lang w:val="de-DE"/>
        </w:rPr>
        <w:t>up</w:t>
      </w:r>
      <w:proofErr w:type="spellEnd"/>
      <w:r w:rsidR="00686BF7" w:rsidRPr="00C66B61">
        <w:rPr>
          <w:color w:val="000000" w:themeColor="text1"/>
          <w:sz w:val="24"/>
          <w:szCs w:val="24"/>
          <w:lang w:val="de-DE"/>
        </w:rPr>
        <w:t xml:space="preserve">“ heißt es auf dem Messestand der Fronius Perfect Charging auf der </w:t>
      </w:r>
      <w:proofErr w:type="spellStart"/>
      <w:r w:rsidR="00442B57" w:rsidRPr="00C66B61">
        <w:rPr>
          <w:color w:val="000000" w:themeColor="text1"/>
          <w:sz w:val="24"/>
          <w:szCs w:val="24"/>
          <w:lang w:val="de-DE"/>
        </w:rPr>
        <w:t>LogiMAT</w:t>
      </w:r>
      <w:proofErr w:type="spellEnd"/>
      <w:r w:rsidR="00442B57" w:rsidRPr="00C66B61">
        <w:rPr>
          <w:color w:val="000000" w:themeColor="text1"/>
          <w:sz w:val="24"/>
          <w:szCs w:val="24"/>
          <w:lang w:val="de-DE"/>
        </w:rPr>
        <w:t xml:space="preserve"> </w:t>
      </w:r>
      <w:r w:rsidR="000E0B04" w:rsidRPr="00C66B61">
        <w:rPr>
          <w:color w:val="000000" w:themeColor="text1"/>
          <w:sz w:val="24"/>
          <w:szCs w:val="24"/>
          <w:lang w:val="de-DE"/>
        </w:rPr>
        <w:t xml:space="preserve">2023 (25. </w:t>
      </w:r>
      <w:r w:rsidR="00A83213" w:rsidRPr="00C66B61">
        <w:rPr>
          <w:color w:val="000000" w:themeColor="text1"/>
          <w:sz w:val="24"/>
          <w:szCs w:val="24"/>
          <w:lang w:val="de-DE"/>
        </w:rPr>
        <w:t>b</w:t>
      </w:r>
      <w:r w:rsidR="000E0B04" w:rsidRPr="00C66B61">
        <w:rPr>
          <w:color w:val="000000" w:themeColor="text1"/>
          <w:sz w:val="24"/>
          <w:szCs w:val="24"/>
          <w:lang w:val="de-DE"/>
        </w:rPr>
        <w:t>is 27. April)</w:t>
      </w:r>
      <w:r w:rsidR="00686BF7" w:rsidRPr="00C66B61">
        <w:rPr>
          <w:color w:val="000000" w:themeColor="text1"/>
          <w:sz w:val="24"/>
          <w:szCs w:val="24"/>
          <w:lang w:val="de-DE"/>
        </w:rPr>
        <w:t xml:space="preserve">. Mit ihren autonomen, flexiblen und nachhaltigen Ladesystemen bieten </w:t>
      </w:r>
      <w:r w:rsidR="00CF4569" w:rsidRPr="00C66B61">
        <w:rPr>
          <w:color w:val="000000" w:themeColor="text1"/>
          <w:sz w:val="24"/>
          <w:szCs w:val="24"/>
          <w:lang w:val="de-DE"/>
        </w:rPr>
        <w:t>die Lade-Expertinnen und -Experten</w:t>
      </w:r>
      <w:r w:rsidR="00686BF7" w:rsidRPr="00C66B61">
        <w:rPr>
          <w:color w:val="000000" w:themeColor="text1"/>
          <w:sz w:val="24"/>
          <w:szCs w:val="24"/>
          <w:lang w:val="de-DE"/>
        </w:rPr>
        <w:t xml:space="preserve"> Antworten auf die Herausforderungen, vor denen die Intralogistik-Branche steht. </w:t>
      </w:r>
      <w:r w:rsidR="00CF4569" w:rsidRPr="00C66B61">
        <w:rPr>
          <w:color w:val="000000" w:themeColor="text1"/>
          <w:sz w:val="24"/>
          <w:szCs w:val="24"/>
          <w:lang w:val="de-DE"/>
        </w:rPr>
        <w:t>Sie zeigen die</w:t>
      </w:r>
      <w:r w:rsidR="00686BF7" w:rsidRPr="00C66B61">
        <w:rPr>
          <w:color w:val="000000" w:themeColor="text1"/>
          <w:sz w:val="24"/>
          <w:szCs w:val="24"/>
          <w:lang w:val="de-DE"/>
        </w:rPr>
        <w:t xml:space="preserve"> </w:t>
      </w:r>
      <w:r w:rsidR="00CF4569" w:rsidRPr="00C66B61">
        <w:rPr>
          <w:color w:val="000000" w:themeColor="text1"/>
          <w:sz w:val="24"/>
          <w:szCs w:val="24"/>
          <w:lang w:val="de-DE"/>
        </w:rPr>
        <w:t>verlässlichen</w:t>
      </w:r>
      <w:r w:rsidR="00686BF7" w:rsidRPr="00C66B61">
        <w:rPr>
          <w:color w:val="000000" w:themeColor="text1"/>
          <w:sz w:val="24"/>
          <w:szCs w:val="24"/>
          <w:lang w:val="de-DE"/>
        </w:rPr>
        <w:t xml:space="preserve"> Lösungen </w:t>
      </w:r>
      <w:r w:rsidR="00CF4569" w:rsidRPr="00C66B61">
        <w:rPr>
          <w:color w:val="000000" w:themeColor="text1"/>
          <w:sz w:val="24"/>
          <w:szCs w:val="24"/>
          <w:lang w:val="de-DE"/>
        </w:rPr>
        <w:t>in Stuttgart in Halle 10 am Stand A10.</w:t>
      </w:r>
    </w:p>
    <w:p w14:paraId="6C2387F5" w14:textId="7BFFF1CB" w:rsidR="00716018" w:rsidRPr="00C66B61" w:rsidRDefault="007C2956" w:rsidP="00D21DF3">
      <w:pPr>
        <w:jc w:val="both"/>
        <w:rPr>
          <w:rFonts w:cs="Noto Sans"/>
          <w:color w:val="000000" w:themeColor="text1"/>
          <w:sz w:val="20"/>
          <w:szCs w:val="20"/>
        </w:rPr>
      </w:pPr>
      <w:r w:rsidRPr="00C66B61">
        <w:rPr>
          <w:rFonts w:cs="Noto Sans"/>
          <w:color w:val="000000" w:themeColor="text1"/>
          <w:sz w:val="20"/>
          <w:szCs w:val="20"/>
        </w:rPr>
        <w:t xml:space="preserve">Für eine </w:t>
      </w:r>
      <w:r w:rsidR="00253695" w:rsidRPr="00C66B61">
        <w:rPr>
          <w:rFonts w:cs="Noto Sans"/>
          <w:color w:val="000000" w:themeColor="text1"/>
          <w:sz w:val="20"/>
          <w:szCs w:val="20"/>
        </w:rPr>
        <w:t>wirtschaftliche</w:t>
      </w:r>
      <w:r w:rsidRPr="00C66B61">
        <w:rPr>
          <w:rFonts w:cs="Noto Sans"/>
          <w:color w:val="000000" w:themeColor="text1"/>
          <w:sz w:val="20"/>
          <w:szCs w:val="20"/>
        </w:rPr>
        <w:t xml:space="preserve"> Intralogistik braucht es jederzeit verfügbare Flurförderzeug</w:t>
      </w:r>
      <w:r w:rsidR="00253695" w:rsidRPr="00C66B61">
        <w:rPr>
          <w:rFonts w:cs="Noto Sans"/>
          <w:color w:val="000000" w:themeColor="text1"/>
          <w:sz w:val="20"/>
          <w:szCs w:val="20"/>
        </w:rPr>
        <w:t>e</w:t>
      </w:r>
      <w:r w:rsidR="00C66B61">
        <w:rPr>
          <w:rFonts w:cs="Noto Sans"/>
          <w:color w:val="000000" w:themeColor="text1"/>
          <w:sz w:val="20"/>
          <w:szCs w:val="20"/>
        </w:rPr>
        <w:t xml:space="preserve"> und AGVs</w:t>
      </w:r>
      <w:r w:rsidR="00253695" w:rsidRPr="00C66B61">
        <w:rPr>
          <w:rFonts w:cs="Noto Sans"/>
          <w:color w:val="000000" w:themeColor="text1"/>
          <w:sz w:val="20"/>
          <w:szCs w:val="20"/>
        </w:rPr>
        <w:t>. Um dabei zusätzlich die Kosten im Griff zu haben, entwickelt</w:t>
      </w:r>
      <w:r w:rsidRPr="00C66B61">
        <w:rPr>
          <w:rFonts w:cs="Noto Sans"/>
          <w:color w:val="000000" w:themeColor="text1"/>
          <w:sz w:val="20"/>
          <w:szCs w:val="20"/>
        </w:rPr>
        <w:t xml:space="preserve"> </w:t>
      </w:r>
      <w:r w:rsidR="00CD4B9F" w:rsidRPr="00C66B61">
        <w:rPr>
          <w:rFonts w:cs="Noto Sans"/>
          <w:color w:val="000000" w:themeColor="text1"/>
          <w:sz w:val="20"/>
          <w:szCs w:val="20"/>
        </w:rPr>
        <w:t xml:space="preserve">Fronius Perfect Charging </w:t>
      </w:r>
      <w:r w:rsidR="00346292" w:rsidRPr="00C66B61">
        <w:rPr>
          <w:rFonts w:cs="Noto Sans"/>
          <w:color w:val="000000" w:themeColor="text1"/>
          <w:sz w:val="20"/>
          <w:szCs w:val="20"/>
        </w:rPr>
        <w:t xml:space="preserve">nachhaltige </w:t>
      </w:r>
      <w:r w:rsidR="00EC1F72" w:rsidRPr="00C66B61">
        <w:rPr>
          <w:rFonts w:cs="Noto Sans"/>
          <w:color w:val="000000" w:themeColor="text1"/>
          <w:sz w:val="20"/>
          <w:szCs w:val="20"/>
        </w:rPr>
        <w:t>Ladelösungen</w:t>
      </w:r>
      <w:r w:rsidR="00346292" w:rsidRPr="00C66B61">
        <w:rPr>
          <w:rFonts w:cs="Noto Sans"/>
          <w:color w:val="000000" w:themeColor="text1"/>
          <w:sz w:val="20"/>
          <w:szCs w:val="20"/>
        </w:rPr>
        <w:t xml:space="preserve"> mit Mehrwert</w:t>
      </w:r>
      <w:r w:rsidR="00E356DD" w:rsidRPr="00C66B61">
        <w:rPr>
          <w:rFonts w:cs="Noto Sans"/>
          <w:color w:val="000000" w:themeColor="text1"/>
          <w:sz w:val="20"/>
          <w:szCs w:val="20"/>
        </w:rPr>
        <w:t xml:space="preserve">. </w:t>
      </w:r>
      <w:r w:rsidR="005968C2" w:rsidRPr="00C66B61">
        <w:rPr>
          <w:rFonts w:cs="Noto Sans"/>
          <w:color w:val="000000" w:themeColor="text1"/>
          <w:sz w:val="20"/>
          <w:szCs w:val="20"/>
        </w:rPr>
        <w:t>Diese</w:t>
      </w:r>
      <w:r w:rsidR="00ED1E04" w:rsidRPr="00C66B61">
        <w:rPr>
          <w:rFonts w:cs="Noto Sans"/>
          <w:color w:val="000000" w:themeColor="text1"/>
          <w:sz w:val="20"/>
          <w:szCs w:val="20"/>
        </w:rPr>
        <w:t xml:space="preserve"> </w:t>
      </w:r>
      <w:r w:rsidR="00253695" w:rsidRPr="00C66B61">
        <w:rPr>
          <w:rFonts w:cs="Noto Sans"/>
          <w:color w:val="000000" w:themeColor="text1"/>
          <w:sz w:val="20"/>
          <w:szCs w:val="20"/>
        </w:rPr>
        <w:t>effiziente</w:t>
      </w:r>
      <w:r w:rsidR="005968C2" w:rsidRPr="00C66B61">
        <w:rPr>
          <w:rFonts w:cs="Noto Sans"/>
          <w:color w:val="000000" w:themeColor="text1"/>
          <w:sz w:val="20"/>
          <w:szCs w:val="20"/>
        </w:rPr>
        <w:t>n</w:t>
      </w:r>
      <w:r w:rsidR="00EC1F72" w:rsidRPr="00C66B61">
        <w:rPr>
          <w:rFonts w:cs="Noto Sans"/>
          <w:color w:val="000000" w:themeColor="text1"/>
          <w:sz w:val="20"/>
          <w:szCs w:val="20"/>
        </w:rPr>
        <w:t xml:space="preserve"> Batterieladesysteme</w:t>
      </w:r>
      <w:r w:rsidR="005968C2" w:rsidRPr="00C66B61">
        <w:rPr>
          <w:rFonts w:cs="Noto Sans"/>
          <w:color w:val="000000" w:themeColor="text1"/>
          <w:sz w:val="20"/>
          <w:szCs w:val="20"/>
        </w:rPr>
        <w:t xml:space="preserve"> zeichnen</w:t>
      </w:r>
      <w:r w:rsidR="00E356DD" w:rsidRPr="00C66B61">
        <w:rPr>
          <w:rFonts w:cs="Noto Sans"/>
          <w:color w:val="000000" w:themeColor="text1"/>
          <w:sz w:val="20"/>
          <w:szCs w:val="20"/>
        </w:rPr>
        <w:t xml:space="preserve"> sich durch</w:t>
      </w:r>
      <w:r w:rsidR="00ED1E04" w:rsidRPr="00C66B61">
        <w:rPr>
          <w:rFonts w:cs="Noto Sans"/>
          <w:color w:val="000000" w:themeColor="text1"/>
          <w:sz w:val="20"/>
          <w:szCs w:val="20"/>
        </w:rPr>
        <w:t xml:space="preserve"> </w:t>
      </w:r>
      <w:r w:rsidR="00253695" w:rsidRPr="00C66B61">
        <w:rPr>
          <w:rFonts w:cs="Noto Sans"/>
          <w:color w:val="000000" w:themeColor="text1"/>
          <w:sz w:val="20"/>
          <w:szCs w:val="20"/>
        </w:rPr>
        <w:t>eine hohe</w:t>
      </w:r>
      <w:r w:rsidR="00EC1F72" w:rsidRPr="00C66B61">
        <w:rPr>
          <w:rFonts w:cs="Noto Sans"/>
          <w:color w:val="000000" w:themeColor="text1"/>
          <w:sz w:val="20"/>
          <w:szCs w:val="20"/>
        </w:rPr>
        <w:t xml:space="preserve"> </w:t>
      </w:r>
      <w:r w:rsidR="00346292" w:rsidRPr="00C66B61">
        <w:rPr>
          <w:rFonts w:cs="Noto Sans"/>
          <w:color w:val="000000" w:themeColor="text1"/>
          <w:sz w:val="20"/>
          <w:szCs w:val="20"/>
        </w:rPr>
        <w:t>Verfügbarkeit und Ausfallsicherheit</w:t>
      </w:r>
      <w:r w:rsidR="00EC1F72" w:rsidRPr="00C66B61">
        <w:rPr>
          <w:rFonts w:cs="Noto Sans"/>
          <w:color w:val="000000" w:themeColor="text1"/>
          <w:sz w:val="20"/>
          <w:szCs w:val="20"/>
        </w:rPr>
        <w:t xml:space="preserve"> bei möglichst geringem Kostenaufwand</w:t>
      </w:r>
      <w:r w:rsidR="00E356DD" w:rsidRPr="00C66B61">
        <w:rPr>
          <w:rFonts w:cs="Noto Sans"/>
          <w:color w:val="000000" w:themeColor="text1"/>
          <w:sz w:val="20"/>
          <w:szCs w:val="20"/>
        </w:rPr>
        <w:t xml:space="preserve"> aus</w:t>
      </w:r>
      <w:r w:rsidR="00EC1F72" w:rsidRPr="00C66B61">
        <w:rPr>
          <w:rFonts w:cs="Noto Sans"/>
          <w:color w:val="000000" w:themeColor="text1"/>
          <w:sz w:val="20"/>
          <w:szCs w:val="20"/>
        </w:rPr>
        <w:t>.</w:t>
      </w:r>
      <w:r w:rsidR="000B5E33" w:rsidRPr="00C66B61">
        <w:rPr>
          <w:rFonts w:cs="Noto Sans"/>
          <w:color w:val="000000" w:themeColor="text1"/>
          <w:sz w:val="20"/>
          <w:szCs w:val="20"/>
        </w:rPr>
        <w:t xml:space="preserve"> </w:t>
      </w:r>
      <w:r w:rsidR="00253695" w:rsidRPr="00C66B61">
        <w:rPr>
          <w:rFonts w:cs="Noto Sans"/>
          <w:color w:val="000000" w:themeColor="text1"/>
          <w:sz w:val="20"/>
          <w:szCs w:val="20"/>
        </w:rPr>
        <w:t>Flotten-Betreibende</w:t>
      </w:r>
      <w:r w:rsidR="00C66B61" w:rsidRPr="00C66B61">
        <w:rPr>
          <w:rFonts w:cs="Noto Sans"/>
          <w:color w:val="000000" w:themeColor="text1"/>
          <w:sz w:val="20"/>
          <w:szCs w:val="20"/>
        </w:rPr>
        <w:t>, Hersteller</w:t>
      </w:r>
      <w:r w:rsidR="00253695" w:rsidRPr="00C66B61">
        <w:rPr>
          <w:rFonts w:cs="Noto Sans"/>
          <w:color w:val="000000" w:themeColor="text1"/>
          <w:sz w:val="20"/>
          <w:szCs w:val="20"/>
        </w:rPr>
        <w:t xml:space="preserve"> und Interessierte können sich auf der </w:t>
      </w:r>
      <w:proofErr w:type="spellStart"/>
      <w:r w:rsidR="00253695" w:rsidRPr="00C66B61">
        <w:rPr>
          <w:rFonts w:cs="Noto Sans"/>
          <w:color w:val="000000" w:themeColor="text1"/>
          <w:sz w:val="20"/>
          <w:szCs w:val="20"/>
        </w:rPr>
        <w:t>LogiMAT</w:t>
      </w:r>
      <w:proofErr w:type="spellEnd"/>
      <w:r w:rsidR="00253695" w:rsidRPr="00C66B61">
        <w:rPr>
          <w:rFonts w:cs="Noto Sans"/>
          <w:color w:val="000000" w:themeColor="text1"/>
          <w:sz w:val="20"/>
          <w:szCs w:val="20"/>
        </w:rPr>
        <w:t xml:space="preserve"> 2023 über Lösungen austauschen, die bereits für Fronius‘ Kundinnen und Kunden Antworten auf die Herausforderungen von morgen liefern</w:t>
      </w:r>
      <w:r w:rsidR="00253695" w:rsidRPr="00C66B61">
        <w:rPr>
          <w:rFonts w:cs="Noto Sans"/>
          <w:i/>
          <w:iCs/>
          <w:color w:val="000000" w:themeColor="text1"/>
          <w:sz w:val="20"/>
          <w:szCs w:val="20"/>
        </w:rPr>
        <w:t>.</w:t>
      </w:r>
      <w:r w:rsidR="008623ED" w:rsidRPr="00C66B61">
        <w:rPr>
          <w:rFonts w:cs="Noto Sans"/>
          <w:i/>
          <w:iCs/>
          <w:color w:val="000000" w:themeColor="text1"/>
          <w:sz w:val="20"/>
          <w:szCs w:val="20"/>
        </w:rPr>
        <w:t xml:space="preserve"> </w:t>
      </w:r>
      <w:r w:rsidR="00ED1E04" w:rsidRPr="00C66B61">
        <w:rPr>
          <w:rFonts w:cs="Noto Sans"/>
          <w:i/>
          <w:iCs/>
          <w:color w:val="000000" w:themeColor="text1"/>
          <w:sz w:val="20"/>
          <w:szCs w:val="20"/>
        </w:rPr>
        <w:t>„</w:t>
      </w:r>
      <w:r w:rsidR="005968C2" w:rsidRPr="00C66B61">
        <w:rPr>
          <w:rFonts w:cs="Noto Sans"/>
          <w:i/>
          <w:iCs/>
          <w:color w:val="000000" w:themeColor="text1"/>
          <w:sz w:val="20"/>
          <w:szCs w:val="20"/>
        </w:rPr>
        <w:t xml:space="preserve">Die </w:t>
      </w:r>
      <w:proofErr w:type="spellStart"/>
      <w:r w:rsidR="005968C2" w:rsidRPr="00C66B61">
        <w:rPr>
          <w:rFonts w:cs="Noto Sans"/>
          <w:i/>
          <w:iCs/>
          <w:color w:val="000000" w:themeColor="text1"/>
          <w:sz w:val="20"/>
          <w:szCs w:val="20"/>
        </w:rPr>
        <w:t>LogiMAT</w:t>
      </w:r>
      <w:proofErr w:type="spellEnd"/>
      <w:r w:rsidR="005968C2" w:rsidRPr="00C66B61">
        <w:rPr>
          <w:rFonts w:cs="Noto Sans"/>
          <w:i/>
          <w:iCs/>
          <w:color w:val="000000" w:themeColor="text1"/>
          <w:sz w:val="20"/>
          <w:szCs w:val="20"/>
        </w:rPr>
        <w:t xml:space="preserve"> </w:t>
      </w:r>
      <w:r w:rsidR="00442B57" w:rsidRPr="00C66B61">
        <w:rPr>
          <w:rFonts w:cs="Noto Sans"/>
          <w:i/>
          <w:iCs/>
          <w:color w:val="000000" w:themeColor="text1"/>
          <w:sz w:val="20"/>
          <w:szCs w:val="20"/>
        </w:rPr>
        <w:t xml:space="preserve">ist </w:t>
      </w:r>
      <w:r w:rsidR="005968C2" w:rsidRPr="00C66B61">
        <w:rPr>
          <w:rFonts w:cs="Noto Sans"/>
          <w:i/>
          <w:iCs/>
          <w:color w:val="000000" w:themeColor="text1"/>
          <w:sz w:val="20"/>
          <w:szCs w:val="20"/>
        </w:rPr>
        <w:t xml:space="preserve">eine großartige Möglichkeit, sich nach der langen Zeit wieder persönlich zu treffen und auszutauschen. Wir freuen uns, vertreten zu sein“, </w:t>
      </w:r>
      <w:r w:rsidR="005968C2" w:rsidRPr="00C66B61">
        <w:rPr>
          <w:rFonts w:cs="Noto Sans"/>
          <w:color w:val="000000" w:themeColor="text1"/>
          <w:sz w:val="20"/>
          <w:szCs w:val="20"/>
        </w:rPr>
        <w:t>betont</w:t>
      </w:r>
      <w:r w:rsidR="00ED1E04" w:rsidRPr="00C66B61">
        <w:rPr>
          <w:rFonts w:cs="Noto Sans"/>
          <w:color w:val="000000" w:themeColor="text1"/>
          <w:sz w:val="20"/>
          <w:szCs w:val="20"/>
        </w:rPr>
        <w:t xml:space="preserve"> Patrick Gojer, Business Unit Manager Perfect Charging.</w:t>
      </w:r>
    </w:p>
    <w:p w14:paraId="1D68E469" w14:textId="1611D5D5" w:rsidR="002411E1" w:rsidRPr="00C66B61" w:rsidRDefault="00ED1E04" w:rsidP="00D21DF3">
      <w:pPr>
        <w:jc w:val="both"/>
        <w:rPr>
          <w:rFonts w:cs="Noto Sans"/>
          <w:color w:val="000000" w:themeColor="text1"/>
          <w:sz w:val="20"/>
          <w:szCs w:val="20"/>
        </w:rPr>
      </w:pPr>
      <w:r w:rsidRPr="00C66B61">
        <w:rPr>
          <w:rFonts w:cs="Noto Sans"/>
          <w:color w:val="000000" w:themeColor="text1"/>
          <w:sz w:val="20"/>
          <w:szCs w:val="20"/>
        </w:rPr>
        <w:t xml:space="preserve">Im Fokus des Messeauftritts stehen </w:t>
      </w:r>
      <w:r w:rsidR="008623ED" w:rsidRPr="00C66B61">
        <w:rPr>
          <w:rFonts w:cs="Noto Sans"/>
          <w:color w:val="000000" w:themeColor="text1"/>
          <w:sz w:val="20"/>
          <w:szCs w:val="20"/>
        </w:rPr>
        <w:t>Gesamt</w:t>
      </w:r>
      <w:r w:rsidR="003E4911" w:rsidRPr="00C66B61">
        <w:rPr>
          <w:rFonts w:cs="Noto Sans"/>
          <w:color w:val="000000" w:themeColor="text1"/>
          <w:sz w:val="20"/>
          <w:szCs w:val="20"/>
        </w:rPr>
        <w:t>konzepte</w:t>
      </w:r>
      <w:r w:rsidR="00114F35" w:rsidRPr="00C66B61">
        <w:rPr>
          <w:rFonts w:cs="Noto Sans"/>
          <w:color w:val="000000" w:themeColor="text1"/>
          <w:sz w:val="20"/>
          <w:szCs w:val="20"/>
        </w:rPr>
        <w:t xml:space="preserve"> zum </w:t>
      </w:r>
      <w:r w:rsidR="00A83213" w:rsidRPr="00C66B61">
        <w:rPr>
          <w:rFonts w:cs="Noto Sans"/>
          <w:color w:val="000000" w:themeColor="text1"/>
          <w:sz w:val="20"/>
          <w:szCs w:val="20"/>
        </w:rPr>
        <w:t>Anfassen</w:t>
      </w:r>
      <w:r w:rsidR="008623ED" w:rsidRPr="00C66B61">
        <w:rPr>
          <w:rFonts w:cs="Noto Sans"/>
          <w:color w:val="000000" w:themeColor="text1"/>
          <w:sz w:val="20"/>
          <w:szCs w:val="20"/>
        </w:rPr>
        <w:t xml:space="preserve">, </w:t>
      </w:r>
      <w:r w:rsidR="00716018" w:rsidRPr="00C66B61">
        <w:rPr>
          <w:rFonts w:cs="Noto Sans"/>
          <w:color w:val="000000" w:themeColor="text1"/>
          <w:sz w:val="20"/>
          <w:szCs w:val="20"/>
        </w:rPr>
        <w:t xml:space="preserve">welche die Grenzen analoger Systeme </w:t>
      </w:r>
      <w:r w:rsidR="00346292" w:rsidRPr="00C66B61">
        <w:rPr>
          <w:rFonts w:cs="Noto Sans"/>
          <w:color w:val="000000" w:themeColor="text1"/>
          <w:sz w:val="20"/>
          <w:szCs w:val="20"/>
        </w:rPr>
        <w:t>erweitern</w:t>
      </w:r>
      <w:r w:rsidR="00716018" w:rsidRPr="00C66B61">
        <w:rPr>
          <w:rFonts w:cs="Noto Sans"/>
          <w:color w:val="000000" w:themeColor="text1"/>
          <w:sz w:val="20"/>
          <w:szCs w:val="20"/>
        </w:rPr>
        <w:t>. Immer mit dem Ziel, Energiekosten zu senken</w:t>
      </w:r>
      <w:r w:rsidR="00346292" w:rsidRPr="00C66B61">
        <w:rPr>
          <w:rFonts w:cs="Noto Sans"/>
          <w:color w:val="000000" w:themeColor="text1"/>
          <w:sz w:val="20"/>
          <w:szCs w:val="20"/>
        </w:rPr>
        <w:t xml:space="preserve">, </w:t>
      </w:r>
      <w:r w:rsidR="00716018" w:rsidRPr="00C66B61">
        <w:rPr>
          <w:rFonts w:cs="Noto Sans"/>
          <w:color w:val="000000" w:themeColor="text1"/>
          <w:sz w:val="20"/>
          <w:szCs w:val="20"/>
        </w:rPr>
        <w:t>den Eigenverbrauch zu optimieren</w:t>
      </w:r>
      <w:r w:rsidR="00346292" w:rsidRPr="00C66B61">
        <w:rPr>
          <w:rFonts w:cs="Noto Sans"/>
          <w:color w:val="000000" w:themeColor="text1"/>
          <w:sz w:val="20"/>
          <w:szCs w:val="20"/>
        </w:rPr>
        <w:t xml:space="preserve"> </w:t>
      </w:r>
      <w:r w:rsidR="000E0B04" w:rsidRPr="00C66B61">
        <w:rPr>
          <w:rFonts w:cs="Noto Sans"/>
          <w:color w:val="000000" w:themeColor="text1"/>
          <w:sz w:val="20"/>
          <w:szCs w:val="20"/>
        </w:rPr>
        <w:t>und</w:t>
      </w:r>
      <w:r w:rsidR="00346292" w:rsidRPr="00C66B61">
        <w:rPr>
          <w:rFonts w:cs="Noto Sans"/>
          <w:color w:val="000000" w:themeColor="text1"/>
          <w:sz w:val="20"/>
          <w:szCs w:val="20"/>
        </w:rPr>
        <w:t xml:space="preserve"> somit die Leistungs</w:t>
      </w:r>
      <w:r w:rsidR="00F86CAB" w:rsidRPr="00C66B61">
        <w:rPr>
          <w:rFonts w:cs="Noto Sans"/>
          <w:color w:val="000000" w:themeColor="text1"/>
          <w:sz w:val="20"/>
          <w:szCs w:val="20"/>
        </w:rPr>
        <w:t xml:space="preserve">- und Wettbewerbsfähigkeit der </w:t>
      </w:r>
      <w:r w:rsidR="00253695" w:rsidRPr="00C66B61">
        <w:rPr>
          <w:rFonts w:cs="Noto Sans"/>
          <w:color w:val="000000" w:themeColor="text1"/>
          <w:sz w:val="20"/>
          <w:szCs w:val="20"/>
        </w:rPr>
        <w:t>Kundinnen und Kunden</w:t>
      </w:r>
      <w:r w:rsidR="00F86CAB" w:rsidRPr="00C66B61">
        <w:rPr>
          <w:rFonts w:cs="Noto Sans"/>
          <w:color w:val="000000" w:themeColor="text1"/>
          <w:sz w:val="20"/>
          <w:szCs w:val="20"/>
        </w:rPr>
        <w:t xml:space="preserve"> zu steigern</w:t>
      </w:r>
      <w:r w:rsidR="00716018" w:rsidRPr="00C66B61">
        <w:rPr>
          <w:rFonts w:cs="Noto Sans"/>
          <w:color w:val="000000" w:themeColor="text1"/>
          <w:sz w:val="20"/>
          <w:szCs w:val="20"/>
        </w:rPr>
        <w:t xml:space="preserve">. </w:t>
      </w:r>
      <w:r w:rsidR="00E356DD" w:rsidRPr="00C66B61">
        <w:rPr>
          <w:rFonts w:cs="Noto Sans"/>
          <w:color w:val="000000" w:themeColor="text1"/>
          <w:sz w:val="20"/>
          <w:szCs w:val="20"/>
        </w:rPr>
        <w:t>„</w:t>
      </w:r>
      <w:r w:rsidR="005968C2" w:rsidRPr="00C66B61">
        <w:rPr>
          <w:rFonts w:cs="Noto Sans"/>
          <w:color w:val="000000" w:themeColor="text1"/>
          <w:sz w:val="20"/>
          <w:szCs w:val="20"/>
        </w:rPr>
        <w:t>G</w:t>
      </w:r>
      <w:r w:rsidR="005968C2" w:rsidRPr="00C66B61">
        <w:rPr>
          <w:rFonts w:cs="Noto Sans"/>
          <w:i/>
          <w:iCs/>
          <w:color w:val="000000" w:themeColor="text1"/>
          <w:sz w:val="20"/>
          <w:szCs w:val="20"/>
        </w:rPr>
        <w:t>emeinsam entwickeln wir Ideen für eine sichere und nachhaltige Energieversorgung, um einen echten Mehrwert für Herstellende und Anwendende zu schaffen“</w:t>
      </w:r>
      <w:r w:rsidR="002411E1" w:rsidRPr="00C66B61">
        <w:rPr>
          <w:rFonts w:cs="Noto Sans"/>
          <w:color w:val="000000" w:themeColor="text1"/>
          <w:sz w:val="20"/>
          <w:szCs w:val="20"/>
        </w:rPr>
        <w:t>, er</w:t>
      </w:r>
      <w:r w:rsidR="00E356DD" w:rsidRPr="00C66B61">
        <w:rPr>
          <w:rFonts w:cs="Noto Sans"/>
          <w:color w:val="000000" w:themeColor="text1"/>
          <w:sz w:val="20"/>
          <w:szCs w:val="20"/>
        </w:rPr>
        <w:t>gänzt</w:t>
      </w:r>
      <w:r w:rsidR="002411E1" w:rsidRPr="00C66B61">
        <w:rPr>
          <w:rFonts w:cs="Noto Sans"/>
          <w:color w:val="000000" w:themeColor="text1"/>
          <w:sz w:val="20"/>
          <w:szCs w:val="20"/>
        </w:rPr>
        <w:t xml:space="preserve"> Patrick Gojer. </w:t>
      </w:r>
      <w:r w:rsidR="0041759B" w:rsidRPr="00C66B61">
        <w:rPr>
          <w:rFonts w:cs="Noto Sans"/>
          <w:color w:val="000000" w:themeColor="text1"/>
          <w:sz w:val="20"/>
          <w:szCs w:val="20"/>
        </w:rPr>
        <w:t>Das Portfolio reicht von Systemen für schonendes und energieeffizientes Laden über innovative Lösungen mit individueller Ladekennlinie</w:t>
      </w:r>
      <w:r w:rsidR="00C66B61" w:rsidRPr="00C66B61">
        <w:rPr>
          <w:rFonts w:cs="Noto Sans"/>
          <w:color w:val="000000" w:themeColor="text1"/>
          <w:sz w:val="20"/>
          <w:szCs w:val="20"/>
        </w:rPr>
        <w:t xml:space="preserve"> für Hersteller im autonomen Umfeld</w:t>
      </w:r>
      <w:r w:rsidR="0041759B" w:rsidRPr="00C66B61">
        <w:rPr>
          <w:rFonts w:cs="Noto Sans"/>
          <w:color w:val="000000" w:themeColor="text1"/>
          <w:sz w:val="20"/>
          <w:szCs w:val="20"/>
        </w:rPr>
        <w:t xml:space="preserve"> bis hin zur neuen Funktion PV Connect</w:t>
      </w:r>
      <w:r w:rsidR="00C66B61">
        <w:rPr>
          <w:rFonts w:cs="Noto Sans"/>
          <w:color w:val="000000" w:themeColor="text1"/>
          <w:sz w:val="20"/>
          <w:szCs w:val="20"/>
        </w:rPr>
        <w:t xml:space="preserve">, welches den Betrieb </w:t>
      </w:r>
      <w:r w:rsidR="00C66B61" w:rsidRPr="00C66B61">
        <w:rPr>
          <w:rFonts w:cs="Noto Sans"/>
          <w:color w:val="000000" w:themeColor="text1"/>
          <w:sz w:val="20"/>
          <w:szCs w:val="20"/>
        </w:rPr>
        <w:t xml:space="preserve">der Stapler und AGVs </w:t>
      </w:r>
      <w:r w:rsidR="00C66B61">
        <w:rPr>
          <w:rFonts w:cs="Noto Sans"/>
          <w:color w:val="000000" w:themeColor="text1"/>
          <w:sz w:val="20"/>
          <w:szCs w:val="20"/>
        </w:rPr>
        <w:t>mittels</w:t>
      </w:r>
      <w:r w:rsidR="00C66B61" w:rsidRPr="00C66B61">
        <w:rPr>
          <w:rFonts w:cs="Noto Sans"/>
          <w:color w:val="000000" w:themeColor="text1"/>
          <w:sz w:val="20"/>
          <w:szCs w:val="20"/>
        </w:rPr>
        <w:t xml:space="preserve"> Sonnenenergie </w:t>
      </w:r>
      <w:r w:rsidR="00C66B61">
        <w:rPr>
          <w:rFonts w:cs="Noto Sans"/>
          <w:color w:val="000000" w:themeColor="text1"/>
          <w:sz w:val="20"/>
          <w:szCs w:val="20"/>
        </w:rPr>
        <w:t>ermöglicht.</w:t>
      </w:r>
    </w:p>
    <w:p w14:paraId="67DA34B0" w14:textId="77777777" w:rsidR="00CC67B3" w:rsidRPr="00C66B61" w:rsidRDefault="00CC67B3" w:rsidP="00364E71">
      <w:pPr>
        <w:rPr>
          <w:rFonts w:cs="Noto Sans"/>
          <w:color w:val="000000" w:themeColor="text1"/>
          <w:sz w:val="20"/>
          <w:szCs w:val="20"/>
        </w:rPr>
      </w:pPr>
    </w:p>
    <w:p w14:paraId="674006FD" w14:textId="214EEB0B" w:rsidR="00333540" w:rsidRPr="00C66B61" w:rsidRDefault="00333540" w:rsidP="00333540">
      <w:pPr>
        <w:pStyle w:val="berschrift4"/>
        <w:jc w:val="both"/>
        <w:rPr>
          <w:sz w:val="20"/>
          <w:szCs w:val="20"/>
        </w:rPr>
      </w:pPr>
      <w:r w:rsidRPr="00C66B61">
        <w:rPr>
          <w:sz w:val="20"/>
          <w:szCs w:val="20"/>
        </w:rPr>
        <w:t>Digitale Lösungen</w:t>
      </w:r>
      <w:r w:rsidR="003057AB" w:rsidRPr="00C66B61">
        <w:rPr>
          <w:sz w:val="20"/>
          <w:szCs w:val="20"/>
        </w:rPr>
        <w:t xml:space="preserve"> </w:t>
      </w:r>
      <w:r w:rsidR="005600D6" w:rsidRPr="00C66B61">
        <w:rPr>
          <w:sz w:val="20"/>
          <w:szCs w:val="20"/>
        </w:rPr>
        <w:t>optim</w:t>
      </w:r>
      <w:r w:rsidR="001E3020" w:rsidRPr="00C66B61">
        <w:rPr>
          <w:sz w:val="20"/>
          <w:szCs w:val="20"/>
        </w:rPr>
        <w:t xml:space="preserve">ieren den </w:t>
      </w:r>
      <w:r w:rsidR="00062048" w:rsidRPr="00C66B61">
        <w:rPr>
          <w:sz w:val="20"/>
          <w:szCs w:val="20"/>
        </w:rPr>
        <w:t>B</w:t>
      </w:r>
      <w:r w:rsidR="003057AB" w:rsidRPr="00C66B61">
        <w:rPr>
          <w:sz w:val="20"/>
          <w:szCs w:val="20"/>
        </w:rPr>
        <w:t xml:space="preserve">etrieb </w:t>
      </w:r>
    </w:p>
    <w:p w14:paraId="151DBBA7" w14:textId="79AC24A7" w:rsidR="00364E71" w:rsidRPr="00C66B61" w:rsidRDefault="0020527E" w:rsidP="00C63291">
      <w:pPr>
        <w:jc w:val="both"/>
        <w:rPr>
          <w:rFonts w:cs="Noto Sans"/>
          <w:color w:val="000000" w:themeColor="text1"/>
          <w:sz w:val="20"/>
          <w:szCs w:val="20"/>
        </w:rPr>
      </w:pPr>
      <w:r w:rsidRPr="00C66B61">
        <w:rPr>
          <w:rFonts w:cs="Noto Sans"/>
          <w:color w:val="000000" w:themeColor="text1"/>
          <w:sz w:val="20"/>
          <w:szCs w:val="20"/>
        </w:rPr>
        <w:t>Fronius Perfect Charging stattet seine digitalen Systeme mit i</w:t>
      </w:r>
      <w:r w:rsidR="00C63291" w:rsidRPr="00C66B61">
        <w:rPr>
          <w:rFonts w:cs="Noto Sans"/>
          <w:color w:val="000000" w:themeColor="text1"/>
          <w:sz w:val="20"/>
          <w:szCs w:val="20"/>
        </w:rPr>
        <w:t>ntelligente</w:t>
      </w:r>
      <w:r w:rsidRPr="00C66B61">
        <w:rPr>
          <w:rFonts w:cs="Noto Sans"/>
          <w:color w:val="000000" w:themeColor="text1"/>
          <w:sz w:val="20"/>
          <w:szCs w:val="20"/>
        </w:rPr>
        <w:t>n</w:t>
      </w:r>
      <w:r w:rsidR="00C63291" w:rsidRPr="00C66B61">
        <w:rPr>
          <w:rFonts w:cs="Noto Sans"/>
          <w:color w:val="000000" w:themeColor="text1"/>
          <w:sz w:val="20"/>
          <w:szCs w:val="20"/>
        </w:rPr>
        <w:t xml:space="preserve"> Funktionen </w:t>
      </w:r>
      <w:r w:rsidRPr="00C66B61">
        <w:rPr>
          <w:rFonts w:cs="Noto Sans"/>
          <w:color w:val="000000" w:themeColor="text1"/>
          <w:sz w:val="20"/>
          <w:szCs w:val="20"/>
        </w:rPr>
        <w:t>aus.</w:t>
      </w:r>
      <w:r w:rsidR="00C63291" w:rsidRPr="00C66B61">
        <w:rPr>
          <w:rFonts w:cs="Noto Sans"/>
          <w:color w:val="000000" w:themeColor="text1"/>
          <w:sz w:val="20"/>
          <w:szCs w:val="20"/>
        </w:rPr>
        <w:t xml:space="preserve"> </w:t>
      </w:r>
      <w:r w:rsidRPr="00C66B61">
        <w:rPr>
          <w:rFonts w:cs="Noto Sans"/>
          <w:color w:val="000000" w:themeColor="text1"/>
          <w:sz w:val="20"/>
          <w:szCs w:val="20"/>
        </w:rPr>
        <w:t>Die</w:t>
      </w:r>
      <w:r w:rsidR="00B92E35" w:rsidRPr="00C66B61">
        <w:rPr>
          <w:rFonts w:cs="Noto Sans"/>
          <w:color w:val="000000" w:themeColor="text1"/>
          <w:sz w:val="20"/>
          <w:szCs w:val="20"/>
        </w:rPr>
        <w:t xml:space="preserve"> Vernetzungslösung Charge &amp; Connect </w:t>
      </w:r>
      <w:r w:rsidRPr="00C66B61">
        <w:rPr>
          <w:rFonts w:cs="Noto Sans"/>
          <w:color w:val="000000" w:themeColor="text1"/>
          <w:sz w:val="20"/>
          <w:szCs w:val="20"/>
        </w:rPr>
        <w:t>sorgt</w:t>
      </w:r>
      <w:r w:rsidR="008A09BC" w:rsidRPr="00C66B61">
        <w:rPr>
          <w:rFonts w:cs="Noto Sans"/>
          <w:color w:val="000000" w:themeColor="text1"/>
          <w:sz w:val="20"/>
          <w:szCs w:val="20"/>
        </w:rPr>
        <w:t xml:space="preserve"> </w:t>
      </w:r>
      <w:r w:rsidRPr="00C66B61">
        <w:rPr>
          <w:rFonts w:cs="Noto Sans"/>
          <w:color w:val="000000" w:themeColor="text1"/>
          <w:sz w:val="20"/>
          <w:szCs w:val="20"/>
        </w:rPr>
        <w:t xml:space="preserve">für </w:t>
      </w:r>
      <w:r w:rsidR="008A09BC" w:rsidRPr="00C66B61">
        <w:rPr>
          <w:rFonts w:cs="Noto Sans"/>
          <w:color w:val="000000" w:themeColor="text1"/>
          <w:sz w:val="20"/>
          <w:szCs w:val="20"/>
        </w:rPr>
        <w:t xml:space="preserve">mehr Transparenz und Kontrolle über </w:t>
      </w:r>
      <w:r w:rsidRPr="00C66B61">
        <w:rPr>
          <w:rFonts w:cs="Noto Sans"/>
          <w:color w:val="000000" w:themeColor="text1"/>
          <w:sz w:val="20"/>
          <w:szCs w:val="20"/>
        </w:rPr>
        <w:t>di</w:t>
      </w:r>
      <w:r w:rsidR="008A09BC" w:rsidRPr="00C66B61">
        <w:rPr>
          <w:rFonts w:cs="Noto Sans"/>
          <w:color w:val="000000" w:themeColor="text1"/>
          <w:sz w:val="20"/>
          <w:szCs w:val="20"/>
        </w:rPr>
        <w:t>e gesamte Ladeinfrastruktur</w:t>
      </w:r>
      <w:r w:rsidR="00C63291" w:rsidRPr="00C66B61">
        <w:rPr>
          <w:rFonts w:cs="Noto Sans"/>
          <w:color w:val="000000" w:themeColor="text1"/>
          <w:sz w:val="20"/>
          <w:szCs w:val="20"/>
        </w:rPr>
        <w:t xml:space="preserve">. </w:t>
      </w:r>
      <w:r w:rsidR="001E3020" w:rsidRPr="00C66B61">
        <w:rPr>
          <w:rFonts w:cs="Noto Sans"/>
          <w:color w:val="000000" w:themeColor="text1"/>
          <w:sz w:val="20"/>
          <w:szCs w:val="20"/>
        </w:rPr>
        <w:t xml:space="preserve">Das steigert die </w:t>
      </w:r>
      <w:r w:rsidR="008A09BC" w:rsidRPr="00C66B61">
        <w:rPr>
          <w:rFonts w:cs="Noto Sans"/>
          <w:color w:val="000000" w:themeColor="text1"/>
          <w:sz w:val="20"/>
          <w:szCs w:val="20"/>
        </w:rPr>
        <w:t xml:space="preserve">Leistung und Verfügbarkeit </w:t>
      </w:r>
      <w:r w:rsidR="001E3020" w:rsidRPr="00C66B61">
        <w:rPr>
          <w:rFonts w:cs="Noto Sans"/>
          <w:color w:val="000000" w:themeColor="text1"/>
          <w:sz w:val="20"/>
          <w:szCs w:val="20"/>
        </w:rPr>
        <w:t>von</w:t>
      </w:r>
      <w:r w:rsidR="008A09BC" w:rsidRPr="00C66B61">
        <w:rPr>
          <w:rFonts w:cs="Noto Sans"/>
          <w:color w:val="000000" w:themeColor="text1"/>
          <w:sz w:val="20"/>
          <w:szCs w:val="20"/>
        </w:rPr>
        <w:t xml:space="preserve"> Flurförderzeug-Flotte</w:t>
      </w:r>
      <w:r w:rsidR="001E3020" w:rsidRPr="00C66B61">
        <w:rPr>
          <w:rFonts w:cs="Noto Sans"/>
          <w:color w:val="000000" w:themeColor="text1"/>
          <w:sz w:val="20"/>
          <w:szCs w:val="20"/>
        </w:rPr>
        <w:t>n</w:t>
      </w:r>
      <w:r w:rsidR="008A09BC" w:rsidRPr="00C66B61">
        <w:rPr>
          <w:rFonts w:cs="Noto Sans"/>
          <w:color w:val="000000" w:themeColor="text1"/>
          <w:sz w:val="20"/>
          <w:szCs w:val="20"/>
        </w:rPr>
        <w:t>.</w:t>
      </w:r>
      <w:r w:rsidR="002F0DAE" w:rsidRPr="00C66B61">
        <w:rPr>
          <w:rFonts w:cs="Noto Sans"/>
          <w:color w:val="000000" w:themeColor="text1"/>
          <w:sz w:val="20"/>
          <w:szCs w:val="20"/>
        </w:rPr>
        <w:t xml:space="preserve"> </w:t>
      </w:r>
      <w:r w:rsidR="00141C94" w:rsidRPr="00C66B61">
        <w:rPr>
          <w:rFonts w:cs="Noto Sans"/>
          <w:color w:val="000000" w:themeColor="text1"/>
          <w:sz w:val="20"/>
          <w:szCs w:val="20"/>
        </w:rPr>
        <w:t xml:space="preserve">Beispielsweise hilft </w:t>
      </w:r>
      <w:r w:rsidR="002F0DAE" w:rsidRPr="00C66B61">
        <w:rPr>
          <w:rFonts w:cs="Noto Sans"/>
          <w:color w:val="000000" w:themeColor="text1"/>
          <w:sz w:val="20"/>
          <w:szCs w:val="20"/>
        </w:rPr>
        <w:t>Charge</w:t>
      </w:r>
      <w:r w:rsidR="001E3020" w:rsidRPr="00C66B61">
        <w:rPr>
          <w:rFonts w:cs="Noto Sans"/>
          <w:color w:val="000000" w:themeColor="text1"/>
          <w:sz w:val="20"/>
          <w:szCs w:val="20"/>
        </w:rPr>
        <w:t xml:space="preserve"> </w:t>
      </w:r>
      <w:r w:rsidR="002F0DAE" w:rsidRPr="00C66B61">
        <w:rPr>
          <w:rFonts w:cs="Noto Sans"/>
          <w:color w:val="000000" w:themeColor="text1"/>
          <w:sz w:val="20"/>
          <w:szCs w:val="20"/>
        </w:rPr>
        <w:t>&amp;</w:t>
      </w:r>
      <w:r w:rsidR="001E3020" w:rsidRPr="00C66B61">
        <w:rPr>
          <w:rFonts w:cs="Noto Sans"/>
          <w:color w:val="000000" w:themeColor="text1"/>
          <w:sz w:val="20"/>
          <w:szCs w:val="20"/>
        </w:rPr>
        <w:t xml:space="preserve"> </w:t>
      </w:r>
      <w:r w:rsidR="002F0DAE" w:rsidRPr="00C66B61">
        <w:rPr>
          <w:rFonts w:cs="Noto Sans"/>
          <w:color w:val="000000" w:themeColor="text1"/>
          <w:sz w:val="20"/>
          <w:szCs w:val="20"/>
        </w:rPr>
        <w:t>Connect</w:t>
      </w:r>
      <w:r w:rsidR="001E3020" w:rsidRPr="00C66B61">
        <w:rPr>
          <w:rFonts w:cs="Noto Sans"/>
          <w:color w:val="000000" w:themeColor="text1"/>
          <w:sz w:val="20"/>
          <w:szCs w:val="20"/>
        </w:rPr>
        <w:t xml:space="preserve"> </w:t>
      </w:r>
      <w:r w:rsidR="002F0DAE" w:rsidRPr="00C66B61">
        <w:rPr>
          <w:rFonts w:cs="Noto Sans"/>
          <w:color w:val="000000" w:themeColor="text1"/>
          <w:sz w:val="20"/>
          <w:szCs w:val="20"/>
        </w:rPr>
        <w:t xml:space="preserve">Load Balancing dabei, </w:t>
      </w:r>
      <w:r w:rsidR="001E3020" w:rsidRPr="00C66B61">
        <w:rPr>
          <w:rFonts w:cs="Noto Sans"/>
          <w:color w:val="000000" w:themeColor="text1"/>
          <w:sz w:val="20"/>
          <w:szCs w:val="20"/>
        </w:rPr>
        <w:t xml:space="preserve">teure Lastspitzen zu </w:t>
      </w:r>
      <w:r w:rsidR="001E3020" w:rsidRPr="00C66B61">
        <w:rPr>
          <w:rFonts w:cs="Noto Sans"/>
          <w:color w:val="000000" w:themeColor="text1"/>
          <w:sz w:val="20"/>
          <w:szCs w:val="20"/>
        </w:rPr>
        <w:lastRenderedPageBreak/>
        <w:t xml:space="preserve">vermeiden. Dazu hält die </w:t>
      </w:r>
      <w:r w:rsidR="00141C94" w:rsidRPr="00C66B61">
        <w:rPr>
          <w:rFonts w:cs="Noto Sans"/>
          <w:color w:val="000000" w:themeColor="text1"/>
          <w:sz w:val="20"/>
          <w:szCs w:val="20"/>
        </w:rPr>
        <w:t>Software</w:t>
      </w:r>
      <w:r w:rsidR="001E3020" w:rsidRPr="00C66B61">
        <w:rPr>
          <w:rFonts w:cs="Noto Sans"/>
          <w:color w:val="000000" w:themeColor="text1"/>
          <w:sz w:val="20"/>
          <w:szCs w:val="20"/>
        </w:rPr>
        <w:t xml:space="preserve"> </w:t>
      </w:r>
      <w:r w:rsidR="002F0DAE" w:rsidRPr="00C66B61">
        <w:rPr>
          <w:rFonts w:cs="Noto Sans"/>
          <w:color w:val="000000" w:themeColor="text1"/>
          <w:sz w:val="20"/>
          <w:szCs w:val="20"/>
        </w:rPr>
        <w:t xml:space="preserve">die Grundlast </w:t>
      </w:r>
      <w:r w:rsidR="000E0B04" w:rsidRPr="00C66B61">
        <w:rPr>
          <w:rFonts w:cs="Noto Sans"/>
          <w:color w:val="000000" w:themeColor="text1"/>
          <w:sz w:val="20"/>
          <w:szCs w:val="20"/>
        </w:rPr>
        <w:t>der</w:t>
      </w:r>
      <w:r w:rsidR="002F0DAE" w:rsidRPr="00C66B61">
        <w:rPr>
          <w:rFonts w:cs="Noto Sans"/>
          <w:color w:val="000000" w:themeColor="text1"/>
          <w:sz w:val="20"/>
          <w:szCs w:val="20"/>
        </w:rPr>
        <w:t xml:space="preserve"> Ladeinfrastruktur so konstant wie möglich und </w:t>
      </w:r>
      <w:r w:rsidR="001E3020" w:rsidRPr="00C66B61">
        <w:rPr>
          <w:rFonts w:cs="Noto Sans"/>
          <w:color w:val="000000" w:themeColor="text1"/>
          <w:sz w:val="20"/>
          <w:szCs w:val="20"/>
        </w:rPr>
        <w:t xml:space="preserve">glättet </w:t>
      </w:r>
      <w:r w:rsidR="002F0DAE" w:rsidRPr="00C66B61">
        <w:rPr>
          <w:rFonts w:cs="Noto Sans"/>
          <w:color w:val="000000" w:themeColor="text1"/>
          <w:sz w:val="20"/>
          <w:szCs w:val="20"/>
        </w:rPr>
        <w:t>Stromspitzen.</w:t>
      </w:r>
      <w:r w:rsidR="008A09BC" w:rsidRPr="00C66B61">
        <w:rPr>
          <w:rFonts w:cs="Noto Sans"/>
          <w:color w:val="000000" w:themeColor="text1"/>
          <w:sz w:val="20"/>
          <w:szCs w:val="20"/>
        </w:rPr>
        <w:t xml:space="preserve"> </w:t>
      </w:r>
      <w:r w:rsidRPr="00C66B61">
        <w:rPr>
          <w:rFonts w:cs="Noto Sans"/>
          <w:color w:val="000000" w:themeColor="text1"/>
          <w:sz w:val="20"/>
          <w:szCs w:val="20"/>
        </w:rPr>
        <w:t>Ein n</w:t>
      </w:r>
      <w:r w:rsidR="00C63291" w:rsidRPr="00C66B61">
        <w:rPr>
          <w:rFonts w:cs="Noto Sans"/>
          <w:color w:val="000000" w:themeColor="text1"/>
          <w:sz w:val="20"/>
          <w:szCs w:val="20"/>
        </w:rPr>
        <w:t xml:space="preserve">achhaltiger Betrieb ist </w:t>
      </w:r>
      <w:r w:rsidRPr="00C66B61">
        <w:rPr>
          <w:rFonts w:cs="Noto Sans"/>
          <w:color w:val="000000" w:themeColor="text1"/>
          <w:sz w:val="20"/>
          <w:szCs w:val="20"/>
        </w:rPr>
        <w:t xml:space="preserve">zudem </w:t>
      </w:r>
      <w:r w:rsidR="00C63291" w:rsidRPr="00C66B61">
        <w:rPr>
          <w:rFonts w:cs="Noto Sans"/>
          <w:color w:val="000000" w:themeColor="text1"/>
          <w:sz w:val="20"/>
          <w:szCs w:val="20"/>
        </w:rPr>
        <w:t xml:space="preserve">mit </w:t>
      </w:r>
      <w:r w:rsidR="00364E71" w:rsidRPr="00C66B61">
        <w:rPr>
          <w:rFonts w:cs="Noto Sans"/>
          <w:color w:val="000000" w:themeColor="text1"/>
          <w:sz w:val="20"/>
          <w:szCs w:val="20"/>
        </w:rPr>
        <w:t xml:space="preserve">PV Connect </w:t>
      </w:r>
      <w:r w:rsidR="00C63291" w:rsidRPr="00C66B61">
        <w:rPr>
          <w:rFonts w:cs="Noto Sans"/>
          <w:color w:val="000000" w:themeColor="text1"/>
          <w:sz w:val="20"/>
          <w:szCs w:val="20"/>
        </w:rPr>
        <w:t xml:space="preserve">möglich </w:t>
      </w:r>
      <w:r w:rsidR="00364E71" w:rsidRPr="00C66B61">
        <w:rPr>
          <w:rFonts w:cs="Noto Sans"/>
          <w:color w:val="000000" w:themeColor="text1"/>
          <w:sz w:val="20"/>
          <w:szCs w:val="20"/>
        </w:rPr>
        <w:t xml:space="preserve">– </w:t>
      </w:r>
      <w:r w:rsidRPr="00C66B61">
        <w:rPr>
          <w:rFonts w:cs="Noto Sans"/>
          <w:color w:val="000000" w:themeColor="text1"/>
          <w:sz w:val="20"/>
          <w:szCs w:val="20"/>
        </w:rPr>
        <w:t>d</w:t>
      </w:r>
      <w:r w:rsidR="00C63291" w:rsidRPr="00C66B61">
        <w:rPr>
          <w:rFonts w:cs="Noto Sans"/>
          <w:color w:val="000000" w:themeColor="text1"/>
          <w:sz w:val="20"/>
          <w:szCs w:val="20"/>
        </w:rPr>
        <w:t>er</w:t>
      </w:r>
      <w:r w:rsidR="00364E71" w:rsidRPr="00C66B61">
        <w:rPr>
          <w:rFonts w:cs="Noto Sans"/>
          <w:color w:val="000000" w:themeColor="text1"/>
          <w:sz w:val="20"/>
          <w:szCs w:val="20"/>
        </w:rPr>
        <w:t xml:space="preserve"> neue</w:t>
      </w:r>
      <w:r w:rsidR="00C63291" w:rsidRPr="00C66B61">
        <w:rPr>
          <w:rFonts w:cs="Noto Sans"/>
          <w:color w:val="000000" w:themeColor="text1"/>
          <w:sz w:val="20"/>
          <w:szCs w:val="20"/>
        </w:rPr>
        <w:t>n</w:t>
      </w:r>
      <w:r w:rsidR="00364E71" w:rsidRPr="00C66B61">
        <w:rPr>
          <w:rFonts w:cs="Noto Sans"/>
          <w:color w:val="000000" w:themeColor="text1"/>
          <w:sz w:val="20"/>
          <w:szCs w:val="20"/>
        </w:rPr>
        <w:t xml:space="preserve"> Funktion im Fronius Charge &amp; Connect</w:t>
      </w:r>
      <w:r w:rsidR="008A5BA3" w:rsidRPr="00C66B61">
        <w:rPr>
          <w:rFonts w:cs="Noto Sans"/>
          <w:color w:val="000000" w:themeColor="text1"/>
          <w:sz w:val="20"/>
          <w:szCs w:val="20"/>
        </w:rPr>
        <w:t>-</w:t>
      </w:r>
      <w:r w:rsidR="00364E71" w:rsidRPr="00C66B61">
        <w:rPr>
          <w:rFonts w:cs="Noto Sans"/>
          <w:color w:val="000000" w:themeColor="text1"/>
          <w:sz w:val="20"/>
          <w:szCs w:val="20"/>
        </w:rPr>
        <w:t>Portal</w:t>
      </w:r>
      <w:r w:rsidR="00FF7455" w:rsidRPr="00C66B61">
        <w:rPr>
          <w:rFonts w:cs="Noto Sans"/>
          <w:color w:val="000000" w:themeColor="text1"/>
          <w:sz w:val="20"/>
          <w:szCs w:val="20"/>
        </w:rPr>
        <w:t xml:space="preserve">. </w:t>
      </w:r>
      <w:r w:rsidR="00C63291" w:rsidRPr="00C66B61">
        <w:rPr>
          <w:rFonts w:cs="Noto Sans"/>
          <w:color w:val="000000" w:themeColor="text1"/>
          <w:sz w:val="20"/>
          <w:szCs w:val="20"/>
        </w:rPr>
        <w:t>D</w:t>
      </w:r>
      <w:r w:rsidR="00FF7455" w:rsidRPr="00C66B61">
        <w:rPr>
          <w:rFonts w:cs="Noto Sans"/>
          <w:color w:val="000000" w:themeColor="text1"/>
          <w:sz w:val="20"/>
          <w:szCs w:val="20"/>
        </w:rPr>
        <w:t xml:space="preserve">ie </w:t>
      </w:r>
      <w:r w:rsidR="00C63291" w:rsidRPr="00C66B61">
        <w:rPr>
          <w:rFonts w:cs="Noto Sans"/>
          <w:color w:val="000000" w:themeColor="text1"/>
          <w:sz w:val="20"/>
          <w:szCs w:val="20"/>
        </w:rPr>
        <w:t xml:space="preserve">Nutzer </w:t>
      </w:r>
      <w:r w:rsidR="00FF7455" w:rsidRPr="00C66B61">
        <w:rPr>
          <w:rFonts w:cs="Noto Sans"/>
          <w:color w:val="000000" w:themeColor="text1"/>
          <w:sz w:val="20"/>
          <w:szCs w:val="20"/>
        </w:rPr>
        <w:t>setzen</w:t>
      </w:r>
      <w:r w:rsidR="00B92E35" w:rsidRPr="00C66B61">
        <w:rPr>
          <w:rFonts w:cs="Noto Sans"/>
          <w:color w:val="000000" w:themeColor="text1"/>
          <w:sz w:val="20"/>
          <w:szCs w:val="20"/>
        </w:rPr>
        <w:t xml:space="preserve"> vorrangig eigens produzierte, erneuerbare Solarenergie ein, um </w:t>
      </w:r>
      <w:r w:rsidR="000A520C" w:rsidRPr="00C66B61">
        <w:rPr>
          <w:rFonts w:cs="Noto Sans"/>
          <w:color w:val="000000" w:themeColor="text1"/>
          <w:sz w:val="20"/>
          <w:szCs w:val="20"/>
        </w:rPr>
        <w:t>ihre</w:t>
      </w:r>
      <w:r w:rsidR="00B92E35" w:rsidRPr="00C66B61">
        <w:rPr>
          <w:rFonts w:cs="Noto Sans"/>
          <w:color w:val="000000" w:themeColor="text1"/>
          <w:sz w:val="20"/>
          <w:szCs w:val="20"/>
        </w:rPr>
        <w:t xml:space="preserve"> Stapler zu laden</w:t>
      </w:r>
      <w:r w:rsidR="00364E71" w:rsidRPr="00C66B61">
        <w:rPr>
          <w:rFonts w:cs="Noto Sans"/>
          <w:color w:val="000000" w:themeColor="text1"/>
          <w:sz w:val="20"/>
          <w:szCs w:val="20"/>
        </w:rPr>
        <w:t xml:space="preserve">. </w:t>
      </w:r>
      <w:r w:rsidR="005E754D" w:rsidRPr="00C66B61">
        <w:rPr>
          <w:rFonts w:cs="Noto Sans"/>
          <w:color w:val="000000" w:themeColor="text1"/>
          <w:sz w:val="20"/>
          <w:szCs w:val="20"/>
        </w:rPr>
        <w:t>Wie</w:t>
      </w:r>
      <w:r w:rsidR="008A09BC" w:rsidRPr="00C66B61">
        <w:rPr>
          <w:rFonts w:cs="Noto Sans"/>
          <w:color w:val="000000" w:themeColor="text1"/>
          <w:sz w:val="20"/>
          <w:szCs w:val="20"/>
        </w:rPr>
        <w:t xml:space="preserve"> </w:t>
      </w:r>
      <w:r w:rsidR="00364E71" w:rsidRPr="00C66B61">
        <w:rPr>
          <w:rFonts w:cs="Noto Sans"/>
          <w:color w:val="000000" w:themeColor="text1"/>
          <w:sz w:val="20"/>
          <w:szCs w:val="20"/>
        </w:rPr>
        <w:t>das</w:t>
      </w:r>
      <w:r w:rsidR="008A09BC" w:rsidRPr="00C66B61">
        <w:rPr>
          <w:rFonts w:cs="Noto Sans"/>
          <w:color w:val="000000" w:themeColor="text1"/>
          <w:sz w:val="20"/>
          <w:szCs w:val="20"/>
        </w:rPr>
        <w:t xml:space="preserve"> funktionier</w:t>
      </w:r>
      <w:r w:rsidR="005E754D" w:rsidRPr="00C66B61">
        <w:rPr>
          <w:rFonts w:cs="Noto Sans"/>
          <w:color w:val="000000" w:themeColor="text1"/>
          <w:sz w:val="20"/>
          <w:szCs w:val="20"/>
        </w:rPr>
        <w:t>t,</w:t>
      </w:r>
      <w:r w:rsidR="008A09BC" w:rsidRPr="00C66B61">
        <w:rPr>
          <w:rFonts w:cs="Noto Sans"/>
          <w:color w:val="000000" w:themeColor="text1"/>
          <w:sz w:val="20"/>
          <w:szCs w:val="20"/>
        </w:rPr>
        <w:t xml:space="preserve"> </w:t>
      </w:r>
      <w:r w:rsidR="005E754D" w:rsidRPr="00C66B61">
        <w:rPr>
          <w:rFonts w:cs="Noto Sans"/>
          <w:color w:val="000000" w:themeColor="text1"/>
          <w:sz w:val="20"/>
          <w:szCs w:val="20"/>
        </w:rPr>
        <w:t>zeigen die Fronius-Expert</w:t>
      </w:r>
      <w:r w:rsidR="00141C94" w:rsidRPr="00C66B61">
        <w:rPr>
          <w:rFonts w:cs="Noto Sans"/>
          <w:color w:val="000000" w:themeColor="text1"/>
          <w:sz w:val="20"/>
          <w:szCs w:val="20"/>
        </w:rPr>
        <w:t>innen und -Expert</w:t>
      </w:r>
      <w:r w:rsidR="005E754D" w:rsidRPr="00C66B61">
        <w:rPr>
          <w:rFonts w:cs="Noto Sans"/>
          <w:color w:val="000000" w:themeColor="text1"/>
          <w:sz w:val="20"/>
          <w:szCs w:val="20"/>
        </w:rPr>
        <w:t>en</w:t>
      </w:r>
      <w:r w:rsidR="008A09BC" w:rsidRPr="00C66B61">
        <w:rPr>
          <w:rFonts w:cs="Noto Sans"/>
          <w:color w:val="000000" w:themeColor="text1"/>
          <w:sz w:val="20"/>
          <w:szCs w:val="20"/>
        </w:rPr>
        <w:t xml:space="preserve"> de</w:t>
      </w:r>
      <w:r w:rsidR="005E754D" w:rsidRPr="00C66B61">
        <w:rPr>
          <w:rFonts w:cs="Noto Sans"/>
          <w:color w:val="000000" w:themeColor="text1"/>
          <w:sz w:val="20"/>
          <w:szCs w:val="20"/>
        </w:rPr>
        <w:t>n</w:t>
      </w:r>
      <w:r w:rsidR="008A09BC" w:rsidRPr="00C66B61">
        <w:rPr>
          <w:rFonts w:cs="Noto Sans"/>
          <w:color w:val="000000" w:themeColor="text1"/>
          <w:sz w:val="20"/>
          <w:szCs w:val="20"/>
        </w:rPr>
        <w:t xml:space="preserve"> Messeb</w:t>
      </w:r>
      <w:r w:rsidR="00141C94" w:rsidRPr="00C66B61">
        <w:rPr>
          <w:rFonts w:cs="Noto Sans"/>
          <w:color w:val="000000" w:themeColor="text1"/>
          <w:sz w:val="20"/>
          <w:szCs w:val="20"/>
        </w:rPr>
        <w:t>esuchenden</w:t>
      </w:r>
      <w:r w:rsidR="008A09BC" w:rsidRPr="00C66B61">
        <w:rPr>
          <w:rFonts w:cs="Noto Sans"/>
          <w:color w:val="000000" w:themeColor="text1"/>
          <w:sz w:val="20"/>
          <w:szCs w:val="20"/>
        </w:rPr>
        <w:t xml:space="preserve"> live am Stand.</w:t>
      </w:r>
      <w:r w:rsidR="00364E71" w:rsidRPr="00C66B61">
        <w:rPr>
          <w:rFonts w:cs="Noto Sans"/>
          <w:color w:val="000000" w:themeColor="text1"/>
          <w:sz w:val="20"/>
          <w:szCs w:val="20"/>
        </w:rPr>
        <w:t xml:space="preserve"> </w:t>
      </w:r>
    </w:p>
    <w:p w14:paraId="5E522A09" w14:textId="1C250707" w:rsidR="003057AB" w:rsidRPr="00C66B61" w:rsidRDefault="003057AB" w:rsidP="003057AB">
      <w:pPr>
        <w:jc w:val="both"/>
        <w:rPr>
          <w:color w:val="000000" w:themeColor="text1"/>
          <w:sz w:val="20"/>
          <w:szCs w:val="20"/>
        </w:rPr>
      </w:pPr>
      <w:proofErr w:type="spellStart"/>
      <w:r w:rsidRPr="00C66B61">
        <w:rPr>
          <w:color w:val="000000" w:themeColor="text1"/>
          <w:sz w:val="20"/>
          <w:szCs w:val="20"/>
        </w:rPr>
        <w:t>TagID</w:t>
      </w:r>
      <w:proofErr w:type="spellEnd"/>
      <w:r w:rsidRPr="00C66B61">
        <w:rPr>
          <w:color w:val="000000" w:themeColor="text1"/>
          <w:sz w:val="20"/>
          <w:szCs w:val="20"/>
        </w:rPr>
        <w:t xml:space="preserve"> </w:t>
      </w:r>
      <w:proofErr w:type="spellStart"/>
      <w:r w:rsidRPr="00C66B61">
        <w:rPr>
          <w:color w:val="000000" w:themeColor="text1"/>
          <w:sz w:val="20"/>
          <w:szCs w:val="20"/>
        </w:rPr>
        <w:t>guided</w:t>
      </w:r>
      <w:proofErr w:type="spellEnd"/>
      <w:r w:rsidRPr="00C66B61">
        <w:rPr>
          <w:color w:val="000000" w:themeColor="text1"/>
          <w:sz w:val="20"/>
          <w:szCs w:val="20"/>
        </w:rPr>
        <w:t xml:space="preserve"> </w:t>
      </w:r>
      <w:proofErr w:type="spellStart"/>
      <w:r w:rsidRPr="00C66B61">
        <w:rPr>
          <w:color w:val="000000" w:themeColor="text1"/>
          <w:sz w:val="20"/>
          <w:szCs w:val="20"/>
        </w:rPr>
        <w:t>charging</w:t>
      </w:r>
      <w:proofErr w:type="spellEnd"/>
      <w:r w:rsidRPr="00C66B61">
        <w:rPr>
          <w:color w:val="000000" w:themeColor="text1"/>
          <w:sz w:val="20"/>
          <w:szCs w:val="20"/>
        </w:rPr>
        <w:t xml:space="preserve"> </w:t>
      </w:r>
      <w:r w:rsidR="000A520C" w:rsidRPr="00C66B61">
        <w:rPr>
          <w:color w:val="000000" w:themeColor="text1"/>
          <w:sz w:val="20"/>
          <w:szCs w:val="20"/>
        </w:rPr>
        <w:t>ist</w:t>
      </w:r>
      <w:r w:rsidR="008A09BC" w:rsidRPr="00C66B61">
        <w:rPr>
          <w:color w:val="000000" w:themeColor="text1"/>
          <w:sz w:val="20"/>
          <w:szCs w:val="20"/>
        </w:rPr>
        <w:t xml:space="preserve"> der</w:t>
      </w:r>
      <w:r w:rsidRPr="00C66B61">
        <w:rPr>
          <w:color w:val="000000" w:themeColor="text1"/>
          <w:sz w:val="20"/>
          <w:szCs w:val="20"/>
        </w:rPr>
        <w:t xml:space="preserve"> neue </w:t>
      </w:r>
      <w:r w:rsidR="00C66B61" w:rsidRPr="00C66B61">
        <w:rPr>
          <w:color w:val="000000" w:themeColor="text1"/>
          <w:sz w:val="20"/>
          <w:szCs w:val="20"/>
        </w:rPr>
        <w:t>Lades</w:t>
      </w:r>
      <w:r w:rsidRPr="00C66B61">
        <w:rPr>
          <w:color w:val="000000" w:themeColor="text1"/>
          <w:sz w:val="20"/>
          <w:szCs w:val="20"/>
        </w:rPr>
        <w:t>tandard</w:t>
      </w:r>
      <w:r w:rsidR="006A7F69" w:rsidRPr="00C66B61">
        <w:rPr>
          <w:color w:val="000000" w:themeColor="text1"/>
          <w:sz w:val="20"/>
          <w:szCs w:val="20"/>
        </w:rPr>
        <w:t>, um noch effizienter das Gesamtsystem mit Batterie und Stapler zu betreiben.</w:t>
      </w:r>
      <w:r w:rsidRPr="00C66B61">
        <w:rPr>
          <w:color w:val="000000" w:themeColor="text1"/>
          <w:sz w:val="20"/>
          <w:szCs w:val="20"/>
        </w:rPr>
        <w:t xml:space="preserve"> </w:t>
      </w:r>
      <w:r w:rsidR="006A7F69" w:rsidRPr="00C66B61">
        <w:rPr>
          <w:color w:val="000000" w:themeColor="text1"/>
          <w:sz w:val="20"/>
          <w:szCs w:val="20"/>
        </w:rPr>
        <w:t>D</w:t>
      </w:r>
      <w:r w:rsidR="000A520C" w:rsidRPr="00C66B61">
        <w:rPr>
          <w:color w:val="000000" w:themeColor="text1"/>
          <w:sz w:val="20"/>
          <w:szCs w:val="20"/>
        </w:rPr>
        <w:t>as System</w:t>
      </w:r>
      <w:r w:rsidR="006A7F69" w:rsidRPr="00C66B61">
        <w:rPr>
          <w:color w:val="000000" w:themeColor="text1"/>
          <w:sz w:val="20"/>
          <w:szCs w:val="20"/>
        </w:rPr>
        <w:t xml:space="preserve"> misst kontinuierlich verschiedene physikalische Größen der Batterien. Auf Basis dieser Daten steuern </w:t>
      </w:r>
      <w:r w:rsidR="00FF7455" w:rsidRPr="00C66B61">
        <w:rPr>
          <w:color w:val="000000" w:themeColor="text1"/>
          <w:sz w:val="20"/>
          <w:szCs w:val="20"/>
        </w:rPr>
        <w:t>di</w:t>
      </w:r>
      <w:r w:rsidR="006A7F69" w:rsidRPr="00C66B61">
        <w:rPr>
          <w:color w:val="000000" w:themeColor="text1"/>
          <w:sz w:val="20"/>
          <w:szCs w:val="20"/>
        </w:rPr>
        <w:t>e Ladegeräte eine besonders schonende und effiziente Ladung.</w:t>
      </w:r>
      <w:r w:rsidR="006A7F69" w:rsidRPr="00C66B61">
        <w:rPr>
          <w:color w:val="000000" w:themeColor="text1"/>
        </w:rPr>
        <w:t xml:space="preserve"> </w:t>
      </w:r>
      <w:r w:rsidR="00CC67B3" w:rsidRPr="00C66B61">
        <w:rPr>
          <w:i/>
          <w:iCs/>
          <w:color w:val="000000" w:themeColor="text1"/>
          <w:sz w:val="20"/>
          <w:szCs w:val="20"/>
        </w:rPr>
        <w:t xml:space="preserve">„Mit unserer Ladelösung </w:t>
      </w:r>
      <w:proofErr w:type="spellStart"/>
      <w:r w:rsidR="00CC67B3" w:rsidRPr="00C66B61">
        <w:rPr>
          <w:rStyle w:val="berschrift3Zchn"/>
          <w:i/>
          <w:iCs/>
          <w:color w:val="000000" w:themeColor="text1"/>
          <w:sz w:val="20"/>
          <w:szCs w:val="20"/>
        </w:rPr>
        <w:t>TagID</w:t>
      </w:r>
      <w:proofErr w:type="spellEnd"/>
      <w:r w:rsidR="00CC67B3" w:rsidRPr="00C66B61">
        <w:rPr>
          <w:rStyle w:val="berschrift3Zchn"/>
          <w:i/>
          <w:iCs/>
          <w:color w:val="000000" w:themeColor="text1"/>
          <w:sz w:val="20"/>
          <w:szCs w:val="20"/>
        </w:rPr>
        <w:t xml:space="preserve"> </w:t>
      </w:r>
      <w:proofErr w:type="spellStart"/>
      <w:r w:rsidR="00CC67B3" w:rsidRPr="00C66B61">
        <w:rPr>
          <w:rStyle w:val="berschrift3Zchn"/>
          <w:i/>
          <w:iCs/>
          <w:color w:val="000000" w:themeColor="text1"/>
          <w:sz w:val="20"/>
          <w:szCs w:val="20"/>
        </w:rPr>
        <w:t>guided</w:t>
      </w:r>
      <w:proofErr w:type="spellEnd"/>
      <w:r w:rsidR="00CC67B3" w:rsidRPr="00C66B61">
        <w:rPr>
          <w:rStyle w:val="berschrift3Zchn"/>
          <w:i/>
          <w:iCs/>
          <w:color w:val="000000" w:themeColor="text1"/>
          <w:sz w:val="20"/>
          <w:szCs w:val="20"/>
        </w:rPr>
        <w:t xml:space="preserve"> </w:t>
      </w:r>
      <w:proofErr w:type="spellStart"/>
      <w:r w:rsidR="00CC67B3" w:rsidRPr="00C66B61">
        <w:rPr>
          <w:rStyle w:val="berschrift3Zchn"/>
          <w:i/>
          <w:iCs/>
          <w:color w:val="000000" w:themeColor="text1"/>
          <w:sz w:val="20"/>
          <w:szCs w:val="20"/>
        </w:rPr>
        <w:t>charging</w:t>
      </w:r>
      <w:proofErr w:type="spellEnd"/>
      <w:r w:rsidR="00CC67B3" w:rsidRPr="00C66B61">
        <w:rPr>
          <w:rStyle w:val="berschrift3Zchn"/>
          <w:i/>
          <w:iCs/>
          <w:color w:val="000000" w:themeColor="text1"/>
          <w:sz w:val="20"/>
          <w:szCs w:val="20"/>
        </w:rPr>
        <w:t xml:space="preserve"> </w:t>
      </w:r>
      <w:r w:rsidR="005E754D" w:rsidRPr="00C66B61">
        <w:rPr>
          <w:rStyle w:val="berschrift3Zchn"/>
          <w:i/>
          <w:iCs/>
          <w:color w:val="000000" w:themeColor="text1"/>
          <w:sz w:val="20"/>
          <w:szCs w:val="20"/>
        </w:rPr>
        <w:t>erhöh</w:t>
      </w:r>
      <w:r w:rsidR="00141C94" w:rsidRPr="00C66B61">
        <w:rPr>
          <w:rStyle w:val="berschrift3Zchn"/>
          <w:i/>
          <w:iCs/>
          <w:color w:val="000000" w:themeColor="text1"/>
          <w:sz w:val="20"/>
          <w:szCs w:val="20"/>
        </w:rPr>
        <w:t xml:space="preserve">t das </w:t>
      </w:r>
      <w:r w:rsidR="00CC67B3" w:rsidRPr="00C66B61">
        <w:rPr>
          <w:i/>
          <w:iCs/>
          <w:color w:val="000000" w:themeColor="text1"/>
          <w:sz w:val="20"/>
          <w:szCs w:val="20"/>
        </w:rPr>
        <w:t>Flottenmanage</w:t>
      </w:r>
      <w:r w:rsidR="00141C94" w:rsidRPr="00C66B61">
        <w:rPr>
          <w:i/>
          <w:iCs/>
          <w:color w:val="000000" w:themeColor="text1"/>
          <w:sz w:val="20"/>
          <w:szCs w:val="20"/>
        </w:rPr>
        <w:t>ment</w:t>
      </w:r>
      <w:r w:rsidR="00CC67B3" w:rsidRPr="00C66B61">
        <w:rPr>
          <w:i/>
          <w:iCs/>
          <w:color w:val="000000" w:themeColor="text1"/>
          <w:sz w:val="20"/>
          <w:szCs w:val="20"/>
        </w:rPr>
        <w:t xml:space="preserve"> die Verfügbarkeit </w:t>
      </w:r>
      <w:r w:rsidR="00141C94" w:rsidRPr="00C66B61">
        <w:rPr>
          <w:i/>
          <w:iCs/>
          <w:color w:val="000000" w:themeColor="text1"/>
          <w:sz w:val="20"/>
          <w:szCs w:val="20"/>
        </w:rPr>
        <w:t>der</w:t>
      </w:r>
      <w:r w:rsidR="00CC67B3" w:rsidRPr="00C66B61">
        <w:rPr>
          <w:i/>
          <w:iCs/>
          <w:color w:val="000000" w:themeColor="text1"/>
          <w:sz w:val="20"/>
          <w:szCs w:val="20"/>
        </w:rPr>
        <w:t xml:space="preserve"> Stapler und </w:t>
      </w:r>
      <w:r w:rsidR="005E754D" w:rsidRPr="00C66B61">
        <w:rPr>
          <w:i/>
          <w:iCs/>
          <w:color w:val="000000" w:themeColor="text1"/>
          <w:sz w:val="20"/>
          <w:szCs w:val="20"/>
        </w:rPr>
        <w:t>reduzier</w:t>
      </w:r>
      <w:r w:rsidR="00141C94" w:rsidRPr="00C66B61">
        <w:rPr>
          <w:i/>
          <w:iCs/>
          <w:color w:val="000000" w:themeColor="text1"/>
          <w:sz w:val="20"/>
          <w:szCs w:val="20"/>
        </w:rPr>
        <w:t>t</w:t>
      </w:r>
      <w:r w:rsidR="005E754D" w:rsidRPr="00C66B61">
        <w:rPr>
          <w:i/>
          <w:iCs/>
          <w:color w:val="000000" w:themeColor="text1"/>
          <w:sz w:val="20"/>
          <w:szCs w:val="20"/>
        </w:rPr>
        <w:t xml:space="preserve"> </w:t>
      </w:r>
      <w:r w:rsidR="00CC67B3" w:rsidRPr="00C66B61">
        <w:rPr>
          <w:i/>
          <w:iCs/>
          <w:color w:val="000000" w:themeColor="text1"/>
          <w:sz w:val="20"/>
          <w:szCs w:val="20"/>
        </w:rPr>
        <w:t>gleichzeitig den internen Arbeitsaufwand</w:t>
      </w:r>
      <w:r w:rsidR="00CC67B3" w:rsidRPr="00C66B61">
        <w:rPr>
          <w:color w:val="000000" w:themeColor="text1"/>
          <w:sz w:val="20"/>
          <w:szCs w:val="20"/>
        </w:rPr>
        <w:t>“, erklärt Johannes Spreitzer, strategischer Produktmanager bei Fronius Perfect Charging. „</w:t>
      </w:r>
      <w:r w:rsidR="00CC67B3" w:rsidRPr="00C66B61">
        <w:rPr>
          <w:i/>
          <w:iCs/>
          <w:color w:val="000000" w:themeColor="text1"/>
          <w:sz w:val="20"/>
          <w:szCs w:val="20"/>
        </w:rPr>
        <w:t xml:space="preserve">Zudem </w:t>
      </w:r>
      <w:r w:rsidR="005E754D" w:rsidRPr="00C66B61">
        <w:rPr>
          <w:i/>
          <w:iCs/>
          <w:color w:val="000000" w:themeColor="text1"/>
          <w:sz w:val="20"/>
          <w:szCs w:val="20"/>
        </w:rPr>
        <w:t>unterstützt</w:t>
      </w:r>
      <w:r w:rsidR="00CC67B3" w:rsidRPr="00C66B61">
        <w:rPr>
          <w:i/>
          <w:iCs/>
          <w:color w:val="000000" w:themeColor="text1"/>
          <w:sz w:val="20"/>
          <w:szCs w:val="20"/>
        </w:rPr>
        <w:t xml:space="preserve"> </w:t>
      </w:r>
      <w:proofErr w:type="spellStart"/>
      <w:r w:rsidR="00CC67B3" w:rsidRPr="00C66B61">
        <w:rPr>
          <w:i/>
          <w:iCs/>
          <w:color w:val="000000" w:themeColor="text1"/>
          <w:sz w:val="20"/>
          <w:szCs w:val="20"/>
        </w:rPr>
        <w:t>TagID</w:t>
      </w:r>
      <w:proofErr w:type="spellEnd"/>
      <w:r w:rsidR="00CC67B3" w:rsidRPr="00C66B61">
        <w:rPr>
          <w:i/>
          <w:iCs/>
          <w:color w:val="000000" w:themeColor="text1"/>
          <w:sz w:val="20"/>
          <w:szCs w:val="20"/>
        </w:rPr>
        <w:t xml:space="preserve"> </w:t>
      </w:r>
      <w:proofErr w:type="spellStart"/>
      <w:r w:rsidR="00CC67B3" w:rsidRPr="00C66B61">
        <w:rPr>
          <w:i/>
          <w:iCs/>
          <w:color w:val="000000" w:themeColor="text1"/>
          <w:sz w:val="20"/>
          <w:szCs w:val="20"/>
        </w:rPr>
        <w:t>guided</w:t>
      </w:r>
      <w:proofErr w:type="spellEnd"/>
      <w:r w:rsidR="00CC67B3" w:rsidRPr="00C66B61">
        <w:rPr>
          <w:i/>
          <w:iCs/>
          <w:color w:val="000000" w:themeColor="text1"/>
          <w:sz w:val="20"/>
          <w:szCs w:val="20"/>
        </w:rPr>
        <w:t xml:space="preserve"> </w:t>
      </w:r>
      <w:proofErr w:type="spellStart"/>
      <w:r w:rsidR="00CC67B3" w:rsidRPr="00C66B61">
        <w:rPr>
          <w:i/>
          <w:iCs/>
          <w:color w:val="000000" w:themeColor="text1"/>
          <w:sz w:val="20"/>
          <w:szCs w:val="20"/>
        </w:rPr>
        <w:t>charging</w:t>
      </w:r>
      <w:proofErr w:type="spellEnd"/>
      <w:r w:rsidR="00CC67B3" w:rsidRPr="00C66B61">
        <w:rPr>
          <w:i/>
          <w:iCs/>
          <w:color w:val="000000" w:themeColor="text1"/>
          <w:sz w:val="20"/>
          <w:szCs w:val="20"/>
        </w:rPr>
        <w:t xml:space="preserve"> </w:t>
      </w:r>
      <w:r w:rsidR="005E754D" w:rsidRPr="00C66B61">
        <w:rPr>
          <w:i/>
          <w:iCs/>
          <w:color w:val="000000" w:themeColor="text1"/>
          <w:sz w:val="20"/>
          <w:szCs w:val="20"/>
        </w:rPr>
        <w:t>dabei</w:t>
      </w:r>
      <w:r w:rsidR="00CC67B3" w:rsidRPr="00C66B61">
        <w:rPr>
          <w:i/>
          <w:iCs/>
          <w:color w:val="000000" w:themeColor="text1"/>
          <w:sz w:val="20"/>
          <w:szCs w:val="20"/>
        </w:rPr>
        <w:t xml:space="preserve">, falsches Batterie-Handling zu vermeiden, die </w:t>
      </w:r>
      <w:r w:rsidR="004B17B0">
        <w:rPr>
          <w:i/>
          <w:iCs/>
          <w:color w:val="000000" w:themeColor="text1"/>
          <w:sz w:val="20"/>
          <w:szCs w:val="20"/>
        </w:rPr>
        <w:t xml:space="preserve">Energieeffizienz der Ladung </w:t>
      </w:r>
      <w:r w:rsidR="00CC67B3" w:rsidRPr="00C66B61">
        <w:rPr>
          <w:i/>
          <w:iCs/>
          <w:color w:val="000000" w:themeColor="text1"/>
          <w:sz w:val="20"/>
          <w:szCs w:val="20"/>
        </w:rPr>
        <w:t>zu erhöhen und die Lebensdauer der eingesetzten Batterie zu verlängern</w:t>
      </w:r>
      <w:r w:rsidR="00CC67B3" w:rsidRPr="00C66B61">
        <w:rPr>
          <w:color w:val="000000" w:themeColor="text1"/>
          <w:sz w:val="20"/>
          <w:szCs w:val="20"/>
        </w:rPr>
        <w:t xml:space="preserve">“, ergänzt Spreitzer. </w:t>
      </w:r>
    </w:p>
    <w:p w14:paraId="1E1D62A0" w14:textId="77777777" w:rsidR="00DD2472" w:rsidRPr="00C66B61" w:rsidRDefault="00DD2472" w:rsidP="003057AB">
      <w:pPr>
        <w:jc w:val="both"/>
        <w:rPr>
          <w:color w:val="000000" w:themeColor="text1"/>
          <w:sz w:val="20"/>
          <w:szCs w:val="20"/>
        </w:rPr>
      </w:pPr>
    </w:p>
    <w:p w14:paraId="3C2220E8" w14:textId="38BC818C" w:rsidR="00333540" w:rsidRPr="00C66B61" w:rsidRDefault="00333540" w:rsidP="00333540">
      <w:pPr>
        <w:pStyle w:val="berschrift4"/>
        <w:jc w:val="both"/>
        <w:rPr>
          <w:sz w:val="20"/>
          <w:szCs w:val="20"/>
        </w:rPr>
      </w:pPr>
      <w:r w:rsidRPr="00C66B61">
        <w:rPr>
          <w:sz w:val="20"/>
          <w:szCs w:val="20"/>
        </w:rPr>
        <w:t>Batterien im Freien</w:t>
      </w:r>
      <w:r w:rsidR="008A09BC" w:rsidRPr="00C66B61">
        <w:rPr>
          <w:sz w:val="20"/>
          <w:szCs w:val="20"/>
        </w:rPr>
        <w:t xml:space="preserve"> laden</w:t>
      </w:r>
    </w:p>
    <w:p w14:paraId="79C57FAB" w14:textId="46A349BA" w:rsidR="00333540" w:rsidRPr="00C66B61" w:rsidRDefault="008A09BC" w:rsidP="00333540">
      <w:pPr>
        <w:spacing w:line="240" w:lineRule="auto"/>
        <w:jc w:val="both"/>
        <w:rPr>
          <w:rStyle w:val="Fett"/>
          <w:rFonts w:cs="Arial"/>
          <w:b w:val="0"/>
          <w:bCs w:val="0"/>
          <w:color w:val="000000" w:themeColor="text1"/>
          <w:sz w:val="20"/>
          <w:szCs w:val="20"/>
        </w:rPr>
      </w:pPr>
      <w:r w:rsidRPr="00C66B61">
        <w:rPr>
          <w:rStyle w:val="Fett"/>
          <w:rFonts w:cs="Arial"/>
          <w:b w:val="0"/>
          <w:bCs w:val="0"/>
          <w:color w:val="000000" w:themeColor="text1"/>
          <w:sz w:val="20"/>
          <w:szCs w:val="20"/>
        </w:rPr>
        <w:t xml:space="preserve">Mit </w:t>
      </w:r>
      <w:r w:rsidR="00141C94" w:rsidRPr="00C66B61">
        <w:rPr>
          <w:rStyle w:val="Fett"/>
          <w:rFonts w:cs="Arial"/>
          <w:b w:val="0"/>
          <w:bCs w:val="0"/>
          <w:color w:val="000000" w:themeColor="text1"/>
          <w:sz w:val="20"/>
          <w:szCs w:val="20"/>
        </w:rPr>
        <w:t>s</w:t>
      </w:r>
      <w:r w:rsidR="000E0B04" w:rsidRPr="00C66B61">
        <w:rPr>
          <w:rStyle w:val="Fett"/>
          <w:rFonts w:cs="Arial"/>
          <w:b w:val="0"/>
          <w:bCs w:val="0"/>
          <w:color w:val="000000" w:themeColor="text1"/>
          <w:sz w:val="20"/>
          <w:szCs w:val="20"/>
        </w:rPr>
        <w:t>einer Outdoor-Ladelösung</w:t>
      </w:r>
      <w:r w:rsidRPr="00C66B61">
        <w:rPr>
          <w:rStyle w:val="Fett"/>
          <w:rFonts w:cs="Arial"/>
          <w:b w:val="0"/>
          <w:bCs w:val="0"/>
          <w:color w:val="000000" w:themeColor="text1"/>
          <w:sz w:val="20"/>
          <w:szCs w:val="20"/>
        </w:rPr>
        <w:t xml:space="preserve"> ist Fronius Perfect Charging auf der </w:t>
      </w:r>
      <w:proofErr w:type="spellStart"/>
      <w:r w:rsidRPr="00C66B61">
        <w:rPr>
          <w:rStyle w:val="Fett"/>
          <w:rFonts w:cs="Arial"/>
          <w:b w:val="0"/>
          <w:bCs w:val="0"/>
          <w:color w:val="000000" w:themeColor="text1"/>
          <w:sz w:val="20"/>
          <w:szCs w:val="20"/>
        </w:rPr>
        <w:t>LogiMAT</w:t>
      </w:r>
      <w:proofErr w:type="spellEnd"/>
      <w:r w:rsidRPr="00C66B61">
        <w:rPr>
          <w:rStyle w:val="Fett"/>
          <w:rFonts w:cs="Arial"/>
          <w:b w:val="0"/>
          <w:bCs w:val="0"/>
          <w:color w:val="000000" w:themeColor="text1"/>
          <w:sz w:val="20"/>
          <w:szCs w:val="20"/>
        </w:rPr>
        <w:t xml:space="preserve"> </w:t>
      </w:r>
      <w:r w:rsidR="00CC67B3" w:rsidRPr="00C66B61">
        <w:rPr>
          <w:rStyle w:val="Fett"/>
          <w:rFonts w:cs="Arial"/>
          <w:b w:val="0"/>
          <w:bCs w:val="0"/>
          <w:color w:val="000000" w:themeColor="text1"/>
          <w:sz w:val="20"/>
          <w:szCs w:val="20"/>
        </w:rPr>
        <w:t xml:space="preserve">2023 </w:t>
      </w:r>
      <w:r w:rsidRPr="00C66B61">
        <w:rPr>
          <w:rStyle w:val="Fett"/>
          <w:rFonts w:cs="Arial"/>
          <w:b w:val="0"/>
          <w:bCs w:val="0"/>
          <w:color w:val="000000" w:themeColor="text1"/>
          <w:sz w:val="20"/>
          <w:szCs w:val="20"/>
        </w:rPr>
        <w:t xml:space="preserve">gleich doppelt am Start: </w:t>
      </w:r>
      <w:r w:rsidR="00DD2472" w:rsidRPr="00C66B61">
        <w:rPr>
          <w:rStyle w:val="Fett"/>
          <w:rFonts w:cs="Arial"/>
          <w:b w:val="0"/>
          <w:bCs w:val="0"/>
          <w:color w:val="000000" w:themeColor="text1"/>
          <w:sz w:val="20"/>
          <w:szCs w:val="20"/>
        </w:rPr>
        <w:t xml:space="preserve">am Messestand </w:t>
      </w:r>
      <w:r w:rsidR="000E0B04" w:rsidRPr="00C66B61">
        <w:rPr>
          <w:rStyle w:val="Fett"/>
          <w:rFonts w:cs="Arial"/>
          <w:b w:val="0"/>
          <w:bCs w:val="0"/>
          <w:color w:val="000000" w:themeColor="text1"/>
          <w:sz w:val="20"/>
          <w:szCs w:val="20"/>
        </w:rPr>
        <w:t>und auf</w:t>
      </w:r>
      <w:r w:rsidR="00DD2472" w:rsidRPr="00C66B61">
        <w:rPr>
          <w:rStyle w:val="Fett"/>
          <w:rFonts w:cs="Arial"/>
          <w:b w:val="0"/>
          <w:bCs w:val="0"/>
          <w:color w:val="000000" w:themeColor="text1"/>
          <w:sz w:val="20"/>
          <w:szCs w:val="20"/>
        </w:rPr>
        <w:t xml:space="preserve"> dem Messepiazza.</w:t>
      </w:r>
      <w:r w:rsidR="00333540" w:rsidRPr="00C66B61">
        <w:rPr>
          <w:rStyle w:val="Fett"/>
          <w:rFonts w:cs="Arial"/>
          <w:b w:val="0"/>
          <w:bCs w:val="0"/>
          <w:color w:val="000000" w:themeColor="text1"/>
          <w:sz w:val="20"/>
          <w:szCs w:val="20"/>
        </w:rPr>
        <w:t xml:space="preserve"> Betreibe</w:t>
      </w:r>
      <w:r w:rsidR="00141C94" w:rsidRPr="00C66B61">
        <w:rPr>
          <w:rStyle w:val="Fett"/>
          <w:rFonts w:cs="Arial"/>
          <w:b w:val="0"/>
          <w:bCs w:val="0"/>
          <w:color w:val="000000" w:themeColor="text1"/>
          <w:sz w:val="20"/>
          <w:szCs w:val="20"/>
        </w:rPr>
        <w:t>nde</w:t>
      </w:r>
      <w:r w:rsidR="00333540" w:rsidRPr="00C66B61">
        <w:rPr>
          <w:rStyle w:val="Fett"/>
          <w:rFonts w:cs="Arial"/>
          <w:b w:val="0"/>
          <w:bCs w:val="0"/>
          <w:color w:val="000000" w:themeColor="text1"/>
          <w:sz w:val="20"/>
          <w:szCs w:val="20"/>
        </w:rPr>
        <w:t xml:space="preserve"> elektrisch angetriebener Flurförderzeuge können </w:t>
      </w:r>
      <w:r w:rsidR="00442B57" w:rsidRPr="00C66B61">
        <w:rPr>
          <w:rStyle w:val="Fett"/>
          <w:rFonts w:cs="Arial"/>
          <w:b w:val="0"/>
          <w:bCs w:val="0"/>
          <w:color w:val="000000" w:themeColor="text1"/>
          <w:sz w:val="20"/>
          <w:szCs w:val="20"/>
        </w:rPr>
        <w:t>da</w:t>
      </w:r>
      <w:r w:rsidR="00333540" w:rsidRPr="00C66B61">
        <w:rPr>
          <w:rStyle w:val="Fett"/>
          <w:rFonts w:cs="Arial"/>
          <w:b w:val="0"/>
          <w:bCs w:val="0"/>
          <w:color w:val="000000" w:themeColor="text1"/>
          <w:sz w:val="20"/>
          <w:szCs w:val="20"/>
        </w:rPr>
        <w:t>mit das Laden ihrer Antriebsbatterien schnell und einfach ins Freie verlegen</w:t>
      </w:r>
      <w:r w:rsidR="00DD2472" w:rsidRPr="00C66B61">
        <w:rPr>
          <w:rStyle w:val="Fett"/>
          <w:rFonts w:cs="Arial"/>
          <w:b w:val="0"/>
          <w:bCs w:val="0"/>
          <w:color w:val="000000" w:themeColor="text1"/>
          <w:sz w:val="20"/>
          <w:szCs w:val="20"/>
        </w:rPr>
        <w:t>.</w:t>
      </w:r>
      <w:r w:rsidR="00333540" w:rsidRPr="00C66B61">
        <w:rPr>
          <w:rStyle w:val="Fett"/>
          <w:rFonts w:cs="Arial"/>
          <w:b w:val="0"/>
          <w:bCs w:val="0"/>
          <w:color w:val="000000" w:themeColor="text1"/>
          <w:sz w:val="20"/>
          <w:szCs w:val="20"/>
        </w:rPr>
        <w:t xml:space="preserve"> </w:t>
      </w:r>
      <w:r w:rsidR="00DD2472" w:rsidRPr="00C66B61">
        <w:rPr>
          <w:rStyle w:val="Fett"/>
          <w:rFonts w:cs="Arial"/>
          <w:b w:val="0"/>
          <w:bCs w:val="0"/>
          <w:color w:val="000000" w:themeColor="text1"/>
          <w:sz w:val="20"/>
          <w:szCs w:val="20"/>
        </w:rPr>
        <w:t>D</w:t>
      </w:r>
      <w:r w:rsidR="00333540" w:rsidRPr="00C66B61">
        <w:rPr>
          <w:rStyle w:val="Fett"/>
          <w:rFonts w:cs="Arial"/>
          <w:b w:val="0"/>
          <w:bCs w:val="0"/>
          <w:color w:val="000000" w:themeColor="text1"/>
          <w:sz w:val="20"/>
          <w:szCs w:val="20"/>
        </w:rPr>
        <w:t>as spart wertvollen Platz in der Lagerhalle</w:t>
      </w:r>
      <w:r w:rsidR="00DD2472" w:rsidRPr="00C66B61">
        <w:rPr>
          <w:rStyle w:val="Fett"/>
          <w:rFonts w:cs="Arial"/>
          <w:b w:val="0"/>
          <w:bCs w:val="0"/>
          <w:color w:val="000000" w:themeColor="text1"/>
          <w:sz w:val="20"/>
          <w:szCs w:val="20"/>
        </w:rPr>
        <w:t xml:space="preserve"> und</w:t>
      </w:r>
      <w:r w:rsidR="00333540" w:rsidRPr="00C66B61">
        <w:rPr>
          <w:rStyle w:val="Fett"/>
          <w:rFonts w:cs="Arial"/>
          <w:b w:val="0"/>
          <w:bCs w:val="0"/>
          <w:color w:val="000000" w:themeColor="text1"/>
          <w:sz w:val="20"/>
          <w:szCs w:val="20"/>
        </w:rPr>
        <w:t xml:space="preserve"> erhöht die Sicherheit.</w:t>
      </w:r>
    </w:p>
    <w:p w14:paraId="0E85E8A5" w14:textId="604F4336" w:rsidR="00333540" w:rsidRPr="00C66B61" w:rsidRDefault="00333540" w:rsidP="00333540">
      <w:pPr>
        <w:spacing w:line="240" w:lineRule="auto"/>
        <w:jc w:val="both"/>
        <w:rPr>
          <w:rStyle w:val="Fett"/>
          <w:rFonts w:cs="Arial"/>
          <w:b w:val="0"/>
          <w:bCs w:val="0"/>
          <w:color w:val="000000" w:themeColor="text1"/>
          <w:sz w:val="20"/>
          <w:szCs w:val="20"/>
        </w:rPr>
      </w:pPr>
      <w:r w:rsidRPr="00C66B61">
        <w:rPr>
          <w:rStyle w:val="Fett"/>
          <w:rFonts w:cs="Arial"/>
          <w:b w:val="0"/>
          <w:bCs w:val="0"/>
          <w:i/>
          <w:iCs/>
          <w:color w:val="000000" w:themeColor="text1"/>
          <w:sz w:val="20"/>
          <w:szCs w:val="20"/>
        </w:rPr>
        <w:t>„</w:t>
      </w:r>
      <w:r w:rsidR="00141C94" w:rsidRPr="00C66B61">
        <w:rPr>
          <w:rStyle w:val="Fett"/>
          <w:rFonts w:cs="Arial"/>
          <w:b w:val="0"/>
          <w:bCs w:val="0"/>
          <w:i/>
          <w:iCs/>
          <w:color w:val="000000" w:themeColor="text1"/>
          <w:sz w:val="20"/>
          <w:szCs w:val="20"/>
        </w:rPr>
        <w:t>Wir liefern d</w:t>
      </w:r>
      <w:r w:rsidRPr="00C66B61">
        <w:rPr>
          <w:rStyle w:val="Fett"/>
          <w:rFonts w:cs="Arial"/>
          <w:b w:val="0"/>
          <w:bCs w:val="0"/>
          <w:i/>
          <w:iCs/>
          <w:color w:val="000000" w:themeColor="text1"/>
          <w:sz w:val="20"/>
          <w:szCs w:val="20"/>
        </w:rPr>
        <w:t xml:space="preserve">ie mobile Outdoor-Ladestation schlüsselfertig und </w:t>
      </w:r>
      <w:r w:rsidR="00141C94" w:rsidRPr="00C66B61">
        <w:rPr>
          <w:rStyle w:val="Fett"/>
          <w:rFonts w:cs="Arial"/>
          <w:b w:val="0"/>
          <w:bCs w:val="0"/>
          <w:i/>
          <w:iCs/>
          <w:color w:val="000000" w:themeColor="text1"/>
          <w:sz w:val="20"/>
          <w:szCs w:val="20"/>
        </w:rPr>
        <w:t>können sie</w:t>
      </w:r>
      <w:r w:rsidRPr="00C66B61">
        <w:rPr>
          <w:rStyle w:val="Fett"/>
          <w:rFonts w:cs="Arial"/>
          <w:b w:val="0"/>
          <w:bCs w:val="0"/>
          <w:i/>
          <w:iCs/>
          <w:color w:val="000000" w:themeColor="text1"/>
          <w:sz w:val="20"/>
          <w:szCs w:val="20"/>
        </w:rPr>
        <w:t xml:space="preserve"> an jedem beliebigen Ort aufstellen</w:t>
      </w:r>
      <w:r w:rsidRPr="00C66B61">
        <w:rPr>
          <w:rStyle w:val="Fett"/>
          <w:rFonts w:cs="Arial"/>
          <w:b w:val="0"/>
          <w:bCs w:val="0"/>
          <w:color w:val="000000" w:themeColor="text1"/>
          <w:sz w:val="20"/>
          <w:szCs w:val="20"/>
        </w:rPr>
        <w:t xml:space="preserve">“, erklärt </w:t>
      </w:r>
      <w:r w:rsidR="003F1196" w:rsidRPr="00C66B61">
        <w:rPr>
          <w:rStyle w:val="Fett"/>
          <w:rFonts w:cs="Arial"/>
          <w:b w:val="0"/>
          <w:bCs w:val="0"/>
          <w:color w:val="000000" w:themeColor="text1"/>
          <w:sz w:val="20"/>
          <w:szCs w:val="20"/>
        </w:rPr>
        <w:t>Gerald Baumgartner</w:t>
      </w:r>
      <w:r w:rsidRPr="00C66B61">
        <w:rPr>
          <w:rStyle w:val="Fett"/>
          <w:rFonts w:cs="Arial"/>
          <w:b w:val="0"/>
          <w:bCs w:val="0"/>
          <w:color w:val="000000" w:themeColor="text1"/>
          <w:sz w:val="20"/>
          <w:szCs w:val="20"/>
        </w:rPr>
        <w:t xml:space="preserve">, Head </w:t>
      </w:r>
      <w:proofErr w:type="spellStart"/>
      <w:r w:rsidRPr="00C66B61">
        <w:rPr>
          <w:rStyle w:val="Fett"/>
          <w:rFonts w:cs="Arial"/>
          <w:b w:val="0"/>
          <w:bCs w:val="0"/>
          <w:color w:val="000000" w:themeColor="text1"/>
          <w:sz w:val="20"/>
          <w:szCs w:val="20"/>
        </w:rPr>
        <w:t>of</w:t>
      </w:r>
      <w:proofErr w:type="spellEnd"/>
      <w:r w:rsidRPr="00C66B61">
        <w:rPr>
          <w:rStyle w:val="Fett"/>
          <w:rFonts w:cs="Arial"/>
          <w:b w:val="0"/>
          <w:bCs w:val="0"/>
          <w:color w:val="000000" w:themeColor="text1"/>
          <w:sz w:val="20"/>
          <w:szCs w:val="20"/>
        </w:rPr>
        <w:t xml:space="preserve"> Project Business Perfect Charging. </w:t>
      </w:r>
      <w:r w:rsidRPr="00C66B61">
        <w:rPr>
          <w:rStyle w:val="Fett"/>
          <w:rFonts w:cs="Arial"/>
          <w:b w:val="0"/>
          <w:bCs w:val="0"/>
          <w:i/>
          <w:iCs/>
          <w:color w:val="000000" w:themeColor="text1"/>
          <w:sz w:val="20"/>
          <w:szCs w:val="20"/>
        </w:rPr>
        <w:t>„</w:t>
      </w:r>
      <w:r w:rsidR="00141C94" w:rsidRPr="00C66B61">
        <w:rPr>
          <w:rStyle w:val="Fett"/>
          <w:rFonts w:cs="Arial"/>
          <w:b w:val="0"/>
          <w:bCs w:val="0"/>
          <w:i/>
          <w:iCs/>
          <w:color w:val="000000" w:themeColor="text1"/>
          <w:sz w:val="20"/>
          <w:szCs w:val="20"/>
        </w:rPr>
        <w:t>Wir benötigen dafür</w:t>
      </w:r>
      <w:r w:rsidR="00141C94" w:rsidRPr="00C66B61">
        <w:rPr>
          <w:rStyle w:val="Fett"/>
          <w:rFonts w:cs="Arial"/>
          <w:b w:val="0"/>
          <w:bCs w:val="0"/>
          <w:color w:val="000000" w:themeColor="text1"/>
          <w:sz w:val="20"/>
          <w:szCs w:val="20"/>
        </w:rPr>
        <w:t xml:space="preserve"> </w:t>
      </w:r>
      <w:r w:rsidRPr="00C66B61">
        <w:rPr>
          <w:rStyle w:val="Fett"/>
          <w:rFonts w:cs="Arial"/>
          <w:b w:val="0"/>
          <w:bCs w:val="0"/>
          <w:i/>
          <w:iCs/>
          <w:color w:val="000000" w:themeColor="text1"/>
          <w:sz w:val="20"/>
          <w:szCs w:val="20"/>
        </w:rPr>
        <w:t>lediglich eine freie Fläche und ein</w:t>
      </w:r>
      <w:r w:rsidR="00141C94" w:rsidRPr="00C66B61">
        <w:rPr>
          <w:rStyle w:val="Fett"/>
          <w:rFonts w:cs="Arial"/>
          <w:b w:val="0"/>
          <w:bCs w:val="0"/>
          <w:i/>
          <w:iCs/>
          <w:color w:val="000000" w:themeColor="text1"/>
          <w:sz w:val="20"/>
          <w:szCs w:val="20"/>
        </w:rPr>
        <w:t>en</w:t>
      </w:r>
      <w:r w:rsidRPr="00C66B61">
        <w:rPr>
          <w:rStyle w:val="Fett"/>
          <w:rFonts w:cs="Arial"/>
          <w:b w:val="0"/>
          <w:bCs w:val="0"/>
          <w:i/>
          <w:iCs/>
          <w:color w:val="000000" w:themeColor="text1"/>
          <w:sz w:val="20"/>
          <w:szCs w:val="20"/>
        </w:rPr>
        <w:t xml:space="preserve"> Stromanschluss</w:t>
      </w:r>
      <w:r w:rsidRPr="00C66B61">
        <w:rPr>
          <w:rStyle w:val="Fett"/>
          <w:rFonts w:cs="Arial"/>
          <w:b w:val="0"/>
          <w:bCs w:val="0"/>
          <w:color w:val="000000" w:themeColor="text1"/>
          <w:sz w:val="20"/>
          <w:szCs w:val="20"/>
        </w:rPr>
        <w:t xml:space="preserve">.“ </w:t>
      </w:r>
    </w:p>
    <w:p w14:paraId="5DC0F779" w14:textId="77777777" w:rsidR="003E6855" w:rsidRPr="002F207D" w:rsidRDefault="003E6855" w:rsidP="00604BFB">
      <w:pPr>
        <w:jc w:val="both"/>
        <w:rPr>
          <w:sz w:val="20"/>
          <w:szCs w:val="20"/>
        </w:rPr>
      </w:pPr>
    </w:p>
    <w:p w14:paraId="44E1D550" w14:textId="5F8C6DD9" w:rsidR="00DD2472" w:rsidRPr="00C64877" w:rsidRDefault="00DD2472" w:rsidP="00DD2472">
      <w:pPr>
        <w:rPr>
          <w:rFonts w:eastAsiaTheme="majorEastAsia" w:cstheme="majorBidi"/>
          <w:iCs/>
          <w:color w:val="000000" w:themeColor="text1"/>
          <w:sz w:val="20"/>
          <w:szCs w:val="20"/>
        </w:rPr>
      </w:pPr>
      <w:r w:rsidRPr="00C64877">
        <w:rPr>
          <w:rFonts w:eastAsiaTheme="majorEastAsia" w:cstheme="majorBidi"/>
          <w:iCs/>
          <w:color w:val="000000" w:themeColor="text1"/>
          <w:sz w:val="20"/>
          <w:szCs w:val="20"/>
        </w:rPr>
        <w:t xml:space="preserve">Besuchen Sie </w:t>
      </w:r>
      <w:r w:rsidR="00A83213">
        <w:rPr>
          <w:rFonts w:eastAsiaTheme="majorEastAsia" w:cstheme="majorBidi"/>
          <w:iCs/>
          <w:color w:val="000000" w:themeColor="text1"/>
          <w:sz w:val="20"/>
          <w:szCs w:val="20"/>
        </w:rPr>
        <w:t>Fronius</w:t>
      </w:r>
      <w:r w:rsidR="00A83213" w:rsidRPr="00C64877">
        <w:rPr>
          <w:rFonts w:eastAsiaTheme="majorEastAsia" w:cstheme="majorBidi"/>
          <w:iCs/>
          <w:color w:val="000000" w:themeColor="text1"/>
          <w:sz w:val="20"/>
          <w:szCs w:val="20"/>
        </w:rPr>
        <w:t xml:space="preserve"> </w:t>
      </w:r>
      <w:r w:rsidRPr="00C64877">
        <w:rPr>
          <w:rFonts w:eastAsiaTheme="majorEastAsia" w:cstheme="majorBidi"/>
          <w:iCs/>
          <w:color w:val="000000" w:themeColor="text1"/>
          <w:sz w:val="20"/>
          <w:szCs w:val="20"/>
        </w:rPr>
        <w:t xml:space="preserve">auf der </w:t>
      </w:r>
      <w:proofErr w:type="spellStart"/>
      <w:r w:rsidRPr="00C64877">
        <w:rPr>
          <w:rFonts w:eastAsiaTheme="majorEastAsia" w:cstheme="majorBidi"/>
          <w:iCs/>
          <w:color w:val="000000" w:themeColor="text1"/>
          <w:sz w:val="20"/>
          <w:szCs w:val="20"/>
        </w:rPr>
        <w:t>LogiM</w:t>
      </w:r>
      <w:r w:rsidR="00BC3584">
        <w:rPr>
          <w:rFonts w:eastAsiaTheme="majorEastAsia" w:cstheme="majorBidi"/>
          <w:iCs/>
          <w:color w:val="000000" w:themeColor="text1"/>
          <w:sz w:val="20"/>
          <w:szCs w:val="20"/>
        </w:rPr>
        <w:t>AT</w:t>
      </w:r>
      <w:proofErr w:type="spellEnd"/>
      <w:r w:rsidRPr="00C64877">
        <w:rPr>
          <w:rFonts w:eastAsiaTheme="majorEastAsia" w:cstheme="majorBidi"/>
          <w:iCs/>
          <w:color w:val="000000" w:themeColor="text1"/>
          <w:sz w:val="20"/>
          <w:szCs w:val="20"/>
        </w:rPr>
        <w:t xml:space="preserve"> in Halle 10, Stand A10. </w:t>
      </w:r>
    </w:p>
    <w:p w14:paraId="6AF7F0E8" w14:textId="6C8AAB8E" w:rsidR="00FD06E2" w:rsidRDefault="00FD06E2" w:rsidP="00604BFB">
      <w:pPr>
        <w:jc w:val="both"/>
        <w:rPr>
          <w:sz w:val="20"/>
          <w:szCs w:val="20"/>
        </w:rPr>
      </w:pPr>
      <w:r>
        <w:rPr>
          <w:sz w:val="20"/>
          <w:szCs w:val="20"/>
        </w:rPr>
        <w:br w:type="page"/>
      </w:r>
    </w:p>
    <w:p w14:paraId="7EC534EB" w14:textId="78A06791" w:rsidR="00B8257D" w:rsidRPr="002F207D" w:rsidRDefault="00B8257D" w:rsidP="00604BFB">
      <w:pPr>
        <w:pStyle w:val="berschrift4"/>
        <w:jc w:val="both"/>
        <w:rPr>
          <w:sz w:val="20"/>
          <w:szCs w:val="20"/>
        </w:rPr>
      </w:pPr>
      <w:r w:rsidRPr="002F207D">
        <w:rPr>
          <w:sz w:val="20"/>
          <w:szCs w:val="20"/>
        </w:rPr>
        <w:lastRenderedPageBreak/>
        <w:t>Übersicht Bildmaterial</w:t>
      </w:r>
    </w:p>
    <w:p w14:paraId="0BB1C467" w14:textId="12423524" w:rsidR="00604BFB" w:rsidRDefault="00CC67B3" w:rsidP="00604BFB">
      <w:pPr>
        <w:jc w:val="both"/>
        <w:rPr>
          <w:sz w:val="18"/>
          <w:szCs w:val="18"/>
        </w:rPr>
      </w:pPr>
      <w:r w:rsidRPr="00461F57">
        <w:rPr>
          <w:rFonts w:cs="Noto Sans"/>
          <w:noProof/>
        </w:rPr>
        <w:drawing>
          <wp:inline distT="0" distB="0" distL="0" distR="0" wp14:anchorId="128DA66A" wp14:editId="5F35E0D6">
            <wp:extent cx="2160000" cy="1670400"/>
            <wp:effectExtent l="0" t="0" r="0"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0000" cy="1670400"/>
                    </a:xfrm>
                    <a:prstGeom prst="rect">
                      <a:avLst/>
                    </a:prstGeom>
                    <a:noFill/>
                    <a:ln>
                      <a:noFill/>
                    </a:ln>
                  </pic:spPr>
                </pic:pic>
              </a:graphicData>
            </a:graphic>
          </wp:inline>
        </w:drawing>
      </w:r>
    </w:p>
    <w:p w14:paraId="2B836CFF" w14:textId="3290C6AC" w:rsidR="00CC67B3" w:rsidRPr="00461F57" w:rsidRDefault="00CC67B3" w:rsidP="00CC67B3">
      <w:pPr>
        <w:jc w:val="both"/>
        <w:rPr>
          <w:rFonts w:cs="Noto Sans"/>
          <w:sz w:val="18"/>
          <w:szCs w:val="18"/>
        </w:rPr>
      </w:pPr>
      <w:r w:rsidRPr="00461F57">
        <w:rPr>
          <w:rFonts w:cs="Noto Sans"/>
          <w:sz w:val="18"/>
          <w:szCs w:val="18"/>
        </w:rPr>
        <w:t xml:space="preserve">Charge &amp; Connect </w:t>
      </w:r>
      <w:r w:rsidR="00133B55">
        <w:rPr>
          <w:rFonts w:cs="Noto Sans"/>
          <w:sz w:val="18"/>
          <w:szCs w:val="18"/>
        </w:rPr>
        <w:t>bedeutet mehr</w:t>
      </w:r>
      <w:r w:rsidRPr="00461F57">
        <w:rPr>
          <w:rFonts w:cs="Noto Sans"/>
          <w:sz w:val="18"/>
          <w:szCs w:val="18"/>
        </w:rPr>
        <w:t xml:space="preserve"> Transparenz und Kontrolle über die gesamte Ladeinfrastruktur</w:t>
      </w:r>
      <w:r w:rsidR="00133B55">
        <w:rPr>
          <w:rFonts w:cs="Noto Sans"/>
          <w:sz w:val="18"/>
          <w:szCs w:val="18"/>
        </w:rPr>
        <w:t xml:space="preserve">. Mit der Vernetzungslösung kann das Flotten-Management </w:t>
      </w:r>
      <w:r w:rsidRPr="00461F57">
        <w:rPr>
          <w:rFonts w:cs="Noto Sans"/>
          <w:sz w:val="18"/>
          <w:szCs w:val="18"/>
        </w:rPr>
        <w:t xml:space="preserve">die Leistung und Verfügbarkeit </w:t>
      </w:r>
      <w:r w:rsidR="00133B55">
        <w:rPr>
          <w:rFonts w:cs="Noto Sans"/>
          <w:sz w:val="18"/>
          <w:szCs w:val="18"/>
        </w:rPr>
        <w:t>seiner</w:t>
      </w:r>
      <w:r w:rsidR="00133B55" w:rsidRPr="00461F57">
        <w:rPr>
          <w:rFonts w:cs="Noto Sans"/>
          <w:sz w:val="18"/>
          <w:szCs w:val="18"/>
        </w:rPr>
        <w:t xml:space="preserve"> </w:t>
      </w:r>
      <w:r w:rsidRPr="00461F57">
        <w:rPr>
          <w:rFonts w:cs="Noto Sans"/>
          <w:sz w:val="18"/>
          <w:szCs w:val="18"/>
        </w:rPr>
        <w:t>Flurförderzeug</w:t>
      </w:r>
      <w:r w:rsidR="00133B55">
        <w:rPr>
          <w:rFonts w:cs="Noto Sans"/>
          <w:sz w:val="18"/>
          <w:szCs w:val="18"/>
        </w:rPr>
        <w:t xml:space="preserve">e </w:t>
      </w:r>
      <w:r w:rsidRPr="00461F57">
        <w:rPr>
          <w:rFonts w:cs="Noto Sans"/>
          <w:sz w:val="18"/>
          <w:szCs w:val="18"/>
        </w:rPr>
        <w:t>steigern.</w:t>
      </w:r>
    </w:p>
    <w:p w14:paraId="496D8843" w14:textId="77777777" w:rsidR="00CC67B3" w:rsidRDefault="00CC67B3" w:rsidP="00CC67B3">
      <w:pPr>
        <w:jc w:val="both"/>
        <w:rPr>
          <w:rFonts w:cs="Noto Sans"/>
          <w:sz w:val="20"/>
          <w:szCs w:val="20"/>
        </w:rPr>
      </w:pPr>
      <w:r w:rsidRPr="001638D0">
        <w:rPr>
          <w:rFonts w:cs="Noto Sans"/>
          <w:noProof/>
          <w:sz w:val="20"/>
          <w:szCs w:val="20"/>
        </w:rPr>
        <w:drawing>
          <wp:inline distT="0" distB="0" distL="0" distR="0" wp14:anchorId="76F4F5F9" wp14:editId="2E8D3DE1">
            <wp:extent cx="2160000" cy="1441905"/>
            <wp:effectExtent l="0" t="0" r="0" b="635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cstate="email">
                      <a:extLst>
                        <a:ext uri="{28A0092B-C50C-407E-A947-70E740481C1C}">
                          <a14:useLocalDpi xmlns:a14="http://schemas.microsoft.com/office/drawing/2010/main"/>
                        </a:ext>
                      </a:extLst>
                    </a:blip>
                    <a:stretch>
                      <a:fillRect/>
                    </a:stretch>
                  </pic:blipFill>
                  <pic:spPr>
                    <a:xfrm>
                      <a:off x="0" y="0"/>
                      <a:ext cx="2160000" cy="1441905"/>
                    </a:xfrm>
                    <a:prstGeom prst="rect">
                      <a:avLst/>
                    </a:prstGeom>
                  </pic:spPr>
                </pic:pic>
              </a:graphicData>
            </a:graphic>
          </wp:inline>
        </w:drawing>
      </w:r>
      <w:r w:rsidRPr="00CC67B3">
        <w:rPr>
          <w:rFonts w:cs="Noto Sans"/>
          <w:sz w:val="20"/>
          <w:szCs w:val="20"/>
        </w:rPr>
        <w:t xml:space="preserve"> </w:t>
      </w:r>
    </w:p>
    <w:p w14:paraId="75C69D55" w14:textId="5F310253" w:rsidR="00CC67B3" w:rsidRPr="001638D0" w:rsidRDefault="00CC67B3" w:rsidP="00CC67B3">
      <w:pPr>
        <w:jc w:val="both"/>
        <w:rPr>
          <w:rFonts w:cs="Noto Sans"/>
          <w:sz w:val="20"/>
          <w:szCs w:val="20"/>
        </w:rPr>
      </w:pPr>
      <w:r w:rsidRPr="00CC67B3">
        <w:rPr>
          <w:rFonts w:cs="Noto Sans"/>
          <w:sz w:val="18"/>
          <w:szCs w:val="18"/>
        </w:rPr>
        <w:t xml:space="preserve">Die Funktion Load Balancing der Vernetzungslösung Charge &amp; Connect </w:t>
      </w:r>
      <w:r w:rsidR="00133B55">
        <w:rPr>
          <w:rFonts w:cs="Noto Sans"/>
          <w:sz w:val="18"/>
          <w:szCs w:val="18"/>
        </w:rPr>
        <w:t>verringert</w:t>
      </w:r>
      <w:r w:rsidRPr="00CC67B3">
        <w:rPr>
          <w:rFonts w:cs="Noto Sans"/>
          <w:sz w:val="18"/>
          <w:szCs w:val="18"/>
        </w:rPr>
        <w:t xml:space="preserve"> Stromspitzen beim Laden von Blei-Säure</w:t>
      </w:r>
      <w:r w:rsidR="00A83213">
        <w:rPr>
          <w:rFonts w:cs="Noto Sans"/>
          <w:sz w:val="18"/>
          <w:szCs w:val="18"/>
        </w:rPr>
        <w:t>-</w:t>
      </w:r>
      <w:r w:rsidRPr="00CC67B3">
        <w:rPr>
          <w:rFonts w:cs="Noto Sans"/>
          <w:sz w:val="18"/>
          <w:szCs w:val="18"/>
        </w:rPr>
        <w:t xml:space="preserve">Batterien </w:t>
      </w:r>
      <w:r w:rsidR="00133B55">
        <w:rPr>
          <w:rFonts w:cs="Noto Sans"/>
          <w:sz w:val="18"/>
          <w:szCs w:val="18"/>
        </w:rPr>
        <w:t>und reduziert dadurch die</w:t>
      </w:r>
      <w:r w:rsidRPr="00CC67B3">
        <w:rPr>
          <w:rFonts w:cs="Noto Sans"/>
          <w:sz w:val="18"/>
          <w:szCs w:val="18"/>
        </w:rPr>
        <w:t xml:space="preserve"> Energiekosten</w:t>
      </w:r>
      <w:r w:rsidRPr="001638D0">
        <w:rPr>
          <w:rFonts w:cs="Noto Sans"/>
          <w:sz w:val="20"/>
          <w:szCs w:val="20"/>
        </w:rPr>
        <w:t>.</w:t>
      </w:r>
    </w:p>
    <w:p w14:paraId="3600DE0C" w14:textId="2E8345A3" w:rsidR="00604BFB" w:rsidRDefault="00CC67B3" w:rsidP="00604BFB">
      <w:pPr>
        <w:jc w:val="both"/>
        <w:rPr>
          <w:sz w:val="18"/>
          <w:szCs w:val="18"/>
        </w:rPr>
      </w:pPr>
      <w:r w:rsidRPr="00542188">
        <w:rPr>
          <w:noProof/>
          <w:sz w:val="20"/>
          <w:szCs w:val="20"/>
        </w:rPr>
        <w:drawing>
          <wp:inline distT="0" distB="0" distL="0" distR="0" wp14:anchorId="7D135175" wp14:editId="6928EE23">
            <wp:extent cx="2157147" cy="1440000"/>
            <wp:effectExtent l="0" t="0" r="0" b="825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cstate="email">
                      <a:extLst>
                        <a:ext uri="{28A0092B-C50C-407E-A947-70E740481C1C}">
                          <a14:useLocalDpi xmlns:a14="http://schemas.microsoft.com/office/drawing/2010/main"/>
                        </a:ext>
                      </a:extLst>
                    </a:blip>
                    <a:stretch>
                      <a:fillRect/>
                    </a:stretch>
                  </pic:blipFill>
                  <pic:spPr>
                    <a:xfrm>
                      <a:off x="0" y="0"/>
                      <a:ext cx="2157147" cy="1440000"/>
                    </a:xfrm>
                    <a:prstGeom prst="rect">
                      <a:avLst/>
                    </a:prstGeom>
                  </pic:spPr>
                </pic:pic>
              </a:graphicData>
            </a:graphic>
          </wp:inline>
        </w:drawing>
      </w:r>
    </w:p>
    <w:p w14:paraId="551295E1" w14:textId="366DA4C6" w:rsidR="00CC67B3" w:rsidRPr="00542188" w:rsidRDefault="00133B55" w:rsidP="00CC67B3">
      <w:pPr>
        <w:jc w:val="both"/>
        <w:rPr>
          <w:sz w:val="18"/>
          <w:szCs w:val="18"/>
        </w:rPr>
      </w:pPr>
      <w:proofErr w:type="spellStart"/>
      <w:r w:rsidRPr="00133B55">
        <w:rPr>
          <w:sz w:val="18"/>
          <w:szCs w:val="18"/>
        </w:rPr>
        <w:t>TagID</w:t>
      </w:r>
      <w:proofErr w:type="spellEnd"/>
      <w:r w:rsidRPr="00133B55">
        <w:rPr>
          <w:sz w:val="18"/>
          <w:szCs w:val="18"/>
        </w:rPr>
        <w:t xml:space="preserve"> </w:t>
      </w:r>
      <w:proofErr w:type="spellStart"/>
      <w:r w:rsidRPr="00133B55">
        <w:rPr>
          <w:sz w:val="18"/>
          <w:szCs w:val="18"/>
        </w:rPr>
        <w:t>guided</w:t>
      </w:r>
      <w:proofErr w:type="spellEnd"/>
      <w:r w:rsidRPr="00133B55">
        <w:rPr>
          <w:sz w:val="18"/>
          <w:szCs w:val="18"/>
        </w:rPr>
        <w:t xml:space="preserve"> </w:t>
      </w:r>
      <w:proofErr w:type="spellStart"/>
      <w:r w:rsidRPr="00133B55">
        <w:rPr>
          <w:sz w:val="18"/>
          <w:szCs w:val="18"/>
        </w:rPr>
        <w:t>charging</w:t>
      </w:r>
      <w:proofErr w:type="spellEnd"/>
      <w:r w:rsidRPr="00133B55">
        <w:rPr>
          <w:sz w:val="18"/>
          <w:szCs w:val="18"/>
        </w:rPr>
        <w:t xml:space="preserve"> </w:t>
      </w:r>
      <w:r w:rsidR="00CC67B3" w:rsidRPr="00542188">
        <w:rPr>
          <w:sz w:val="18"/>
          <w:szCs w:val="18"/>
        </w:rPr>
        <w:t xml:space="preserve">kann </w:t>
      </w:r>
      <w:r>
        <w:rPr>
          <w:sz w:val="18"/>
          <w:szCs w:val="18"/>
        </w:rPr>
        <w:t>über die</w:t>
      </w:r>
      <w:r w:rsidR="00CC67B3" w:rsidRPr="00542188">
        <w:rPr>
          <w:sz w:val="18"/>
          <w:szCs w:val="18"/>
        </w:rPr>
        <w:t xml:space="preserve"> NFC-Schnittstelle </w:t>
      </w:r>
      <w:r>
        <w:rPr>
          <w:sz w:val="18"/>
          <w:szCs w:val="18"/>
        </w:rPr>
        <w:t>mithilfe der</w:t>
      </w:r>
      <w:r w:rsidR="00CC67B3" w:rsidRPr="00542188">
        <w:rPr>
          <w:sz w:val="18"/>
          <w:szCs w:val="18"/>
        </w:rPr>
        <w:t xml:space="preserve"> </w:t>
      </w:r>
      <w:proofErr w:type="spellStart"/>
      <w:r w:rsidR="00CC67B3" w:rsidRPr="00542188">
        <w:rPr>
          <w:sz w:val="18"/>
          <w:szCs w:val="18"/>
        </w:rPr>
        <w:t>TagID</w:t>
      </w:r>
      <w:proofErr w:type="spellEnd"/>
      <w:r>
        <w:rPr>
          <w:sz w:val="18"/>
          <w:szCs w:val="18"/>
        </w:rPr>
        <w:t>-</w:t>
      </w:r>
      <w:proofErr w:type="spellStart"/>
      <w:r w:rsidR="00CC67B3" w:rsidRPr="00542188">
        <w:rPr>
          <w:sz w:val="18"/>
          <w:szCs w:val="18"/>
        </w:rPr>
        <w:t>Config</w:t>
      </w:r>
      <w:proofErr w:type="spellEnd"/>
      <w:r>
        <w:rPr>
          <w:sz w:val="18"/>
          <w:szCs w:val="18"/>
        </w:rPr>
        <w:t>-</w:t>
      </w:r>
      <w:r w:rsidR="00CC67B3" w:rsidRPr="00542188">
        <w:rPr>
          <w:sz w:val="18"/>
          <w:szCs w:val="18"/>
        </w:rPr>
        <w:t>App konfiguriert werden</w:t>
      </w:r>
      <w:r>
        <w:rPr>
          <w:sz w:val="18"/>
          <w:szCs w:val="18"/>
        </w:rPr>
        <w:t>. Dabei</w:t>
      </w:r>
      <w:r w:rsidR="00CC67B3" w:rsidRPr="00542188">
        <w:rPr>
          <w:sz w:val="18"/>
          <w:szCs w:val="18"/>
        </w:rPr>
        <w:t xml:space="preserve"> prüft </w:t>
      </w:r>
      <w:r>
        <w:rPr>
          <w:sz w:val="18"/>
          <w:szCs w:val="18"/>
        </w:rPr>
        <w:t xml:space="preserve">das System </w:t>
      </w:r>
      <w:r w:rsidR="00CC67B3" w:rsidRPr="00542188">
        <w:rPr>
          <w:sz w:val="18"/>
          <w:szCs w:val="18"/>
        </w:rPr>
        <w:t>automatisch, ob der bei der Konfiguration eingegebene Spannungswert der Batterie mit dem tatsächlich gemessenen Wert übereinstimmt.</w:t>
      </w:r>
    </w:p>
    <w:p w14:paraId="6BC6EE69" w14:textId="2FA63757" w:rsidR="002F207D" w:rsidRDefault="002411E1" w:rsidP="002F207D">
      <w:pPr>
        <w:jc w:val="both"/>
        <w:rPr>
          <w:sz w:val="18"/>
          <w:szCs w:val="18"/>
        </w:rPr>
      </w:pPr>
      <w:r>
        <w:rPr>
          <w:rFonts w:cs="Arial"/>
          <w:b/>
          <w:noProof/>
          <w:szCs w:val="20"/>
        </w:rPr>
        <w:drawing>
          <wp:inline distT="0" distB="0" distL="0" distR="0" wp14:anchorId="2D9A2E84" wp14:editId="0EF7370D">
            <wp:extent cx="3021728" cy="1620000"/>
            <wp:effectExtent l="0" t="0" r="762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21728" cy="1620000"/>
                    </a:xfrm>
                    <a:prstGeom prst="rect">
                      <a:avLst/>
                    </a:prstGeom>
                    <a:noFill/>
                    <a:ln>
                      <a:noFill/>
                    </a:ln>
                  </pic:spPr>
                </pic:pic>
              </a:graphicData>
            </a:graphic>
          </wp:inline>
        </w:drawing>
      </w:r>
    </w:p>
    <w:p w14:paraId="720087DB" w14:textId="1C5F946A" w:rsidR="002411E1" w:rsidRPr="002411E1" w:rsidRDefault="002411E1" w:rsidP="002411E1">
      <w:pPr>
        <w:jc w:val="both"/>
        <w:rPr>
          <w:rFonts w:cs="Arial"/>
          <w:bCs/>
          <w:sz w:val="18"/>
          <w:szCs w:val="18"/>
        </w:rPr>
      </w:pPr>
      <w:r w:rsidRPr="002411E1">
        <w:rPr>
          <w:rFonts w:cs="Arial"/>
          <w:bCs/>
          <w:sz w:val="18"/>
          <w:szCs w:val="18"/>
        </w:rPr>
        <w:t xml:space="preserve">Auf Wunsch lässt sich </w:t>
      </w:r>
      <w:r w:rsidR="00133B55">
        <w:rPr>
          <w:rFonts w:cs="Arial"/>
          <w:bCs/>
          <w:sz w:val="18"/>
          <w:szCs w:val="18"/>
        </w:rPr>
        <w:t>die Outdoor-Ladelösung von Fronius</w:t>
      </w:r>
      <w:r w:rsidRPr="002411E1">
        <w:rPr>
          <w:rFonts w:cs="Arial"/>
          <w:bCs/>
          <w:sz w:val="18"/>
          <w:szCs w:val="18"/>
        </w:rPr>
        <w:t xml:space="preserve"> auch mit einer Photovoltaik-Anlage und Wechselrichtern kombinieren</w:t>
      </w:r>
      <w:r w:rsidR="00133B55">
        <w:rPr>
          <w:rFonts w:cs="Arial"/>
          <w:bCs/>
          <w:sz w:val="18"/>
          <w:szCs w:val="18"/>
        </w:rPr>
        <w:t xml:space="preserve"> – das reduziert zusätzlich d</w:t>
      </w:r>
      <w:r w:rsidRPr="002411E1">
        <w:rPr>
          <w:rFonts w:cs="Arial"/>
          <w:bCs/>
          <w:sz w:val="18"/>
          <w:szCs w:val="18"/>
        </w:rPr>
        <w:t>ie Stromkosten.</w:t>
      </w:r>
    </w:p>
    <w:p w14:paraId="678B5CFF" w14:textId="14D4CF47" w:rsidR="00B8257D" w:rsidRPr="00C66B61" w:rsidRDefault="00B25C3B" w:rsidP="00604BFB">
      <w:pPr>
        <w:jc w:val="both"/>
        <w:rPr>
          <w:i/>
          <w:iCs/>
          <w:sz w:val="18"/>
          <w:szCs w:val="18"/>
        </w:rPr>
      </w:pPr>
      <w:proofErr w:type="spellStart"/>
      <w:r w:rsidRPr="00C66B61">
        <w:rPr>
          <w:i/>
          <w:iCs/>
          <w:sz w:val="18"/>
          <w:szCs w:val="18"/>
        </w:rPr>
        <w:lastRenderedPageBreak/>
        <w:t>Fotocredits</w:t>
      </w:r>
      <w:proofErr w:type="spellEnd"/>
      <w:r w:rsidRPr="00C66B61">
        <w:rPr>
          <w:i/>
          <w:iCs/>
          <w:sz w:val="18"/>
          <w:szCs w:val="18"/>
        </w:rPr>
        <w:t>: Fronius International GmbH, Abdruck honorarfrei</w:t>
      </w:r>
    </w:p>
    <w:p w14:paraId="18FDB7A7" w14:textId="26DD1281" w:rsidR="00E83DD7" w:rsidRPr="00C66B61" w:rsidRDefault="00E83DD7">
      <w:pPr>
        <w:rPr>
          <w:rFonts w:eastAsiaTheme="majorEastAsia" w:cstheme="majorBidi"/>
          <w:iCs/>
          <w:color w:val="000000" w:themeColor="text1"/>
          <w:sz w:val="20"/>
          <w:szCs w:val="20"/>
        </w:rPr>
      </w:pPr>
    </w:p>
    <w:p w14:paraId="70DE9568" w14:textId="77777777" w:rsidR="002F0DAE" w:rsidRPr="00BB6194" w:rsidRDefault="002F0DAE" w:rsidP="002F0DAE">
      <w:pPr>
        <w:spacing w:after="0" w:line="240" w:lineRule="auto"/>
        <w:jc w:val="both"/>
        <w:rPr>
          <w:b/>
          <w:bCs/>
          <w:sz w:val="20"/>
          <w:szCs w:val="20"/>
        </w:rPr>
      </w:pPr>
      <w:r w:rsidRPr="00BB6194">
        <w:rPr>
          <w:b/>
          <w:bCs/>
          <w:sz w:val="20"/>
          <w:szCs w:val="20"/>
        </w:rPr>
        <w:t>Wir sind Fronius.</w:t>
      </w:r>
    </w:p>
    <w:p w14:paraId="26169CD6" w14:textId="77777777" w:rsidR="002F0DAE" w:rsidRPr="00BB6194" w:rsidRDefault="002F0DAE" w:rsidP="002F0DAE">
      <w:pPr>
        <w:spacing w:after="0" w:line="240" w:lineRule="auto"/>
        <w:jc w:val="both"/>
        <w:rPr>
          <w:sz w:val="20"/>
          <w:szCs w:val="20"/>
        </w:rPr>
      </w:pPr>
      <w:r w:rsidRPr="00BB6194">
        <w:rPr>
          <w:sz w:val="20"/>
          <w:szCs w:val="20"/>
        </w:rPr>
        <w:t>Mehr als 6.100 Mitarbeiterinnen und Mitarbeiter weltweit, ein aktueller Exportanteil von 89 Prozent und 1.366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sidRPr="002F207D">
        <w:rPr>
          <w:sz w:val="20"/>
          <w:szCs w:val="20"/>
        </w:rPr>
        <w:t>Rückfragehinweis</w:t>
      </w:r>
    </w:p>
    <w:p w14:paraId="5A44C658" w14:textId="4A74D3E4" w:rsidR="0015484D" w:rsidRDefault="00794C84" w:rsidP="00794C84">
      <w:pPr>
        <w:rPr>
          <w:sz w:val="20"/>
          <w:szCs w:val="20"/>
        </w:rPr>
      </w:pPr>
      <w:r>
        <w:rPr>
          <w:sz w:val="20"/>
          <w:szCs w:val="20"/>
        </w:rPr>
        <w:t>Kirsten LUDWIG</w:t>
      </w:r>
      <w:r w:rsidR="0051114E">
        <w:rPr>
          <w:sz w:val="20"/>
          <w:szCs w:val="20"/>
        </w:rPr>
        <w:t>,</w:t>
      </w:r>
      <w:r w:rsidR="0051114E">
        <w:rPr>
          <w:sz w:val="20"/>
          <w:szCs w:val="20"/>
        </w:rPr>
        <w:br/>
      </w:r>
      <w:r w:rsidR="0051114E" w:rsidRPr="0051114E">
        <w:rPr>
          <w:sz w:val="20"/>
          <w:szCs w:val="20"/>
        </w:rPr>
        <w:t>+4</w:t>
      </w:r>
      <w:r>
        <w:rPr>
          <w:sz w:val="20"/>
          <w:szCs w:val="20"/>
        </w:rPr>
        <w:t>9</w:t>
      </w:r>
      <w:r w:rsidR="00860CE4">
        <w:rPr>
          <w:sz w:val="20"/>
          <w:szCs w:val="20"/>
        </w:rPr>
        <w:t xml:space="preserve"> </w:t>
      </w:r>
      <w:r>
        <w:rPr>
          <w:sz w:val="20"/>
          <w:szCs w:val="20"/>
        </w:rPr>
        <w:t xml:space="preserve">711 9454161-20, </w:t>
      </w:r>
      <w:hyperlink r:id="rId11" w:history="1">
        <w:r w:rsidRPr="00184045">
          <w:rPr>
            <w:rStyle w:val="Hyperlink"/>
            <w:sz w:val="20"/>
            <w:szCs w:val="20"/>
          </w:rPr>
          <w:t>kirsten.ludwig@a1kommunikation.de</w:t>
        </w:r>
      </w:hyperlink>
    </w:p>
    <w:p w14:paraId="4E4797B0" w14:textId="4F2CD620" w:rsidR="0001297E" w:rsidRDefault="0001297E" w:rsidP="001B4713">
      <w:pPr>
        <w:jc w:val="both"/>
        <w:rPr>
          <w:sz w:val="20"/>
          <w:szCs w:val="20"/>
        </w:rPr>
      </w:pPr>
    </w:p>
    <w:p w14:paraId="790215F6" w14:textId="63620CEA" w:rsidR="00670F02" w:rsidRPr="00604BFB" w:rsidRDefault="00EC6E68" w:rsidP="00604BFB">
      <w:pPr>
        <w:jc w:val="both"/>
        <w:rPr>
          <w:sz w:val="16"/>
          <w:szCs w:val="16"/>
        </w:rPr>
      </w:pPr>
      <w:r w:rsidRPr="00EC6E68">
        <w:rPr>
          <w:sz w:val="16"/>
          <w:szCs w:val="16"/>
        </w:rPr>
        <w:t xml:space="preserve">Wenn Sie keine Presseaussendungen von Fronius International (Corporate Communications) mehr erhalten wollen, antworten Sie bitte mit UNSUBSCRIBE auf die Mailadresse </w:t>
      </w:r>
      <w:hyperlink r:id="rId12" w:history="1">
        <w:r w:rsidRPr="002450F5">
          <w:rPr>
            <w:rStyle w:val="Hyperlink"/>
            <w:sz w:val="16"/>
            <w:szCs w:val="16"/>
          </w:rPr>
          <w:t>cancellation@fronius.com</w:t>
        </w:r>
      </w:hyperlink>
    </w:p>
    <w:sectPr w:rsidR="00670F02" w:rsidRPr="00604BFB">
      <w:headerReference w:type="default" r:id="rId13"/>
      <w:footerReference w:type="defaul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34731" w14:textId="77777777" w:rsidR="000F1E69" w:rsidRDefault="000F1E69" w:rsidP="00B54547">
      <w:pPr>
        <w:spacing w:after="0" w:line="240" w:lineRule="auto"/>
      </w:pPr>
      <w:r>
        <w:separator/>
      </w:r>
    </w:p>
  </w:endnote>
  <w:endnote w:type="continuationSeparator" w:id="0">
    <w:p w14:paraId="241CEF2F" w14:textId="77777777" w:rsidR="000F1E69" w:rsidRDefault="000F1E69"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CB9D5" w14:textId="77777777" w:rsidR="000F1E69" w:rsidRDefault="000F1E69" w:rsidP="00B54547">
      <w:pPr>
        <w:spacing w:after="0" w:line="240" w:lineRule="auto"/>
      </w:pPr>
      <w:r>
        <w:separator/>
      </w:r>
    </w:p>
  </w:footnote>
  <w:footnote w:type="continuationSeparator" w:id="0">
    <w:p w14:paraId="5E5EACCD" w14:textId="77777777" w:rsidR="000F1E69" w:rsidRDefault="000F1E69"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397A0C"/>
    <w:multiLevelType w:val="hybridMultilevel"/>
    <w:tmpl w:val="E23A80AC"/>
    <w:lvl w:ilvl="0" w:tplc="15E071F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66080F72"/>
    <w:multiLevelType w:val="hybridMultilevel"/>
    <w:tmpl w:val="38B285EE"/>
    <w:lvl w:ilvl="0" w:tplc="3FDC6D58">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3F4404"/>
    <w:multiLevelType w:val="hybridMultilevel"/>
    <w:tmpl w:val="42F41A66"/>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1009599567">
    <w:abstractNumId w:val="8"/>
  </w:num>
  <w:num w:numId="2" w16cid:durableId="1046567003">
    <w:abstractNumId w:val="0"/>
  </w:num>
  <w:num w:numId="3" w16cid:durableId="1119491387">
    <w:abstractNumId w:val="4"/>
  </w:num>
  <w:num w:numId="4" w16cid:durableId="2087609667">
    <w:abstractNumId w:val="7"/>
  </w:num>
  <w:num w:numId="5" w16cid:durableId="1732999078">
    <w:abstractNumId w:val="6"/>
  </w:num>
  <w:num w:numId="6" w16cid:durableId="275138973">
    <w:abstractNumId w:val="1"/>
  </w:num>
  <w:num w:numId="7" w16cid:durableId="2136020425">
    <w:abstractNumId w:val="3"/>
  </w:num>
  <w:num w:numId="8" w16cid:durableId="1140078878">
    <w:abstractNumId w:val="2"/>
  </w:num>
  <w:num w:numId="9" w16cid:durableId="1049888074">
    <w:abstractNumId w:val="5"/>
  </w:num>
  <w:num w:numId="10" w16cid:durableId="1519615689">
    <w:abstractNumId w:val="10"/>
  </w:num>
  <w:num w:numId="11" w16cid:durableId="141296876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attachedTemplate r:id="rId1"/>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40E3"/>
    <w:rsid w:val="00062048"/>
    <w:rsid w:val="0009543B"/>
    <w:rsid w:val="000A520C"/>
    <w:rsid w:val="000B5E33"/>
    <w:rsid w:val="000E0B04"/>
    <w:rsid w:val="000F1E69"/>
    <w:rsid w:val="00102F0B"/>
    <w:rsid w:val="0010764A"/>
    <w:rsid w:val="00114F35"/>
    <w:rsid w:val="00133B55"/>
    <w:rsid w:val="00141C94"/>
    <w:rsid w:val="0015484D"/>
    <w:rsid w:val="00155C4A"/>
    <w:rsid w:val="001668E3"/>
    <w:rsid w:val="001826CE"/>
    <w:rsid w:val="00196F99"/>
    <w:rsid w:val="001A34C4"/>
    <w:rsid w:val="001B4713"/>
    <w:rsid w:val="001E3020"/>
    <w:rsid w:val="001E51D6"/>
    <w:rsid w:val="0020527E"/>
    <w:rsid w:val="002411E1"/>
    <w:rsid w:val="0024308B"/>
    <w:rsid w:val="00253695"/>
    <w:rsid w:val="002637A7"/>
    <w:rsid w:val="00282219"/>
    <w:rsid w:val="00285542"/>
    <w:rsid w:val="00286799"/>
    <w:rsid w:val="002D7A44"/>
    <w:rsid w:val="002E1857"/>
    <w:rsid w:val="002E4785"/>
    <w:rsid w:val="002F0DAE"/>
    <w:rsid w:val="002F207D"/>
    <w:rsid w:val="003057AB"/>
    <w:rsid w:val="00333540"/>
    <w:rsid w:val="003405C8"/>
    <w:rsid w:val="00346292"/>
    <w:rsid w:val="00364E71"/>
    <w:rsid w:val="003A7CFD"/>
    <w:rsid w:val="003B1AF6"/>
    <w:rsid w:val="003C7F81"/>
    <w:rsid w:val="003E4911"/>
    <w:rsid w:val="003E6855"/>
    <w:rsid w:val="003F1196"/>
    <w:rsid w:val="00403C78"/>
    <w:rsid w:val="0041266B"/>
    <w:rsid w:val="0041759B"/>
    <w:rsid w:val="00420D71"/>
    <w:rsid w:val="00424297"/>
    <w:rsid w:val="004420B7"/>
    <w:rsid w:val="00442B57"/>
    <w:rsid w:val="004B17B0"/>
    <w:rsid w:val="004F67EF"/>
    <w:rsid w:val="00505184"/>
    <w:rsid w:val="0051114E"/>
    <w:rsid w:val="00512C4C"/>
    <w:rsid w:val="005213CB"/>
    <w:rsid w:val="005600D6"/>
    <w:rsid w:val="00582BF5"/>
    <w:rsid w:val="005968C2"/>
    <w:rsid w:val="005A26BF"/>
    <w:rsid w:val="005E754D"/>
    <w:rsid w:val="00604BFB"/>
    <w:rsid w:val="00607FF2"/>
    <w:rsid w:val="00670F02"/>
    <w:rsid w:val="00685057"/>
    <w:rsid w:val="00686BF7"/>
    <w:rsid w:val="006A7F69"/>
    <w:rsid w:val="006D2AEF"/>
    <w:rsid w:val="006D6430"/>
    <w:rsid w:val="006F4D52"/>
    <w:rsid w:val="00703F47"/>
    <w:rsid w:val="00716018"/>
    <w:rsid w:val="00730C60"/>
    <w:rsid w:val="007413F2"/>
    <w:rsid w:val="00794C84"/>
    <w:rsid w:val="007A4CB8"/>
    <w:rsid w:val="007A57E3"/>
    <w:rsid w:val="007C2956"/>
    <w:rsid w:val="007C61B7"/>
    <w:rsid w:val="00816914"/>
    <w:rsid w:val="00831633"/>
    <w:rsid w:val="008404EE"/>
    <w:rsid w:val="00860CE4"/>
    <w:rsid w:val="008623ED"/>
    <w:rsid w:val="00883CEF"/>
    <w:rsid w:val="0089385C"/>
    <w:rsid w:val="008A09BC"/>
    <w:rsid w:val="008A5630"/>
    <w:rsid w:val="008A5BA3"/>
    <w:rsid w:val="008E1774"/>
    <w:rsid w:val="008F4ED5"/>
    <w:rsid w:val="00906679"/>
    <w:rsid w:val="00940A3F"/>
    <w:rsid w:val="00962B6D"/>
    <w:rsid w:val="00963BB4"/>
    <w:rsid w:val="00985BFD"/>
    <w:rsid w:val="00A66F74"/>
    <w:rsid w:val="00A83213"/>
    <w:rsid w:val="00AC3171"/>
    <w:rsid w:val="00AE7975"/>
    <w:rsid w:val="00B03038"/>
    <w:rsid w:val="00B12F60"/>
    <w:rsid w:val="00B25C3B"/>
    <w:rsid w:val="00B309A8"/>
    <w:rsid w:val="00B52F2E"/>
    <w:rsid w:val="00B54547"/>
    <w:rsid w:val="00B8257D"/>
    <w:rsid w:val="00B92E35"/>
    <w:rsid w:val="00BC3584"/>
    <w:rsid w:val="00BF0464"/>
    <w:rsid w:val="00C13DF3"/>
    <w:rsid w:val="00C237E2"/>
    <w:rsid w:val="00C44B9C"/>
    <w:rsid w:val="00C57479"/>
    <w:rsid w:val="00C63291"/>
    <w:rsid w:val="00C64877"/>
    <w:rsid w:val="00C66B61"/>
    <w:rsid w:val="00C76309"/>
    <w:rsid w:val="00C839D2"/>
    <w:rsid w:val="00C921A2"/>
    <w:rsid w:val="00CB1448"/>
    <w:rsid w:val="00CC0612"/>
    <w:rsid w:val="00CC67B3"/>
    <w:rsid w:val="00CD4B9F"/>
    <w:rsid w:val="00CF4569"/>
    <w:rsid w:val="00D0522E"/>
    <w:rsid w:val="00D21DF3"/>
    <w:rsid w:val="00D77E57"/>
    <w:rsid w:val="00DB29D9"/>
    <w:rsid w:val="00DD2472"/>
    <w:rsid w:val="00DE201A"/>
    <w:rsid w:val="00DF5290"/>
    <w:rsid w:val="00E356DD"/>
    <w:rsid w:val="00E41015"/>
    <w:rsid w:val="00E576D2"/>
    <w:rsid w:val="00E81A6F"/>
    <w:rsid w:val="00E83DD7"/>
    <w:rsid w:val="00E9295F"/>
    <w:rsid w:val="00E92CE6"/>
    <w:rsid w:val="00EA26EC"/>
    <w:rsid w:val="00EC1F72"/>
    <w:rsid w:val="00EC2890"/>
    <w:rsid w:val="00EC6E68"/>
    <w:rsid w:val="00ED1E04"/>
    <w:rsid w:val="00ED5549"/>
    <w:rsid w:val="00F44218"/>
    <w:rsid w:val="00F52E98"/>
    <w:rsid w:val="00F65071"/>
    <w:rsid w:val="00F86CAB"/>
    <w:rsid w:val="00F9549D"/>
    <w:rsid w:val="00FD06E2"/>
    <w:rsid w:val="00FD0EE7"/>
    <w:rsid w:val="00FD50E0"/>
    <w:rsid w:val="00FE3F42"/>
    <w:rsid w:val="00FF745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paragraph" w:styleId="berschrift5">
    <w:name w:val="heading 5"/>
    <w:basedOn w:val="Standard"/>
    <w:link w:val="berschrift5Zchn"/>
    <w:uiPriority w:val="9"/>
    <w:qFormat/>
    <w:rsid w:val="001826CE"/>
    <w:pPr>
      <w:spacing w:before="100" w:beforeAutospacing="1" w:after="100" w:afterAutospacing="1" w:line="240" w:lineRule="auto"/>
      <w:outlineLvl w:val="4"/>
    </w:pPr>
    <w:rPr>
      <w:rFonts w:ascii="Times New Roman" w:eastAsia="Times New Roman" w:hAnsi="Times New Roman" w:cs="Times New Roman"/>
      <w:b/>
      <w:bCs/>
      <w:sz w:val="20"/>
      <w:szCs w:val="20"/>
      <w:lang w:val="en-GB"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customStyle="1" w:styleId="cf01">
    <w:name w:val="cf01"/>
    <w:basedOn w:val="Absatz-Standardschriftart"/>
    <w:rsid w:val="00364E71"/>
    <w:rPr>
      <w:rFonts w:ascii="Segoe UI" w:hAnsi="Segoe UI" w:cs="Segoe UI" w:hint="default"/>
      <w:sz w:val="18"/>
      <w:szCs w:val="18"/>
    </w:rPr>
  </w:style>
  <w:style w:type="character" w:styleId="Fett">
    <w:name w:val="Strong"/>
    <w:basedOn w:val="Absatz-Standardschriftart"/>
    <w:uiPriority w:val="22"/>
    <w:qFormat/>
    <w:rsid w:val="00333540"/>
    <w:rPr>
      <w:b/>
      <w:bCs/>
    </w:rPr>
  </w:style>
  <w:style w:type="paragraph" w:styleId="StandardWeb">
    <w:name w:val="Normal (Web)"/>
    <w:basedOn w:val="Standard"/>
    <w:uiPriority w:val="99"/>
    <w:semiHidden/>
    <w:unhideWhenUsed/>
    <w:rsid w:val="002411E1"/>
    <w:pPr>
      <w:spacing w:before="100" w:beforeAutospacing="1" w:after="100" w:afterAutospacing="1" w:line="240" w:lineRule="auto"/>
    </w:pPr>
    <w:rPr>
      <w:rFonts w:ascii="Calibri" w:hAnsi="Calibri" w:cs="Calibri"/>
      <w:lang w:val="de-DE" w:eastAsia="de-DE"/>
    </w:rPr>
  </w:style>
  <w:style w:type="paragraph" w:styleId="berarbeitung">
    <w:name w:val="Revision"/>
    <w:hidden/>
    <w:uiPriority w:val="99"/>
    <w:semiHidden/>
    <w:rsid w:val="008A5BA3"/>
    <w:pPr>
      <w:spacing w:after="0" w:line="240" w:lineRule="auto"/>
    </w:pPr>
    <w:rPr>
      <w:rFonts w:ascii="Noto Sans" w:hAnsi="Noto Sans"/>
    </w:rPr>
  </w:style>
  <w:style w:type="character" w:styleId="Kommentarzeichen">
    <w:name w:val="annotation reference"/>
    <w:basedOn w:val="Absatz-Standardschriftart"/>
    <w:uiPriority w:val="99"/>
    <w:semiHidden/>
    <w:unhideWhenUsed/>
    <w:rsid w:val="008A5BA3"/>
    <w:rPr>
      <w:sz w:val="16"/>
      <w:szCs w:val="16"/>
    </w:rPr>
  </w:style>
  <w:style w:type="paragraph" w:styleId="Kommentartext">
    <w:name w:val="annotation text"/>
    <w:basedOn w:val="Standard"/>
    <w:link w:val="KommentartextZchn"/>
    <w:uiPriority w:val="99"/>
    <w:unhideWhenUsed/>
    <w:rsid w:val="008A5BA3"/>
    <w:pPr>
      <w:spacing w:line="240" w:lineRule="auto"/>
    </w:pPr>
    <w:rPr>
      <w:sz w:val="20"/>
      <w:szCs w:val="20"/>
    </w:rPr>
  </w:style>
  <w:style w:type="character" w:customStyle="1" w:styleId="KommentartextZchn">
    <w:name w:val="Kommentartext Zchn"/>
    <w:basedOn w:val="Absatz-Standardschriftart"/>
    <w:link w:val="Kommentartext"/>
    <w:uiPriority w:val="99"/>
    <w:rsid w:val="008A5BA3"/>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8A5BA3"/>
    <w:rPr>
      <w:b/>
      <w:bCs/>
    </w:rPr>
  </w:style>
  <w:style w:type="character" w:customStyle="1" w:styleId="KommentarthemaZchn">
    <w:name w:val="Kommentarthema Zchn"/>
    <w:basedOn w:val="KommentartextZchn"/>
    <w:link w:val="Kommentarthema"/>
    <w:uiPriority w:val="99"/>
    <w:semiHidden/>
    <w:rsid w:val="008A5BA3"/>
    <w:rPr>
      <w:rFonts w:ascii="Noto Sans" w:hAnsi="Noto Sans"/>
      <w:b/>
      <w:bCs/>
      <w:sz w:val="20"/>
      <w:szCs w:val="20"/>
    </w:rPr>
  </w:style>
  <w:style w:type="character" w:customStyle="1" w:styleId="berschrift5Zchn">
    <w:name w:val="Überschrift 5 Zchn"/>
    <w:basedOn w:val="Absatz-Standardschriftart"/>
    <w:link w:val="berschrift5"/>
    <w:uiPriority w:val="9"/>
    <w:rsid w:val="001826CE"/>
    <w:rPr>
      <w:rFonts w:ascii="Times New Roman" w:eastAsia="Times New Roman" w:hAnsi="Times New Roman" w:cs="Times New Roman"/>
      <w:b/>
      <w:bCs/>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293123">
      <w:bodyDiv w:val="1"/>
      <w:marLeft w:val="0"/>
      <w:marRight w:val="0"/>
      <w:marTop w:val="0"/>
      <w:marBottom w:val="0"/>
      <w:divBdr>
        <w:top w:val="none" w:sz="0" w:space="0" w:color="auto"/>
        <w:left w:val="none" w:sz="0" w:space="0" w:color="auto"/>
        <w:bottom w:val="none" w:sz="0" w:space="0" w:color="auto"/>
        <w:right w:val="none" w:sz="0" w:space="0" w:color="auto"/>
      </w:divBdr>
    </w:div>
    <w:div w:id="463744053">
      <w:bodyDiv w:val="1"/>
      <w:marLeft w:val="0"/>
      <w:marRight w:val="0"/>
      <w:marTop w:val="0"/>
      <w:marBottom w:val="0"/>
      <w:divBdr>
        <w:top w:val="none" w:sz="0" w:space="0" w:color="auto"/>
        <w:left w:val="none" w:sz="0" w:space="0" w:color="auto"/>
        <w:bottom w:val="none" w:sz="0" w:space="0" w:color="auto"/>
        <w:right w:val="none" w:sz="0" w:space="0" w:color="auto"/>
      </w:divBdr>
    </w:div>
    <w:div w:id="1215196879">
      <w:bodyDiv w:val="1"/>
      <w:marLeft w:val="0"/>
      <w:marRight w:val="0"/>
      <w:marTop w:val="0"/>
      <w:marBottom w:val="0"/>
      <w:divBdr>
        <w:top w:val="none" w:sz="0" w:space="0" w:color="auto"/>
        <w:left w:val="none" w:sz="0" w:space="0" w:color="auto"/>
        <w:bottom w:val="none" w:sz="0" w:space="0" w:color="auto"/>
        <w:right w:val="none" w:sz="0" w:space="0" w:color="auto"/>
      </w:divBdr>
    </w:div>
    <w:div w:id="1987739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customXml" Target="../customXml/item5.xml"/><Relationship Id="rId7" Type="http://schemas.openxmlformats.org/officeDocument/2006/relationships/image" Target="media/image1.jpeg"/><Relationship Id="rId12" Type="http://schemas.openxmlformats.org/officeDocument/2006/relationships/hyperlink" Target="mailto:cancellation@fronius.com"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20"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irsten.ludwig@a1kommunikation.d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Preview LogiMAT 2023</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p698a7a1dd324fdc9fd05d4ada0994df>
    <download-count xmlns="dc0c2c3d-e9fc-4a0d-820b-87ab82e65f20" xsi:nil="true"/>
    <title_TI_DA xmlns="dc0c2c3d-e9fc-4a0d-820b-87ab82e65f20">Preview LogiMAT 2023</title_TI_DA>
    <Web_x0020_Display_x0020_Title_x0020_ET xmlns="dc0c2c3d-e9fc-4a0d-820b-87ab82e65f20">Preview LogiMAT 2023</Web_x0020_Display_x0020_Title_x0020_ET>
    <title_ti_fi xmlns="dc0c2c3d-e9fc-4a0d-820b-87ab82e65f20">Preview LogiMAT 2023</title_ti_fi>
    <title_TI_TR xmlns="dc0c2c3d-e9fc-4a0d-820b-87ab82e65f20">Preview LogiMAT 2023</title_TI_TR>
    <countryok xmlns="dc0c2c3d-e9fc-4a0d-820b-87ab82e65f20">true</countryok>
    <Documenttype_ES xmlns="dc0c2c3d-e9fc-4a0d-820b-87ab82e65f20">Información de prensa</Documenttype_ES>
    <title_ti_nb xmlns="dc0c2c3d-e9fc-4a0d-820b-87ab82e65f20" xsi:nil="true"/>
    <title_TI_ES xmlns="dc0c2c3d-e9fc-4a0d-820b-87ab82e65f20">Preview LogiMAT 2023</title_TI_ES>
    <Documenttype_TR xmlns="dc0c2c3d-e9fc-4a0d-820b-87ab82e65f20">Basın bülteni</Documenttype_TR>
    <VersionInternal xmlns="dc0c2c3d-e9fc-4a0d-820b-87ab82e65f20" xsi:nil="true"/>
    <TaxCatchAll xmlns="92f60987-cbcc-4245-baaf-239af3bfd6e8">
      <Value>251</Value>
      <Value>1</Value>
    </TaxCatchAll>
    <Resolution xmlns="dc0c2c3d-e9fc-4a0d-820b-87ab82e65f20" xsi:nil="true"/>
    <Country xmlns="dc0c2c3d-e9fc-4a0d-820b-87ab82e65f20">
      <Value>5</Value>
      <Value>18</Value>
      <Value>40</Value>
    </Country>
    <title_TI_DE xmlns="dc0c2c3d-e9fc-4a0d-820b-87ab82e65f20">Vorbericht 2023</title_TI_DE>
    <title_TI_HU xmlns="dc0c2c3d-e9fc-4a0d-820b-87ab82e65f20">Preview LogiMAT 2023</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2500;SE</fro_spid>
    <Colour_x0020_space xmlns="dc0c2c3d-e9fc-4a0d-820b-87ab82e65f20" xsi:nil="true"/>
    <title_TI_EA xmlns="dc0c2c3d-e9fc-4a0d-820b-87ab82e65f20">Preview LogiMAT 2023</title_TI_EA>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Preview LogiMAT 2023</title_TI_SK>
    <Update xmlns="dc0c2c3d-e9fc-4a0d-820b-87ab82e65f20" xsi:nil="true"/>
    <title_TI_IT xmlns="dc0c2c3d-e9fc-4a0d-820b-87ab82e65f20">Preview LogiMAT 2023</title_TI_IT>
    <title_ti_zh xmlns="dc0c2c3d-e9fc-4a0d-820b-87ab82e65f20">Preview LogiMAT 2023</title_ti_zh>
    <Division xmlns="dc0c2c3d-e9fc-4a0d-820b-87ab82e65f20">Perfect Charging</Division>
    <title_TI_UA xmlns="dc0c2c3d-e9fc-4a0d-820b-87ab82e65f20">Preview LogiMAT 2023</title_TI_UA>
    <Documenttype_EL xmlns="dc0c2c3d-e9fc-4a0d-820b-87ab82e65f20">Δελτίο τύπου</Documenttype_EL>
    <Documenttype_PT xmlns="dc0c2c3d-e9fc-4a0d-820b-87ab82e65f20">Comunicado à imprensa</Documenttype_PT>
    <FSM xmlns="dc0c2c3d-e9fc-4a0d-820b-87ab82e65f20">No</FSM>
    <title_TI_FR xmlns="dc0c2c3d-e9fc-4a0d-820b-87ab82e65f20">Preview LogiMAT 2023</title_TI_FR>
    <MRMID xmlns="dc0c2c3d-e9fc-4a0d-820b-87ab82e65f20" xsi:nil="true"/>
    <Documenttype_UK xmlns="dc0c2c3d-e9fc-4a0d-820b-87ab82e65f20">Press Release</Documenttype_UK>
    <title_TI_CS xmlns="dc0c2c3d-e9fc-4a0d-820b-87ab82e65f20">Preview LogiMAT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Preview LogiMAT 2023</title_TI_NL>
    <title_TI_PL xmlns="dc0c2c3d-e9fc-4a0d-820b-87ab82e65f20">Preview LogiMAT 2023</title_TI_PL>
    <title_TI_TH xmlns="dc0c2c3d-e9fc-4a0d-820b-87ab82e65f20">Preview LogiMAT 2023</title_TI_TH>
    <Documenttype_DA xmlns="dc0c2c3d-e9fc-4a0d-820b-87ab82e65f20">Presseinformationer</Documenttype_DA>
    <Documenttype_HU xmlns="dc0c2c3d-e9fc-4a0d-820b-87ab82e65f20">Sajtóinformáció</Documenttype_HU>
    <title_TI_JP xmlns="dc0c2c3d-e9fc-4a0d-820b-87ab82e65f20">Preview LogiMAT 2023</title_TI_JP>
    <title_TI_RU xmlns="dc0c2c3d-e9fc-4a0d-820b-87ab82e65f20">Preview LogiMAT 2023</title_TI_RU>
    <Documenttype_PL xmlns="dc0c2c3d-e9fc-4a0d-820b-87ab82e65f20">Informacja prasowe</Documenttype_PL>
    <Licence_x0020_information xmlns="dc0c2c3d-e9fc-4a0d-820b-87ab82e65f20">© Fronius</Licence_x0020_information>
    <nj3i xmlns="cd09b918-ecb4-45b3-b9e1-233bfdc653ca" xsi:nil="true"/>
    <title_TI_NO xmlns="dc0c2c3d-e9fc-4a0d-820b-87ab82e65f20">Preview LogiMAT 2023</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Preview LogiMAT 2023</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Preview LogiMAT 2023</title_TI_JA>
    <Documenttype_IT xmlns="dc0c2c3d-e9fc-4a0d-820b-87ab82e65f20">Comunicato stampa</Documenttype_IT>
    <Country_x0020_Quick_x0020_Select xmlns="dc0c2c3d-e9fc-4a0d-820b-87ab82e65f20">Select...</Country_x0020_Quick_x0020_Select>
    <title_TI_EN xmlns="dc0c2c3d-e9fc-4a0d-820b-87ab82e65f20">Preview LogiMAT 2023</title_TI_EN>
    <title_TI_AR xmlns="dc0c2c3d-e9fc-4a0d-820b-87ab82e65f20">Preview LogiMAT 2023</title_TI_AR>
    <title_TI_SV xmlns="dc0c2c3d-e9fc-4a0d-820b-87ab82e65f20">Preview LogiMAT 2023</title_TI_SV>
    <Documenttype_CS xmlns="dc0c2c3d-e9fc-4a0d-820b-87ab82e65f20">Tisková zpráva</Documenttype_CS>
    <FroCountryExclusive xmlns="dc0c2c3d-e9fc-4a0d-820b-87ab82e65f20">No</FroCountryExclusive>
    <m5uy xmlns="cd09b918-ecb4-45b3-b9e1-233bfdc653ca" xsi:nil="true"/>
    <TitelInternal xmlns="dc0c2c3d-e9fc-4a0d-820b-87ab82e65f20" xsi:nil="true"/>
    <title_ti_uk xmlns="dc0c2c3d-e9fc-4a0d-820b-87ab82e65f20" xsi:nil="true"/>
    <contentservId xmlns="cd09b918-ecb4-45b3-b9e1-233bfdc653ca">C-180242</contentservId>
    <title_TI_RO xmlns="dc0c2c3d-e9fc-4a0d-820b-87ab82e65f20">Preview LogiMAT 2023</title_TI_RO>
  </documentManagement>
</p:properties>
</file>

<file path=customXml/itemProps1.xml><?xml version="1.0" encoding="utf-8"?>
<ds:datastoreItem xmlns:ds="http://schemas.openxmlformats.org/officeDocument/2006/customXml" ds:itemID="{CF70D0EA-9218-4E8C-A93D-6DBB3789AE18}"/>
</file>

<file path=customXml/itemProps2.xml><?xml version="1.0" encoding="utf-8"?>
<ds:datastoreItem xmlns:ds="http://schemas.openxmlformats.org/officeDocument/2006/customXml" ds:itemID="{4565D048-041C-4FE1-ABAE-1219A4DF995E}"/>
</file>

<file path=customXml/itemProps3.xml><?xml version="1.0" encoding="utf-8"?>
<ds:datastoreItem xmlns:ds="http://schemas.openxmlformats.org/officeDocument/2006/customXml" ds:itemID="{1470BBA9-59FF-4B49-8AE6-D1843D1DFED2}"/>
</file>

<file path=customXml/itemProps4.xml><?xml version="1.0" encoding="utf-8"?>
<ds:datastoreItem xmlns:ds="http://schemas.openxmlformats.org/officeDocument/2006/customXml" ds:itemID="{55FBA0D3-C7BD-4316-8CC8-8AB5DB76AADD}"/>
</file>

<file path=customXml/itemProps5.xml><?xml version="1.0" encoding="utf-8"?>
<ds:datastoreItem xmlns:ds="http://schemas.openxmlformats.org/officeDocument/2006/customXml" ds:itemID="{68320D34-2282-4CFA-A63B-194F11E40756}"/>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896</Words>
  <Characters>5652</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PC_PI_Preview_LogiMAT_2023_DE</dc:title>
  <dc:subject/>
  <dc:creator>Pointner Sonja</dc:creator>
  <cp:keywords/>
  <dc:description/>
  <cp:lastModifiedBy>Begovic Tarik</cp:lastModifiedBy>
  <cp:revision>2</cp:revision>
  <dcterms:created xsi:type="dcterms:W3CDTF">2023-02-27T11:15:00Z</dcterms:created>
  <dcterms:modified xsi:type="dcterms:W3CDTF">2023-02-27T11:15:00Z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Permission">
    <vt:lpwstr>Public</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251;##DE|676160ea-61f7-4cef-8b4c-1724dec2206e</vt:lpwstr>
  </property>
</Properties>
</file>