
<file path=[Content_Types].xml><?xml version="1.0" encoding="utf-8"?>
<Types xmlns="http://schemas.openxmlformats.org/package/2006/content-types">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F4A17A" w14:textId="77777777" w:rsidR="000875B1" w:rsidRPr="00191507" w:rsidRDefault="001746C6" w:rsidP="00BE296C">
      <w:pPr>
        <w:spacing w:line="276" w:lineRule="auto"/>
      </w:pPr>
      <w:bookmarkStart w:id="0" w:name="_GoBack"/>
      <w:bookmarkEnd w:id="0"/>
    </w:p>
    <w:p w14:paraId="09E3CA19" w14:textId="77777777" w:rsidR="000875B1" w:rsidRPr="00191507" w:rsidRDefault="001746C6" w:rsidP="00BE296C">
      <w:pPr>
        <w:spacing w:line="276" w:lineRule="auto"/>
      </w:pPr>
    </w:p>
    <w:p w14:paraId="02CCCF77" w14:textId="77777777" w:rsidR="000875B1" w:rsidRPr="00191507" w:rsidRDefault="001746C6" w:rsidP="00BE296C">
      <w:pPr>
        <w:spacing w:line="276" w:lineRule="auto"/>
        <w:sectPr w:rsidR="000875B1" w:rsidRPr="00191507" w:rsidSect="000875B1">
          <w:headerReference w:type="even" r:id="rId13"/>
          <w:headerReference w:type="default" r:id="rId14"/>
          <w:footerReference w:type="even" r:id="rId15"/>
          <w:footerReference w:type="default" r:id="rId16"/>
          <w:headerReference w:type="first" r:id="rId17"/>
          <w:footerReference w:type="first" r:id="rId18"/>
          <w:pgSz w:w="11906" w:h="16838"/>
          <w:pgMar w:top="1977" w:right="746" w:bottom="1134" w:left="1260" w:header="708" w:footer="481" w:gutter="0"/>
          <w:cols w:space="708"/>
          <w:docGrid w:linePitch="360"/>
        </w:sectPr>
      </w:pPr>
    </w:p>
    <w:p w14:paraId="063FCC6B" w14:textId="77777777" w:rsidR="00C833E5" w:rsidRPr="00191507" w:rsidRDefault="00C833E5" w:rsidP="00BE296C">
      <w:pPr>
        <w:pStyle w:val="berschrift1"/>
        <w:spacing w:line="276" w:lineRule="auto"/>
        <w:rPr>
          <w:caps w:val="0"/>
          <w:color w:val="auto"/>
          <w:kern w:val="0"/>
          <w:sz w:val="20"/>
          <w:szCs w:val="26"/>
        </w:rPr>
      </w:pPr>
      <w:r w:rsidRPr="00191507">
        <w:rPr>
          <w:caps w:val="0"/>
          <w:color w:val="auto"/>
          <w:sz w:val="20"/>
        </w:rPr>
        <w:t xml:space="preserve">BUSINESS UNIT PERFECT CHARGING </w:t>
      </w:r>
    </w:p>
    <w:p w14:paraId="5891E396" w14:textId="77777777" w:rsidR="000875B1" w:rsidRPr="00191507" w:rsidRDefault="004D1A5C" w:rsidP="00BE296C">
      <w:pPr>
        <w:pStyle w:val="berschrift1"/>
        <w:spacing w:line="276" w:lineRule="auto"/>
      </w:pPr>
      <w:r w:rsidRPr="00191507">
        <w:t>PRESS RELEASE</w:t>
      </w:r>
    </w:p>
    <w:p w14:paraId="1EC51727" w14:textId="77777777" w:rsidR="004D1A5C" w:rsidRPr="00191507" w:rsidRDefault="00CD4D29" w:rsidP="00BE296C">
      <w:pPr>
        <w:pStyle w:val="berschrift3"/>
        <w:spacing w:line="276" w:lineRule="auto"/>
      </w:pPr>
      <w:proofErr w:type="spellStart"/>
      <w:r w:rsidRPr="00191507">
        <w:t>Fronius</w:t>
      </w:r>
      <w:proofErr w:type="spellEnd"/>
      <w:r w:rsidRPr="00191507">
        <w:t xml:space="preserve"> Selectiva battery charging systems now feature an innovative cold logistics option:</w:t>
      </w:r>
    </w:p>
    <w:p w14:paraId="060A306F" w14:textId="6D165E9C" w:rsidR="00A74DB3" w:rsidRPr="00191507" w:rsidRDefault="00740896" w:rsidP="00BE296C">
      <w:pPr>
        <w:autoSpaceDE w:val="0"/>
        <w:autoSpaceDN w:val="0"/>
        <w:spacing w:line="276" w:lineRule="auto"/>
        <w:rPr>
          <w:b/>
          <w:sz w:val="28"/>
          <w:szCs w:val="32"/>
        </w:rPr>
      </w:pPr>
      <w:r w:rsidRPr="00191507">
        <w:rPr>
          <w:b/>
          <w:sz w:val="28"/>
        </w:rPr>
        <w:t>Conserve battery power in refrigerated environments</w:t>
      </w:r>
    </w:p>
    <w:p w14:paraId="4FF0D3A9" w14:textId="77777777" w:rsidR="000875B1" w:rsidRPr="00191507" w:rsidRDefault="001746C6" w:rsidP="00BE296C">
      <w:pPr>
        <w:spacing w:line="276" w:lineRule="auto"/>
      </w:pPr>
    </w:p>
    <w:p w14:paraId="12F9DB1C" w14:textId="52086DFA" w:rsidR="00A23A3B" w:rsidRPr="00191507" w:rsidRDefault="00556742" w:rsidP="00BE296C">
      <w:pPr>
        <w:spacing w:line="276" w:lineRule="auto"/>
        <w:rPr>
          <w:b/>
        </w:rPr>
      </w:pPr>
      <w:r w:rsidRPr="00191507">
        <w:rPr>
          <w:b/>
        </w:rPr>
        <w:t xml:space="preserve">Extreme temperatures often make day-to-day work more difficult in the logistics sector. When storing and transporting fresh and frozen foods, it is essential that an uninterrupted cold chain is in place – something logistics providers have to contend with, particularly during the warm summer months. However, low ambient temperatures like those prevalent in refrigerated environments, also pose huge challenges for drive batteries and the operators of electric forklift trucks. In order to tackle this, </w:t>
      </w:r>
      <w:bookmarkStart w:id="1" w:name="_Hlk48570444"/>
      <w:r w:rsidRPr="00191507">
        <w:rPr>
          <w:b/>
        </w:rPr>
        <w:t>Fronius Perfect Charging has developed a cold logistics option for its Selectiva battery charging system</w:t>
      </w:r>
      <w:bookmarkEnd w:id="1"/>
      <w:r w:rsidRPr="00191507">
        <w:rPr>
          <w:b/>
        </w:rPr>
        <w:t>, which ensures that both the battery and the forklift truck work optimally even in very low temperatures.</w:t>
      </w:r>
    </w:p>
    <w:p w14:paraId="34C6AE9B" w14:textId="77777777" w:rsidR="00A23A3B" w:rsidRPr="00191507" w:rsidRDefault="00A23A3B" w:rsidP="00BE296C">
      <w:pPr>
        <w:spacing w:line="276" w:lineRule="auto"/>
        <w:rPr>
          <w:b/>
        </w:rPr>
      </w:pPr>
    </w:p>
    <w:p w14:paraId="7B94248B" w14:textId="2C4AE239" w:rsidR="00F018BA" w:rsidRPr="00191507" w:rsidRDefault="00A23A3B" w:rsidP="00BE296C">
      <w:pPr>
        <w:spacing w:line="276" w:lineRule="auto"/>
        <w:rPr>
          <w:rStyle w:val="Fett"/>
          <w:rFonts w:cs="Arial"/>
          <w:b w:val="0"/>
          <w:bCs w:val="0"/>
        </w:rPr>
      </w:pPr>
      <w:bookmarkStart w:id="2" w:name="_Hlk48202287"/>
      <w:r w:rsidRPr="00191507">
        <w:t>Low temperatures drastically reduce the performance and service life of drive batteries. This means they usually do not have sufficient energy for a whole shift. At minus 15 degrees, for example, batteries only perform at around 60 percent of their usual capacity.</w:t>
      </w:r>
      <w:r w:rsidRPr="00191507">
        <w:rPr>
          <w:rStyle w:val="Fett"/>
          <w:b w:val="0"/>
        </w:rPr>
        <w:t xml:space="preserve"> </w:t>
      </w:r>
      <w:bookmarkEnd w:id="2"/>
      <w:r w:rsidRPr="00191507">
        <w:rPr>
          <w:rStyle w:val="Fett"/>
          <w:b w:val="0"/>
        </w:rPr>
        <w:t>To counteract this drop in performance, Fronius is now offering its own specially developed cold logistics option for its Selectiva 4.0 devices. The battery charging system with pre-set temperature sensors automatically selects the correct amount of energy to optimally charge the battery. This means batteries and forklift trucks are ready for use at all times without long waiting times.</w:t>
      </w:r>
    </w:p>
    <w:p w14:paraId="49F738CD" w14:textId="77777777" w:rsidR="00D76093" w:rsidRPr="00191507" w:rsidRDefault="00D76093" w:rsidP="00BE296C">
      <w:pPr>
        <w:spacing w:line="276" w:lineRule="auto"/>
        <w:rPr>
          <w:rStyle w:val="Fett"/>
          <w:rFonts w:cs="Arial"/>
          <w:b w:val="0"/>
          <w:bCs w:val="0"/>
        </w:rPr>
      </w:pPr>
    </w:p>
    <w:p w14:paraId="0DC33E74" w14:textId="249BB6C5" w:rsidR="00FE3451" w:rsidRPr="00191507" w:rsidRDefault="00D36477" w:rsidP="00BE296C">
      <w:pPr>
        <w:spacing w:line="276" w:lineRule="auto"/>
        <w:rPr>
          <w:rStyle w:val="Fett"/>
          <w:rFonts w:cs="Arial"/>
        </w:rPr>
      </w:pPr>
      <w:r w:rsidRPr="00191507">
        <w:rPr>
          <w:rStyle w:val="Fett"/>
        </w:rPr>
        <w:t>High performance even at very low temperatures</w:t>
      </w:r>
    </w:p>
    <w:p w14:paraId="671151CA" w14:textId="2FD8070E" w:rsidR="00E1795D" w:rsidRPr="00191507" w:rsidRDefault="00585D2F" w:rsidP="00BE296C">
      <w:pPr>
        <w:spacing w:line="276" w:lineRule="auto"/>
        <w:rPr>
          <w:rStyle w:val="Fett"/>
          <w:rFonts w:cs="Arial"/>
          <w:b w:val="0"/>
          <w:bCs w:val="0"/>
        </w:rPr>
      </w:pPr>
      <w:r w:rsidRPr="00191507">
        <w:rPr>
          <w:rStyle w:val="Fett"/>
          <w:b w:val="0"/>
        </w:rPr>
        <w:t>Thanks to Fronius’ RI charging process, the Selectiva devices flexibly charge lead-acid</w:t>
      </w:r>
      <w:r w:rsidRPr="00191507">
        <w:t xml:space="preserve"> </w:t>
      </w:r>
      <w:r w:rsidRPr="00191507">
        <w:rPr>
          <w:rStyle w:val="Fett"/>
          <w:b w:val="0"/>
        </w:rPr>
        <w:t>batteries of different sizes, voltage and capacity, which facilitates assignment and reduces operating errors. Additional special features like the cold logistics option enable the reliable operation of forklift trucks even in difficult environments. Users thus benefit from high availability of their forklift truck fleet and can reduce their operating costs in the long term at the same time.</w:t>
      </w:r>
    </w:p>
    <w:p w14:paraId="0D937EAD" w14:textId="6E6F7D79" w:rsidR="007E502A" w:rsidRPr="00191507" w:rsidRDefault="007E502A" w:rsidP="00BE296C">
      <w:pPr>
        <w:spacing w:line="276" w:lineRule="auto"/>
        <w:rPr>
          <w:rStyle w:val="Fett"/>
          <w:rFonts w:cs="Arial"/>
          <w:b w:val="0"/>
          <w:bCs w:val="0"/>
        </w:rPr>
      </w:pPr>
    </w:p>
    <w:p w14:paraId="462D87DD" w14:textId="411D9319" w:rsidR="007E502A" w:rsidRPr="00191507" w:rsidRDefault="00191507" w:rsidP="00BE296C">
      <w:pPr>
        <w:spacing w:line="276" w:lineRule="auto"/>
        <w:rPr>
          <w:rStyle w:val="Fett"/>
          <w:rFonts w:cs="Arial"/>
          <w:b w:val="0"/>
          <w:bCs w:val="0"/>
          <w:i/>
        </w:rPr>
      </w:pPr>
      <w:r w:rsidRPr="00191507">
        <w:rPr>
          <w:rStyle w:val="Fett"/>
          <w:b w:val="0"/>
          <w:i/>
        </w:rPr>
        <w:t>2,038</w:t>
      </w:r>
      <w:r w:rsidR="007E502A" w:rsidRPr="00191507">
        <w:rPr>
          <w:rStyle w:val="Fett"/>
          <w:b w:val="0"/>
          <w:i/>
        </w:rPr>
        <w:t xml:space="preserve"> characters incl. spaces</w:t>
      </w:r>
    </w:p>
    <w:p w14:paraId="3ED73F29" w14:textId="77777777" w:rsidR="007E502A" w:rsidRPr="00191507" w:rsidRDefault="007E502A" w:rsidP="00BE296C">
      <w:pPr>
        <w:spacing w:line="276" w:lineRule="auto"/>
        <w:rPr>
          <w:rStyle w:val="Fett"/>
          <w:rFonts w:cs="Arial"/>
          <w:b w:val="0"/>
          <w:bCs w:val="0"/>
          <w:i/>
        </w:rPr>
      </w:pPr>
    </w:p>
    <w:p w14:paraId="44F49EA3" w14:textId="77777777" w:rsidR="00E1795D" w:rsidRPr="00191507" w:rsidRDefault="00E1795D" w:rsidP="00BE296C">
      <w:pPr>
        <w:spacing w:line="276" w:lineRule="auto"/>
        <w:rPr>
          <w:rStyle w:val="Fett"/>
          <w:rFonts w:cs="Arial"/>
          <w:b w:val="0"/>
        </w:rPr>
      </w:pPr>
    </w:p>
    <w:p w14:paraId="09F16272" w14:textId="138589D7" w:rsidR="00F018BA" w:rsidRPr="00191507" w:rsidRDefault="00F018BA" w:rsidP="00BE296C">
      <w:pPr>
        <w:spacing w:line="276" w:lineRule="auto"/>
        <w:rPr>
          <w:rFonts w:cs="Arial"/>
          <w:bCs/>
          <w:i/>
          <w:szCs w:val="20"/>
        </w:rPr>
      </w:pPr>
      <w:r w:rsidRPr="00191507">
        <w:rPr>
          <w:b/>
          <w:i/>
        </w:rPr>
        <w:t xml:space="preserve">Meta title: </w:t>
      </w:r>
      <w:r w:rsidRPr="00191507">
        <w:rPr>
          <w:i/>
        </w:rPr>
        <w:t>Cold logistics: Fronius battery charging technology for use in refrigerated environments</w:t>
      </w:r>
    </w:p>
    <w:p w14:paraId="0C5A6B5C" w14:textId="77777777" w:rsidR="00F018BA" w:rsidRPr="00191507" w:rsidRDefault="00F018BA" w:rsidP="00BE296C">
      <w:pPr>
        <w:spacing w:line="276" w:lineRule="auto"/>
        <w:rPr>
          <w:i/>
          <w:szCs w:val="20"/>
        </w:rPr>
      </w:pPr>
    </w:p>
    <w:p w14:paraId="03D567E4" w14:textId="4513E978" w:rsidR="00F018BA" w:rsidRPr="00191507" w:rsidRDefault="00F018BA" w:rsidP="00BE296C">
      <w:pPr>
        <w:pStyle w:val="berschrift3"/>
        <w:spacing w:line="276" w:lineRule="auto"/>
        <w:rPr>
          <w:bCs w:val="0"/>
          <w:i/>
          <w:szCs w:val="20"/>
        </w:rPr>
      </w:pPr>
      <w:r w:rsidRPr="00191507">
        <w:rPr>
          <w:i/>
        </w:rPr>
        <w:t xml:space="preserve">Meta description: </w:t>
      </w:r>
      <w:r w:rsidRPr="00191507">
        <w:rPr>
          <w:b w:val="0"/>
          <w:i/>
        </w:rPr>
        <w:t>The Selectiva battery charging systems from Fronius impress with an innovative cold logistics option for use in low temperatures.</w:t>
      </w:r>
    </w:p>
    <w:p w14:paraId="2E97B97B" w14:textId="77777777" w:rsidR="00E1795D" w:rsidRPr="00191507" w:rsidRDefault="00E1795D" w:rsidP="00BE296C">
      <w:pPr>
        <w:spacing w:line="276" w:lineRule="auto"/>
        <w:rPr>
          <w:i/>
          <w:szCs w:val="20"/>
        </w:rPr>
      </w:pPr>
    </w:p>
    <w:p w14:paraId="57CEB0F7" w14:textId="3394E26B" w:rsidR="00F018BA" w:rsidRPr="00191507" w:rsidRDefault="00F018BA" w:rsidP="00BE296C">
      <w:pPr>
        <w:spacing w:line="276" w:lineRule="auto"/>
        <w:rPr>
          <w:rFonts w:cs="Arial"/>
          <w:bCs/>
          <w:i/>
          <w:szCs w:val="20"/>
        </w:rPr>
      </w:pPr>
      <w:r w:rsidRPr="00191507">
        <w:rPr>
          <w:b/>
          <w:i/>
        </w:rPr>
        <w:t xml:space="preserve">Keywords: </w:t>
      </w:r>
      <w:r w:rsidRPr="00191507">
        <w:rPr>
          <w:i/>
        </w:rPr>
        <w:t>Fronius Perfect Charging, battery charging technology, charging system, drive battery, Selectiva, cold logistics, temperature, cold</w:t>
      </w:r>
    </w:p>
    <w:p w14:paraId="29C99A81" w14:textId="36391C5C" w:rsidR="00F018BA" w:rsidRPr="00191507" w:rsidRDefault="00F018BA" w:rsidP="00BE296C">
      <w:pPr>
        <w:spacing w:line="276" w:lineRule="auto"/>
        <w:rPr>
          <w:rStyle w:val="Fett"/>
          <w:rFonts w:cs="Arial"/>
          <w:b w:val="0"/>
          <w:bCs w:val="0"/>
        </w:rPr>
      </w:pPr>
    </w:p>
    <w:p w14:paraId="3750BFBA" w14:textId="77777777" w:rsidR="007E502A" w:rsidRPr="00191507" w:rsidRDefault="007E502A">
      <w:pPr>
        <w:rPr>
          <w:rStyle w:val="Fett"/>
          <w:rFonts w:cs="Arial"/>
        </w:rPr>
      </w:pPr>
      <w:r w:rsidRPr="00191507">
        <w:br w:type="page"/>
      </w:r>
    </w:p>
    <w:p w14:paraId="4801C991" w14:textId="231D54F3" w:rsidR="00F018BA" w:rsidRPr="00191507" w:rsidRDefault="00740058" w:rsidP="00BE296C">
      <w:pPr>
        <w:spacing w:line="276" w:lineRule="auto"/>
        <w:rPr>
          <w:rStyle w:val="Fett"/>
          <w:rFonts w:cs="Arial"/>
        </w:rPr>
      </w:pPr>
      <w:r w:rsidRPr="00191507">
        <w:rPr>
          <w:rStyle w:val="Fett"/>
        </w:rPr>
        <w:lastRenderedPageBreak/>
        <w:t>Image caption:</w:t>
      </w:r>
    </w:p>
    <w:p w14:paraId="6DB857C4" w14:textId="2DD0A79A" w:rsidR="00740058" w:rsidRPr="00191507" w:rsidRDefault="00740058" w:rsidP="00BE296C">
      <w:pPr>
        <w:spacing w:line="276" w:lineRule="auto"/>
        <w:rPr>
          <w:rStyle w:val="Fett"/>
          <w:rFonts w:cs="Arial"/>
          <w:b w:val="0"/>
        </w:rPr>
      </w:pPr>
      <w:r w:rsidRPr="00191507">
        <w:rPr>
          <w:noProof/>
          <w:lang w:val="de-AT" w:eastAsia="de-AT"/>
        </w:rPr>
        <w:drawing>
          <wp:inline distT="0" distB="0" distL="0" distR="0" wp14:anchorId="2E34FEF6" wp14:editId="18AB9DE1">
            <wp:extent cx="2430000" cy="1620000"/>
            <wp:effectExtent l="0" t="0" r="889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a:off x="0" y="0"/>
                      <a:ext cx="2430000" cy="1620000"/>
                    </a:xfrm>
                    <a:prstGeom prst="rect">
                      <a:avLst/>
                    </a:prstGeom>
                    <a:noFill/>
                    <a:ln>
                      <a:noFill/>
                    </a:ln>
                  </pic:spPr>
                </pic:pic>
              </a:graphicData>
            </a:graphic>
          </wp:inline>
        </w:drawing>
      </w:r>
    </w:p>
    <w:p w14:paraId="5E033CD2" w14:textId="6A4E06E1" w:rsidR="00C50720" w:rsidRPr="00191507" w:rsidRDefault="00C50720" w:rsidP="00BE296C">
      <w:pPr>
        <w:spacing w:line="276" w:lineRule="auto"/>
      </w:pPr>
      <w:r w:rsidRPr="00191507">
        <w:t>Fronius Perfect Charging has developed its own cold logistics option for its Selectiva battery charging systems to cope with the challenges of cold logistics.</w:t>
      </w:r>
    </w:p>
    <w:p w14:paraId="6088FB1C" w14:textId="77777777" w:rsidR="00C50720" w:rsidRPr="00191507" w:rsidRDefault="00C50720" w:rsidP="00BE296C">
      <w:pPr>
        <w:spacing w:line="276" w:lineRule="auto"/>
      </w:pPr>
    </w:p>
    <w:p w14:paraId="14221545" w14:textId="77777777" w:rsidR="00740058" w:rsidRPr="00191507" w:rsidRDefault="00740058" w:rsidP="00BE296C">
      <w:pPr>
        <w:spacing w:line="276" w:lineRule="auto"/>
      </w:pPr>
      <w:r w:rsidRPr="00191507">
        <w:t>Copyright to photos: Fronius International GmbH, reproduction free of charge</w:t>
      </w:r>
    </w:p>
    <w:p w14:paraId="7A96BFB2" w14:textId="77777777" w:rsidR="00740058" w:rsidRPr="00191507" w:rsidRDefault="00740058" w:rsidP="00BE296C">
      <w:pPr>
        <w:spacing w:line="276" w:lineRule="auto"/>
      </w:pPr>
    </w:p>
    <w:p w14:paraId="04450262" w14:textId="72284872" w:rsidR="00740058" w:rsidRPr="00191507" w:rsidRDefault="00BE296C" w:rsidP="00BE296C">
      <w:pPr>
        <w:spacing w:line="276" w:lineRule="auto"/>
        <w:rPr>
          <w:b/>
          <w:bCs/>
          <w:color w:val="FF0000"/>
          <w:sz w:val="28"/>
          <w:szCs w:val="28"/>
        </w:rPr>
      </w:pPr>
      <w:r w:rsidRPr="00191507">
        <w:rPr>
          <w:b/>
          <w:color w:val="FF0000"/>
          <w:sz w:val="28"/>
        </w:rPr>
        <w:t xml:space="preserve">The high-resolution image is available for download </w:t>
      </w:r>
      <w:hyperlink r:id="rId20" w:history="1">
        <w:r w:rsidRPr="00191507">
          <w:rPr>
            <w:rStyle w:val="Hyperlink"/>
            <w:b/>
            <w:sz w:val="28"/>
          </w:rPr>
          <w:t>here</w:t>
        </w:r>
      </w:hyperlink>
      <w:r w:rsidRPr="00191507">
        <w:rPr>
          <w:b/>
          <w:color w:val="FF0000"/>
          <w:sz w:val="28"/>
        </w:rPr>
        <w:t xml:space="preserve">. </w:t>
      </w:r>
    </w:p>
    <w:p w14:paraId="4FE753BB" w14:textId="77777777" w:rsidR="00740058" w:rsidRPr="00191507" w:rsidRDefault="00740058" w:rsidP="00BE296C">
      <w:pPr>
        <w:spacing w:line="276" w:lineRule="auto"/>
      </w:pPr>
    </w:p>
    <w:p w14:paraId="4ACEEA0B" w14:textId="77777777" w:rsidR="003F24E0" w:rsidRPr="003F24E0" w:rsidRDefault="003F24E0" w:rsidP="003F24E0">
      <w:pPr>
        <w:spacing w:line="360" w:lineRule="auto"/>
        <w:rPr>
          <w:rFonts w:cs="Arial"/>
          <w:b/>
          <w:szCs w:val="20"/>
          <w:u w:val="single"/>
          <w:lang w:eastAsia="en-GB"/>
        </w:rPr>
      </w:pPr>
      <w:r w:rsidRPr="003F24E0">
        <w:rPr>
          <w:rFonts w:cs="Arial"/>
          <w:b/>
          <w:szCs w:val="20"/>
          <w:u w:val="single"/>
          <w:lang w:eastAsia="en-GB"/>
        </w:rPr>
        <w:t xml:space="preserve">Contact details for this publication: </w:t>
      </w:r>
    </w:p>
    <w:tbl>
      <w:tblPr>
        <w:tblW w:w="0" w:type="auto"/>
        <w:tblInd w:w="49" w:type="dxa"/>
        <w:tblCellMar>
          <w:left w:w="70" w:type="dxa"/>
          <w:right w:w="70" w:type="dxa"/>
        </w:tblCellMar>
        <w:tblLook w:val="04A0" w:firstRow="1" w:lastRow="0" w:firstColumn="1" w:lastColumn="0" w:noHBand="0" w:noVBand="1"/>
      </w:tblPr>
      <w:tblGrid>
        <w:gridCol w:w="1964"/>
        <w:gridCol w:w="4187"/>
      </w:tblGrid>
      <w:tr w:rsidR="003F24E0" w:rsidRPr="003F24E0" w14:paraId="6C0D33CB" w14:textId="77777777" w:rsidTr="003F24E0">
        <w:trPr>
          <w:trHeight w:val="255"/>
        </w:trPr>
        <w:tc>
          <w:tcPr>
            <w:tcW w:w="0" w:type="auto"/>
            <w:noWrap/>
            <w:vAlign w:val="bottom"/>
            <w:hideMark/>
          </w:tcPr>
          <w:p w14:paraId="7EF57432" w14:textId="77777777" w:rsidR="003F24E0" w:rsidRPr="003F24E0" w:rsidRDefault="003F24E0">
            <w:pPr>
              <w:rPr>
                <w:rFonts w:eastAsia="Times New Roman" w:cs="Arial"/>
                <w:color w:val="000000"/>
                <w:szCs w:val="20"/>
                <w:lang w:eastAsia="de-DE"/>
              </w:rPr>
            </w:pPr>
            <w:r w:rsidRPr="003F24E0">
              <w:rPr>
                <w:rFonts w:eastAsia="Times New Roman" w:cs="Arial"/>
                <w:color w:val="000000"/>
                <w:szCs w:val="20"/>
                <w:lang w:eastAsia="de-DE"/>
              </w:rPr>
              <w:t>Company name:</w:t>
            </w:r>
          </w:p>
        </w:tc>
        <w:tc>
          <w:tcPr>
            <w:tcW w:w="0" w:type="auto"/>
            <w:noWrap/>
            <w:vAlign w:val="bottom"/>
            <w:hideMark/>
          </w:tcPr>
          <w:p w14:paraId="297797F4" w14:textId="77777777" w:rsidR="003F24E0" w:rsidRPr="003F24E0" w:rsidRDefault="003F24E0">
            <w:pPr>
              <w:rPr>
                <w:rFonts w:eastAsia="Times New Roman" w:cs="Arial"/>
                <w:color w:val="000000"/>
                <w:szCs w:val="20"/>
                <w:lang w:eastAsia="de-DE"/>
              </w:rPr>
            </w:pPr>
            <w:r w:rsidRPr="003F24E0">
              <w:rPr>
                <w:rFonts w:eastAsia="Times New Roman" w:cs="Arial"/>
                <w:color w:val="000000"/>
                <w:szCs w:val="20"/>
                <w:lang w:eastAsia="de-DE"/>
              </w:rPr>
              <w:t>Fronius Perfect Charging</w:t>
            </w:r>
          </w:p>
        </w:tc>
      </w:tr>
      <w:tr w:rsidR="003F24E0" w:rsidRPr="003F24E0" w14:paraId="4EC47EE4" w14:textId="77777777" w:rsidTr="003F24E0">
        <w:trPr>
          <w:trHeight w:val="255"/>
        </w:trPr>
        <w:tc>
          <w:tcPr>
            <w:tcW w:w="0" w:type="auto"/>
            <w:noWrap/>
            <w:vAlign w:val="bottom"/>
            <w:hideMark/>
          </w:tcPr>
          <w:p w14:paraId="5188EFE0" w14:textId="77777777" w:rsidR="003F24E0" w:rsidRPr="003F24E0" w:rsidRDefault="003F24E0">
            <w:pPr>
              <w:rPr>
                <w:rFonts w:eastAsia="Times New Roman" w:cs="Arial"/>
                <w:color w:val="000000"/>
                <w:szCs w:val="20"/>
                <w:lang w:eastAsia="de-DE"/>
              </w:rPr>
            </w:pPr>
            <w:r w:rsidRPr="003F24E0">
              <w:rPr>
                <w:rFonts w:eastAsia="Times New Roman" w:cs="Arial"/>
                <w:color w:val="000000"/>
                <w:szCs w:val="20"/>
                <w:lang w:eastAsia="de-DE"/>
              </w:rPr>
              <w:t>E-mail:</w:t>
            </w:r>
          </w:p>
        </w:tc>
        <w:tc>
          <w:tcPr>
            <w:tcW w:w="0" w:type="auto"/>
            <w:noWrap/>
            <w:vAlign w:val="bottom"/>
            <w:hideMark/>
          </w:tcPr>
          <w:p w14:paraId="0D674B68" w14:textId="77777777" w:rsidR="003F24E0" w:rsidRPr="003F24E0" w:rsidRDefault="001746C6">
            <w:pPr>
              <w:rPr>
                <w:rFonts w:eastAsia="Times New Roman" w:cs="Arial"/>
                <w:color w:val="000000"/>
                <w:szCs w:val="20"/>
                <w:lang w:eastAsia="de-DE"/>
              </w:rPr>
            </w:pPr>
            <w:hyperlink r:id="rId21" w:history="1">
              <w:r w:rsidR="003F24E0" w:rsidRPr="003F24E0">
                <w:rPr>
                  <w:rStyle w:val="Hyperlink"/>
                  <w:rFonts w:eastAsia="Times New Roman" w:cs="Arial"/>
                  <w:color w:val="0000FF"/>
                  <w:szCs w:val="20"/>
                  <w:lang w:eastAsia="de-DE"/>
                </w:rPr>
                <w:t>perfect.charging@fronius.com</w:t>
              </w:r>
            </w:hyperlink>
          </w:p>
        </w:tc>
      </w:tr>
      <w:tr w:rsidR="003F24E0" w:rsidRPr="003F24E0" w14:paraId="349A4B8B" w14:textId="77777777" w:rsidTr="003F24E0">
        <w:trPr>
          <w:trHeight w:val="255"/>
        </w:trPr>
        <w:tc>
          <w:tcPr>
            <w:tcW w:w="0" w:type="auto"/>
            <w:noWrap/>
            <w:vAlign w:val="bottom"/>
            <w:hideMark/>
          </w:tcPr>
          <w:p w14:paraId="6344CDD0" w14:textId="77777777" w:rsidR="003F24E0" w:rsidRPr="003F24E0" w:rsidRDefault="003F24E0">
            <w:pPr>
              <w:rPr>
                <w:rFonts w:eastAsia="Times New Roman" w:cs="Arial"/>
                <w:color w:val="000000"/>
                <w:szCs w:val="20"/>
                <w:lang w:eastAsia="de-DE"/>
              </w:rPr>
            </w:pPr>
            <w:r w:rsidRPr="003F24E0">
              <w:rPr>
                <w:rFonts w:eastAsia="Times New Roman" w:cs="Arial"/>
                <w:color w:val="000000"/>
                <w:szCs w:val="20"/>
                <w:lang w:eastAsia="de-DE"/>
              </w:rPr>
              <w:t>Website:</w:t>
            </w:r>
          </w:p>
        </w:tc>
        <w:tc>
          <w:tcPr>
            <w:tcW w:w="0" w:type="auto"/>
            <w:noWrap/>
            <w:vAlign w:val="bottom"/>
            <w:hideMark/>
          </w:tcPr>
          <w:p w14:paraId="61988E5C" w14:textId="77777777" w:rsidR="003F24E0" w:rsidRPr="003F24E0" w:rsidRDefault="001746C6">
            <w:pPr>
              <w:rPr>
                <w:rFonts w:eastAsia="Times New Roman" w:cs="Arial"/>
                <w:color w:val="000000"/>
                <w:szCs w:val="20"/>
                <w:lang w:eastAsia="de-DE"/>
              </w:rPr>
            </w:pPr>
            <w:hyperlink r:id="rId22" w:history="1">
              <w:r w:rsidR="003F24E0" w:rsidRPr="003F24E0">
                <w:rPr>
                  <w:rStyle w:val="Hyperlink"/>
                  <w:rFonts w:eastAsia="Times New Roman" w:cs="Arial"/>
                  <w:color w:val="0000FF"/>
                  <w:szCs w:val="20"/>
                  <w:lang w:eastAsia="de-DE"/>
                </w:rPr>
                <w:t>www.fronius.com/intralogistics</w:t>
              </w:r>
            </w:hyperlink>
          </w:p>
        </w:tc>
      </w:tr>
      <w:tr w:rsidR="003F24E0" w:rsidRPr="003F24E0" w14:paraId="54E22362" w14:textId="77777777" w:rsidTr="003F24E0">
        <w:trPr>
          <w:trHeight w:val="300"/>
        </w:trPr>
        <w:tc>
          <w:tcPr>
            <w:tcW w:w="0" w:type="auto"/>
            <w:noWrap/>
            <w:vAlign w:val="bottom"/>
            <w:hideMark/>
          </w:tcPr>
          <w:p w14:paraId="1E50F175" w14:textId="77777777" w:rsidR="003F24E0" w:rsidRPr="003F24E0" w:rsidRDefault="003F24E0">
            <w:pPr>
              <w:rPr>
                <w:rFonts w:eastAsia="Times New Roman" w:cs="Arial"/>
                <w:b/>
                <w:szCs w:val="20"/>
                <w:lang w:val="de-AT" w:eastAsia="de-DE"/>
              </w:rPr>
            </w:pPr>
            <w:r w:rsidRPr="003F24E0">
              <w:rPr>
                <w:rFonts w:eastAsia="Times New Roman" w:cs="Arial"/>
                <w:b/>
                <w:color w:val="FF0000"/>
                <w:szCs w:val="20"/>
                <w:lang w:val="de-AT" w:eastAsia="de-DE"/>
              </w:rPr>
              <w:t>YouTube:</w:t>
            </w:r>
          </w:p>
        </w:tc>
        <w:tc>
          <w:tcPr>
            <w:tcW w:w="0" w:type="auto"/>
            <w:noWrap/>
            <w:vAlign w:val="bottom"/>
            <w:hideMark/>
          </w:tcPr>
          <w:p w14:paraId="224BE6CE" w14:textId="77777777" w:rsidR="003F24E0" w:rsidRPr="003F24E0" w:rsidRDefault="001746C6">
            <w:pPr>
              <w:rPr>
                <w:rFonts w:eastAsia="Times New Roman" w:cs="Arial"/>
                <w:szCs w:val="20"/>
                <w:lang w:val="de-AT" w:eastAsia="de-DE"/>
              </w:rPr>
            </w:pPr>
            <w:hyperlink r:id="rId23" w:history="1">
              <w:r w:rsidR="003F24E0" w:rsidRPr="003F24E0">
                <w:rPr>
                  <w:rStyle w:val="Hyperlink"/>
                  <w:rFonts w:eastAsia="Times New Roman" w:cs="Arial"/>
                  <w:szCs w:val="20"/>
                  <w:lang w:val="de-AT" w:eastAsia="de-DE"/>
                </w:rPr>
                <w:t>www.youtube.com/FroniusCharging</w:t>
              </w:r>
            </w:hyperlink>
            <w:r w:rsidR="003F24E0" w:rsidRPr="003F24E0">
              <w:rPr>
                <w:rFonts w:eastAsia="Times New Roman" w:cs="Arial"/>
                <w:szCs w:val="20"/>
                <w:lang w:val="de-AT" w:eastAsia="de-DE"/>
              </w:rPr>
              <w:t xml:space="preserve">  </w:t>
            </w:r>
          </w:p>
        </w:tc>
      </w:tr>
      <w:tr w:rsidR="003F24E0" w:rsidRPr="003F24E0" w14:paraId="10FF357B" w14:textId="77777777" w:rsidTr="003F24E0">
        <w:trPr>
          <w:trHeight w:val="300"/>
        </w:trPr>
        <w:tc>
          <w:tcPr>
            <w:tcW w:w="0" w:type="auto"/>
            <w:noWrap/>
            <w:vAlign w:val="bottom"/>
            <w:hideMark/>
          </w:tcPr>
          <w:p w14:paraId="02744970" w14:textId="77777777" w:rsidR="003F24E0" w:rsidRPr="003F24E0" w:rsidRDefault="003F24E0">
            <w:pPr>
              <w:rPr>
                <w:rFonts w:eastAsia="Times New Roman" w:cs="Arial"/>
                <w:b/>
                <w:szCs w:val="20"/>
                <w:lang w:val="de-AT" w:eastAsia="de-DE"/>
              </w:rPr>
            </w:pPr>
            <w:r w:rsidRPr="003F24E0">
              <w:rPr>
                <w:rFonts w:eastAsia="Times New Roman" w:cs="Arial"/>
                <w:b/>
                <w:color w:val="0070C0"/>
                <w:szCs w:val="20"/>
                <w:lang w:val="de-AT" w:eastAsia="de-DE"/>
              </w:rPr>
              <w:t>LinkedIn:</w:t>
            </w:r>
          </w:p>
        </w:tc>
        <w:tc>
          <w:tcPr>
            <w:tcW w:w="0" w:type="auto"/>
            <w:noWrap/>
            <w:vAlign w:val="bottom"/>
            <w:hideMark/>
          </w:tcPr>
          <w:p w14:paraId="4231F134" w14:textId="77777777" w:rsidR="003F24E0" w:rsidRPr="003F24E0" w:rsidRDefault="001746C6">
            <w:pPr>
              <w:rPr>
                <w:rFonts w:eastAsia="Times New Roman" w:cs="Arial"/>
                <w:szCs w:val="20"/>
                <w:lang w:val="de-AT" w:eastAsia="de-DE"/>
              </w:rPr>
            </w:pPr>
            <w:hyperlink r:id="rId24" w:history="1">
              <w:r w:rsidR="003F24E0" w:rsidRPr="003F24E0">
                <w:rPr>
                  <w:rStyle w:val="Hyperlink"/>
                  <w:rFonts w:eastAsia="Times New Roman" w:cs="Arial"/>
                  <w:szCs w:val="20"/>
                  <w:lang w:val="de-AT" w:eastAsia="de-DE"/>
                </w:rPr>
                <w:t>www.linkedin.com/showcase/perfect-charging</w:t>
              </w:r>
            </w:hyperlink>
          </w:p>
        </w:tc>
      </w:tr>
      <w:tr w:rsidR="003F24E0" w:rsidRPr="003F24E0" w14:paraId="2E7CF2D3" w14:textId="77777777" w:rsidTr="003F24E0">
        <w:trPr>
          <w:trHeight w:val="255"/>
        </w:trPr>
        <w:tc>
          <w:tcPr>
            <w:tcW w:w="0" w:type="auto"/>
            <w:noWrap/>
            <w:vAlign w:val="bottom"/>
            <w:hideMark/>
          </w:tcPr>
          <w:p w14:paraId="29B37525" w14:textId="77777777" w:rsidR="003F24E0" w:rsidRPr="003F24E0" w:rsidRDefault="003F24E0">
            <w:pPr>
              <w:rPr>
                <w:rFonts w:eastAsia="Times New Roman" w:cs="Arial"/>
                <w:color w:val="000000"/>
                <w:szCs w:val="20"/>
                <w:lang w:eastAsia="de-DE"/>
              </w:rPr>
            </w:pPr>
            <w:r w:rsidRPr="003F24E0">
              <w:rPr>
                <w:rFonts w:eastAsia="Times New Roman" w:cs="Arial"/>
                <w:color w:val="000000"/>
                <w:szCs w:val="20"/>
                <w:lang w:eastAsia="de-DE"/>
              </w:rPr>
              <w:t>Phone International:</w:t>
            </w:r>
          </w:p>
        </w:tc>
        <w:tc>
          <w:tcPr>
            <w:tcW w:w="0" w:type="auto"/>
            <w:noWrap/>
            <w:vAlign w:val="bottom"/>
            <w:hideMark/>
          </w:tcPr>
          <w:p w14:paraId="64A1CE87" w14:textId="77777777" w:rsidR="003F24E0" w:rsidRPr="003F24E0" w:rsidRDefault="003F24E0">
            <w:pPr>
              <w:rPr>
                <w:rFonts w:eastAsia="Times New Roman" w:cs="Arial"/>
                <w:color w:val="000000"/>
                <w:szCs w:val="20"/>
                <w:lang w:eastAsia="de-DE"/>
              </w:rPr>
            </w:pPr>
            <w:r w:rsidRPr="003F24E0">
              <w:rPr>
                <w:rFonts w:eastAsia="Times New Roman" w:cs="Arial"/>
                <w:color w:val="000000"/>
                <w:szCs w:val="20"/>
                <w:lang w:eastAsia="de-DE"/>
              </w:rPr>
              <w:t>+43 7242 2410</w:t>
            </w:r>
          </w:p>
        </w:tc>
      </w:tr>
      <w:tr w:rsidR="003F24E0" w:rsidRPr="003F24E0" w14:paraId="63FD9781" w14:textId="77777777" w:rsidTr="003F24E0">
        <w:trPr>
          <w:trHeight w:val="255"/>
        </w:trPr>
        <w:tc>
          <w:tcPr>
            <w:tcW w:w="0" w:type="auto"/>
            <w:noWrap/>
            <w:vAlign w:val="bottom"/>
            <w:hideMark/>
          </w:tcPr>
          <w:p w14:paraId="0A7C6412" w14:textId="77777777" w:rsidR="003F24E0" w:rsidRPr="003F24E0" w:rsidRDefault="003F24E0">
            <w:pPr>
              <w:rPr>
                <w:rFonts w:eastAsia="Times New Roman" w:cs="Arial"/>
                <w:color w:val="000000"/>
                <w:szCs w:val="20"/>
                <w:lang w:eastAsia="de-DE"/>
              </w:rPr>
            </w:pPr>
            <w:r w:rsidRPr="003F24E0">
              <w:rPr>
                <w:rFonts w:eastAsia="Times New Roman" w:cs="Arial"/>
                <w:color w:val="000000"/>
                <w:szCs w:val="20"/>
                <w:lang w:eastAsia="de-DE"/>
              </w:rPr>
              <w:t xml:space="preserve">Phone UK &amp; Ireland: </w:t>
            </w:r>
          </w:p>
        </w:tc>
        <w:tc>
          <w:tcPr>
            <w:tcW w:w="0" w:type="auto"/>
            <w:noWrap/>
            <w:vAlign w:val="bottom"/>
            <w:hideMark/>
          </w:tcPr>
          <w:p w14:paraId="6117AABA" w14:textId="77777777" w:rsidR="003F24E0" w:rsidRPr="003F24E0" w:rsidRDefault="003F24E0">
            <w:pPr>
              <w:rPr>
                <w:rFonts w:eastAsia="Times New Roman" w:cs="Arial"/>
                <w:color w:val="000000"/>
                <w:szCs w:val="20"/>
                <w:lang w:eastAsia="de-DE"/>
              </w:rPr>
            </w:pPr>
            <w:r w:rsidRPr="003F24E0">
              <w:rPr>
                <w:rFonts w:eastAsia="Times New Roman" w:cs="Arial"/>
                <w:color w:val="000000"/>
                <w:szCs w:val="20"/>
                <w:lang w:eastAsia="de-DE"/>
              </w:rPr>
              <w:t>+44 1908 512300</w:t>
            </w:r>
          </w:p>
        </w:tc>
      </w:tr>
      <w:tr w:rsidR="003F24E0" w:rsidRPr="003F24E0" w14:paraId="4ADF28B0" w14:textId="77777777" w:rsidTr="003F24E0">
        <w:trPr>
          <w:trHeight w:val="255"/>
        </w:trPr>
        <w:tc>
          <w:tcPr>
            <w:tcW w:w="0" w:type="auto"/>
            <w:noWrap/>
            <w:vAlign w:val="bottom"/>
            <w:hideMark/>
          </w:tcPr>
          <w:p w14:paraId="12AA2C52" w14:textId="77777777" w:rsidR="003F24E0" w:rsidRPr="003F24E0" w:rsidRDefault="003F24E0">
            <w:pPr>
              <w:rPr>
                <w:rFonts w:eastAsia="Times New Roman" w:cs="Arial"/>
                <w:color w:val="000000"/>
                <w:szCs w:val="20"/>
                <w:lang w:eastAsia="de-DE"/>
              </w:rPr>
            </w:pPr>
            <w:r w:rsidRPr="003F24E0">
              <w:rPr>
                <w:rFonts w:eastAsia="Times New Roman" w:cs="Arial"/>
                <w:color w:val="000000"/>
                <w:szCs w:val="20"/>
                <w:lang w:eastAsia="de-DE"/>
              </w:rPr>
              <w:t>Phone India:</w:t>
            </w:r>
          </w:p>
        </w:tc>
        <w:tc>
          <w:tcPr>
            <w:tcW w:w="0" w:type="auto"/>
            <w:noWrap/>
            <w:vAlign w:val="bottom"/>
            <w:hideMark/>
          </w:tcPr>
          <w:p w14:paraId="25731451" w14:textId="77777777" w:rsidR="003F24E0" w:rsidRPr="003F24E0" w:rsidRDefault="003F24E0">
            <w:pPr>
              <w:rPr>
                <w:rFonts w:eastAsia="Times New Roman" w:cs="Arial"/>
                <w:color w:val="000000"/>
                <w:szCs w:val="20"/>
                <w:lang w:eastAsia="de-DE"/>
              </w:rPr>
            </w:pPr>
            <w:r w:rsidRPr="003F24E0">
              <w:rPr>
                <w:rFonts w:eastAsia="Times New Roman" w:cs="Arial"/>
                <w:color w:val="000000"/>
                <w:szCs w:val="20"/>
                <w:lang w:eastAsia="de-DE"/>
              </w:rPr>
              <w:t>+91 97654 98881</w:t>
            </w:r>
          </w:p>
        </w:tc>
      </w:tr>
    </w:tbl>
    <w:p w14:paraId="6E28C9CB" w14:textId="77777777" w:rsidR="003F24E0" w:rsidRPr="003F24E0" w:rsidRDefault="003F24E0" w:rsidP="003F24E0">
      <w:pPr>
        <w:rPr>
          <w:rFonts w:cs="Arial"/>
          <w:szCs w:val="20"/>
        </w:rPr>
      </w:pPr>
    </w:p>
    <w:p w14:paraId="2DD25321" w14:textId="77777777" w:rsidR="003F24E0" w:rsidRPr="003F24E0" w:rsidRDefault="003F24E0" w:rsidP="003F24E0">
      <w:pPr>
        <w:rPr>
          <w:rFonts w:cs="Arial"/>
          <w:szCs w:val="20"/>
        </w:rPr>
      </w:pPr>
    </w:p>
    <w:p w14:paraId="78CBDF7E" w14:textId="77777777" w:rsidR="003F24E0" w:rsidRPr="003F24E0" w:rsidRDefault="003F24E0" w:rsidP="003F24E0">
      <w:pPr>
        <w:jc w:val="center"/>
        <w:rPr>
          <w:rFonts w:cs="Arial"/>
          <w:b/>
          <w:i/>
          <w:iCs/>
          <w:szCs w:val="20"/>
        </w:rPr>
      </w:pPr>
      <w:r w:rsidRPr="003F24E0">
        <w:rPr>
          <w:rFonts w:cs="Arial"/>
          <w:b/>
          <w:i/>
          <w:iCs/>
          <w:szCs w:val="20"/>
        </w:rPr>
        <w:t xml:space="preserve">For more exciting updates, follow us on </w:t>
      </w:r>
      <w:hyperlink r:id="rId25" w:history="1">
        <w:r w:rsidRPr="003F24E0">
          <w:rPr>
            <w:rStyle w:val="Hyperlink"/>
            <w:rFonts w:cs="Arial"/>
            <w:b/>
            <w:i/>
            <w:iCs/>
            <w:szCs w:val="20"/>
          </w:rPr>
          <w:t>LinkedIn</w:t>
        </w:r>
      </w:hyperlink>
      <w:r w:rsidRPr="003F24E0">
        <w:rPr>
          <w:rFonts w:cs="Arial"/>
          <w:b/>
          <w:i/>
          <w:iCs/>
          <w:szCs w:val="20"/>
        </w:rPr>
        <w:t xml:space="preserve"> (perfect-charging)</w:t>
      </w:r>
    </w:p>
    <w:p w14:paraId="4049E20E" w14:textId="77777777" w:rsidR="003F24E0" w:rsidRPr="003F24E0" w:rsidRDefault="003F24E0" w:rsidP="003F24E0">
      <w:pPr>
        <w:jc w:val="center"/>
        <w:rPr>
          <w:rFonts w:cs="Arial"/>
          <w:b/>
          <w:i/>
          <w:iCs/>
          <w:szCs w:val="20"/>
        </w:rPr>
      </w:pPr>
      <w:r w:rsidRPr="003F24E0">
        <w:rPr>
          <w:rFonts w:cs="Arial"/>
          <w:b/>
          <w:i/>
          <w:iCs/>
          <w:szCs w:val="20"/>
        </w:rPr>
        <w:t xml:space="preserve">and </w:t>
      </w:r>
      <w:hyperlink r:id="rId26" w:history="1">
        <w:r w:rsidRPr="003F24E0">
          <w:rPr>
            <w:rStyle w:val="Hyperlink"/>
            <w:rFonts w:cs="Arial"/>
            <w:b/>
            <w:i/>
            <w:iCs/>
            <w:szCs w:val="20"/>
          </w:rPr>
          <w:t>YouTube</w:t>
        </w:r>
      </w:hyperlink>
      <w:r w:rsidRPr="003F24E0">
        <w:rPr>
          <w:rFonts w:cs="Arial"/>
          <w:b/>
          <w:i/>
          <w:iCs/>
          <w:szCs w:val="20"/>
        </w:rPr>
        <w:t xml:space="preserve"> (</w:t>
      </w:r>
      <w:proofErr w:type="spellStart"/>
      <w:r w:rsidRPr="003F24E0">
        <w:rPr>
          <w:rFonts w:eastAsia="Times New Roman" w:cs="Arial"/>
          <w:b/>
          <w:i/>
          <w:iCs/>
          <w:szCs w:val="20"/>
          <w:lang w:eastAsia="de-DE"/>
        </w:rPr>
        <w:t>FroniusCharging</w:t>
      </w:r>
      <w:proofErr w:type="spellEnd"/>
      <w:r w:rsidRPr="003F24E0">
        <w:rPr>
          <w:rFonts w:cs="Arial"/>
          <w:b/>
          <w:i/>
          <w:iCs/>
          <w:szCs w:val="20"/>
        </w:rPr>
        <w:t>)!</w:t>
      </w:r>
    </w:p>
    <w:p w14:paraId="6D720189" w14:textId="77777777" w:rsidR="003F24E0" w:rsidRPr="003F24E0" w:rsidRDefault="003F24E0" w:rsidP="003F24E0">
      <w:pPr>
        <w:rPr>
          <w:rFonts w:cs="Arial"/>
          <w:szCs w:val="20"/>
        </w:rPr>
      </w:pPr>
    </w:p>
    <w:p w14:paraId="49B1C56D" w14:textId="77777777" w:rsidR="003F24E0" w:rsidRPr="003F24E0" w:rsidRDefault="003F24E0" w:rsidP="003F24E0">
      <w:pPr>
        <w:rPr>
          <w:rFonts w:cs="Arial"/>
          <w:szCs w:val="20"/>
        </w:rPr>
      </w:pPr>
    </w:p>
    <w:p w14:paraId="43EFCCBA" w14:textId="77777777" w:rsidR="003F24E0" w:rsidRPr="003F24E0" w:rsidRDefault="003F24E0" w:rsidP="003F24E0">
      <w:pPr>
        <w:rPr>
          <w:rFonts w:cs="Arial"/>
          <w:b/>
          <w:szCs w:val="20"/>
          <w:lang w:val="en-US"/>
        </w:rPr>
      </w:pPr>
      <w:r w:rsidRPr="003F24E0">
        <w:rPr>
          <w:rFonts w:cs="Arial"/>
          <w:b/>
          <w:szCs w:val="20"/>
        </w:rPr>
        <w:t>About Fronius International GmbH</w:t>
      </w:r>
    </w:p>
    <w:p w14:paraId="618DC526" w14:textId="77777777" w:rsidR="003F24E0" w:rsidRPr="003F24E0" w:rsidRDefault="003F24E0" w:rsidP="003F24E0">
      <w:pPr>
        <w:rPr>
          <w:rFonts w:cs="Arial"/>
          <w:szCs w:val="20"/>
        </w:rPr>
      </w:pPr>
    </w:p>
    <w:p w14:paraId="16D12AE2" w14:textId="33A5AB12" w:rsidR="003F24E0" w:rsidRPr="003F24E0" w:rsidRDefault="003F24E0" w:rsidP="003F24E0">
      <w:pPr>
        <w:jc w:val="both"/>
        <w:rPr>
          <w:rFonts w:cs="Arial"/>
          <w:szCs w:val="20"/>
          <w:lang w:eastAsia="en-GB"/>
        </w:rPr>
      </w:pPr>
      <w:r w:rsidRPr="003F24E0">
        <w:rPr>
          <w:rFonts w:cs="Arial"/>
          <w:szCs w:val="20"/>
        </w:rPr>
        <w:fldChar w:fldCharType="begin"/>
      </w:r>
      <w:r w:rsidRPr="003F24E0">
        <w:rPr>
          <w:rFonts w:cs="Arial"/>
          <w:szCs w:val="20"/>
        </w:rPr>
        <w:instrText xml:space="preserve"> INCLUDETEXT  "http://company/sites/cm/pressinfo/Fronius%20International%20GmbH%20EN.docx"  \* MERGEFORMAT </w:instrText>
      </w:r>
      <w:r w:rsidRPr="003F24E0">
        <w:rPr>
          <w:rFonts w:cs="Arial"/>
          <w:szCs w:val="20"/>
        </w:rPr>
        <w:fldChar w:fldCharType="separate"/>
      </w:r>
      <w:proofErr w:type="spellStart"/>
      <w:r w:rsidRPr="003F24E0">
        <w:rPr>
          <w:rFonts w:cs="Arial"/>
          <w:szCs w:val="20"/>
          <w:lang w:eastAsia="en-GB"/>
        </w:rPr>
        <w:t>Fronius</w:t>
      </w:r>
      <w:proofErr w:type="spellEnd"/>
      <w:r w:rsidRPr="003F24E0">
        <w:rPr>
          <w:rFonts w:cs="Arial"/>
          <w:szCs w:val="20"/>
          <w:lang w:eastAsia="en-GB"/>
        </w:rPr>
        <w:t xml:space="preserve"> International is an Austrian company with headquarters in </w:t>
      </w:r>
      <w:proofErr w:type="spellStart"/>
      <w:r w:rsidRPr="003F24E0">
        <w:rPr>
          <w:rFonts w:cs="Arial"/>
          <w:szCs w:val="20"/>
          <w:lang w:eastAsia="en-GB"/>
        </w:rPr>
        <w:t>Pettenbach</w:t>
      </w:r>
      <w:proofErr w:type="spellEnd"/>
      <w:r w:rsidRPr="003F24E0">
        <w:rPr>
          <w:rFonts w:cs="Arial"/>
          <w:szCs w:val="20"/>
          <w:lang w:eastAsia="en-GB"/>
        </w:rPr>
        <w:t xml:space="preserve"> and other sites in Wels, </w:t>
      </w:r>
      <w:proofErr w:type="spellStart"/>
      <w:r w:rsidRPr="003F24E0">
        <w:rPr>
          <w:rFonts w:cs="Arial"/>
          <w:szCs w:val="20"/>
          <w:lang w:eastAsia="en-GB"/>
        </w:rPr>
        <w:t>Thalheim</w:t>
      </w:r>
      <w:proofErr w:type="spellEnd"/>
      <w:r w:rsidRPr="003F24E0">
        <w:rPr>
          <w:rFonts w:cs="Arial"/>
          <w:szCs w:val="20"/>
          <w:lang w:eastAsia="en-GB"/>
        </w:rPr>
        <w:t xml:space="preserve">, </w:t>
      </w:r>
      <w:proofErr w:type="spellStart"/>
      <w:r w:rsidRPr="003F24E0">
        <w:rPr>
          <w:rFonts w:cs="Arial"/>
          <w:szCs w:val="20"/>
          <w:lang w:eastAsia="en-GB"/>
        </w:rPr>
        <w:t>Steinhaus</w:t>
      </w:r>
      <w:proofErr w:type="spellEnd"/>
      <w:r w:rsidRPr="003F24E0">
        <w:rPr>
          <w:rFonts w:cs="Arial"/>
          <w:szCs w:val="20"/>
          <w:lang w:eastAsia="en-GB"/>
        </w:rPr>
        <w:t xml:space="preserve"> and </w:t>
      </w:r>
      <w:proofErr w:type="spellStart"/>
      <w:r w:rsidRPr="003F24E0">
        <w:rPr>
          <w:rFonts w:cs="Arial"/>
          <w:szCs w:val="20"/>
          <w:lang w:eastAsia="en-GB"/>
        </w:rPr>
        <w:t>Sattledt</w:t>
      </w:r>
      <w:proofErr w:type="spellEnd"/>
      <w:r w:rsidRPr="003F24E0">
        <w:rPr>
          <w:rFonts w:cs="Arial"/>
          <w:szCs w:val="20"/>
          <w:lang w:eastAsia="en-GB"/>
        </w:rPr>
        <w:t xml:space="preserve">. Founded by Günter </w:t>
      </w:r>
      <w:proofErr w:type="spellStart"/>
      <w:r w:rsidRPr="003F24E0">
        <w:rPr>
          <w:rFonts w:cs="Arial"/>
          <w:szCs w:val="20"/>
          <w:lang w:eastAsia="en-GB"/>
        </w:rPr>
        <w:t>Fronius</w:t>
      </w:r>
      <w:proofErr w:type="spellEnd"/>
      <w:r w:rsidRPr="003F24E0">
        <w:rPr>
          <w:rFonts w:cs="Arial"/>
          <w:szCs w:val="20"/>
          <w:lang w:eastAsia="en-GB"/>
        </w:rPr>
        <w:t xml:space="preserve"> in 1945, this long-standing company with a rich tradition will be celebrating its 75th anniversary in 2020. What began as a local one-man venture has grown into a global player with more than 5440 </w:t>
      </w:r>
      <w:proofErr w:type="gramStart"/>
      <w:r w:rsidRPr="003F24E0">
        <w:rPr>
          <w:rFonts w:cs="Arial"/>
          <w:szCs w:val="20"/>
          <w:lang w:eastAsia="en-GB"/>
        </w:rPr>
        <w:t>employees</w:t>
      </w:r>
      <w:proofErr w:type="gramEnd"/>
      <w:r w:rsidRPr="003F24E0">
        <w:rPr>
          <w:rFonts w:cs="Arial"/>
          <w:szCs w:val="20"/>
          <w:lang w:eastAsia="en-GB"/>
        </w:rPr>
        <w:t xml:space="preserve"> worldwide working in the areas of welding technology, photovoltaics and battery charging systems. Its export ratio of around 93 percent </w:t>
      </w:r>
      <w:proofErr w:type="gramStart"/>
      <w:r w:rsidRPr="003F24E0">
        <w:rPr>
          <w:rFonts w:cs="Arial"/>
          <w:szCs w:val="20"/>
          <w:lang w:eastAsia="en-GB"/>
        </w:rPr>
        <w:t>is achieved</w:t>
      </w:r>
      <w:proofErr w:type="gramEnd"/>
      <w:r w:rsidRPr="003F24E0">
        <w:rPr>
          <w:rFonts w:cs="Arial"/>
          <w:szCs w:val="20"/>
          <w:lang w:eastAsia="en-GB"/>
        </w:rPr>
        <w:t xml:space="preserve"> with 34 international </w:t>
      </w:r>
      <w:proofErr w:type="spellStart"/>
      <w:r w:rsidRPr="003F24E0">
        <w:rPr>
          <w:rFonts w:cs="Arial"/>
          <w:szCs w:val="20"/>
          <w:lang w:eastAsia="en-GB"/>
        </w:rPr>
        <w:t>Fronius</w:t>
      </w:r>
      <w:proofErr w:type="spellEnd"/>
      <w:r w:rsidRPr="003F24E0">
        <w:rPr>
          <w:rFonts w:cs="Arial"/>
          <w:szCs w:val="20"/>
          <w:lang w:eastAsia="en-GB"/>
        </w:rPr>
        <w:t xml:space="preserve"> subsidiaries and sales partners/representatives in more than 60 countries. Moreover, its innovative products and services and its portfolio of 1264 registered patents make it an innovation leader on the world market.</w:t>
      </w:r>
    </w:p>
    <w:p w14:paraId="7166DF0A" w14:textId="77777777" w:rsidR="003F24E0" w:rsidRPr="003F24E0" w:rsidRDefault="003F24E0" w:rsidP="003F24E0">
      <w:pPr>
        <w:rPr>
          <w:rFonts w:cs="Arial"/>
          <w:szCs w:val="20"/>
          <w:lang w:val="en-US"/>
        </w:rPr>
      </w:pPr>
      <w:r w:rsidRPr="003F24E0">
        <w:rPr>
          <w:rFonts w:cs="Arial"/>
          <w:szCs w:val="20"/>
        </w:rPr>
        <w:fldChar w:fldCharType="end"/>
      </w:r>
    </w:p>
    <w:p w14:paraId="128772A7" w14:textId="77777777" w:rsidR="003F24E0" w:rsidRPr="003F24E0" w:rsidRDefault="003F24E0" w:rsidP="003F24E0">
      <w:pPr>
        <w:rPr>
          <w:rFonts w:cs="Arial"/>
          <w:szCs w:val="20"/>
        </w:rPr>
      </w:pPr>
    </w:p>
    <w:tbl>
      <w:tblPr>
        <w:tblW w:w="0" w:type="auto"/>
        <w:jc w:val="center"/>
        <w:tblLook w:val="01E0" w:firstRow="1" w:lastRow="1" w:firstColumn="1" w:lastColumn="1" w:noHBand="0" w:noVBand="0"/>
      </w:tblPr>
      <w:tblGrid>
        <w:gridCol w:w="2466"/>
        <w:gridCol w:w="7434"/>
      </w:tblGrid>
      <w:tr w:rsidR="003F24E0" w:rsidRPr="003F24E0" w14:paraId="07F691A7" w14:textId="77777777" w:rsidTr="003F24E0">
        <w:trPr>
          <w:trHeight w:val="1216"/>
          <w:jc w:val="center"/>
        </w:trPr>
        <w:tc>
          <w:tcPr>
            <w:tcW w:w="2466" w:type="dxa"/>
          </w:tcPr>
          <w:p w14:paraId="7146396C" w14:textId="6117BB8A" w:rsidR="003F24E0" w:rsidRPr="003F24E0" w:rsidRDefault="003F24E0">
            <w:pPr>
              <w:rPr>
                <w:rFonts w:cs="Arial"/>
                <w:szCs w:val="20"/>
              </w:rPr>
            </w:pPr>
            <w:r w:rsidRPr="003F24E0">
              <w:rPr>
                <w:rFonts w:cs="Arial"/>
                <w:noProof/>
                <w:szCs w:val="20"/>
                <w:lang w:val="de-AT" w:eastAsia="de-AT"/>
              </w:rPr>
              <w:drawing>
                <wp:inline distT="0" distB="0" distL="0" distR="0" wp14:anchorId="4F74B19E" wp14:editId="33DA8471">
                  <wp:extent cx="1417320" cy="944880"/>
                  <wp:effectExtent l="0" t="0" r="0" b="7620"/>
                  <wp:docPr id="3" name="Grafik 3" descr="IFOY-Logo-horz-black_button_sponsor_62795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6" descr="IFOY-Logo-horz-black_button_sponsor_62795_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417320" cy="944880"/>
                          </a:xfrm>
                          <a:prstGeom prst="rect">
                            <a:avLst/>
                          </a:prstGeom>
                          <a:noFill/>
                          <a:ln>
                            <a:noFill/>
                          </a:ln>
                        </pic:spPr>
                      </pic:pic>
                    </a:graphicData>
                  </a:graphic>
                </wp:inline>
              </w:drawing>
            </w:r>
          </w:p>
          <w:p w14:paraId="2E15CC63" w14:textId="77777777" w:rsidR="003F24E0" w:rsidRPr="003F24E0" w:rsidRDefault="003F24E0">
            <w:pPr>
              <w:rPr>
                <w:rFonts w:cs="Arial"/>
                <w:szCs w:val="20"/>
              </w:rPr>
            </w:pPr>
          </w:p>
        </w:tc>
        <w:tc>
          <w:tcPr>
            <w:tcW w:w="7434" w:type="dxa"/>
            <w:hideMark/>
          </w:tcPr>
          <w:p w14:paraId="154EB807" w14:textId="77777777" w:rsidR="003F24E0" w:rsidRPr="003F24E0" w:rsidRDefault="003F24E0">
            <w:pPr>
              <w:rPr>
                <w:rFonts w:cs="Arial"/>
                <w:szCs w:val="20"/>
                <w:lang w:val="en-US"/>
              </w:rPr>
            </w:pPr>
            <w:r w:rsidRPr="003F24E0">
              <w:rPr>
                <w:rFonts w:cs="Arial"/>
                <w:szCs w:val="20"/>
              </w:rPr>
              <w:t>Fronius is an official partner of the annual IFOY AWARD (International Intralogistics and Forklift Truck of the Year), which recognises the best forklift trucks and application solutions in the industry, trade and service sectors.</w:t>
            </w:r>
          </w:p>
        </w:tc>
      </w:tr>
    </w:tbl>
    <w:p w14:paraId="193E747C" w14:textId="77777777" w:rsidR="003F24E0" w:rsidRPr="003F24E0" w:rsidRDefault="003F24E0" w:rsidP="003F24E0">
      <w:pPr>
        <w:rPr>
          <w:rFonts w:cs="Arial"/>
          <w:szCs w:val="20"/>
          <w:lang w:val="en-US"/>
        </w:rPr>
      </w:pPr>
    </w:p>
    <w:p w14:paraId="0F7C9143" w14:textId="77777777" w:rsidR="003F24E0" w:rsidRDefault="003F24E0" w:rsidP="003F24E0">
      <w:pPr>
        <w:pStyle w:val="Textkrper2"/>
        <w:spacing w:after="0" w:line="240" w:lineRule="auto"/>
        <w:ind w:right="29"/>
        <w:rPr>
          <w:rFonts w:cs="Arial"/>
          <w:b/>
          <w:szCs w:val="20"/>
        </w:rPr>
      </w:pPr>
    </w:p>
    <w:p w14:paraId="211E2830" w14:textId="77777777" w:rsidR="003F24E0" w:rsidRDefault="003F24E0" w:rsidP="003F24E0">
      <w:pPr>
        <w:pStyle w:val="Textkrper2"/>
        <w:spacing w:after="0" w:line="240" w:lineRule="auto"/>
        <w:ind w:right="29"/>
        <w:rPr>
          <w:rFonts w:cs="Arial"/>
          <w:b/>
          <w:szCs w:val="20"/>
        </w:rPr>
      </w:pPr>
    </w:p>
    <w:p w14:paraId="0C077119" w14:textId="38DD6951" w:rsidR="003F24E0" w:rsidRPr="003F24E0" w:rsidRDefault="003F24E0" w:rsidP="003F24E0">
      <w:pPr>
        <w:pStyle w:val="Textkrper2"/>
        <w:spacing w:after="0" w:line="240" w:lineRule="auto"/>
        <w:ind w:right="29"/>
        <w:rPr>
          <w:rFonts w:cs="Arial"/>
          <w:b/>
          <w:szCs w:val="20"/>
        </w:rPr>
      </w:pPr>
      <w:r w:rsidRPr="003F24E0">
        <w:rPr>
          <w:rFonts w:cs="Arial"/>
          <w:b/>
          <w:szCs w:val="20"/>
        </w:rPr>
        <w:lastRenderedPageBreak/>
        <w:t>For more information, please contact:</w:t>
      </w:r>
    </w:p>
    <w:p w14:paraId="148A7A77" w14:textId="77777777" w:rsidR="003F24E0" w:rsidRPr="003F24E0" w:rsidRDefault="003F24E0" w:rsidP="003F24E0">
      <w:pPr>
        <w:rPr>
          <w:rFonts w:cs="Arial"/>
          <w:szCs w:val="20"/>
        </w:rPr>
      </w:pPr>
      <w:r w:rsidRPr="003F24E0">
        <w:rPr>
          <w:rFonts w:cs="Arial"/>
          <w:szCs w:val="20"/>
        </w:rPr>
        <w:t>Fronius International GmbH</w:t>
      </w:r>
    </w:p>
    <w:p w14:paraId="1F88EB6B" w14:textId="77777777" w:rsidR="003F24E0" w:rsidRPr="003F24E0" w:rsidRDefault="003F24E0" w:rsidP="003F24E0">
      <w:pPr>
        <w:rPr>
          <w:rFonts w:cs="Arial"/>
          <w:b/>
          <w:bCs/>
          <w:color w:val="FF0000"/>
          <w:szCs w:val="20"/>
          <w:lang w:eastAsia="de-DE"/>
        </w:rPr>
      </w:pPr>
      <w:proofErr w:type="spellStart"/>
      <w:r w:rsidRPr="003F24E0">
        <w:rPr>
          <w:rFonts w:cs="Arial"/>
          <w:szCs w:val="20"/>
        </w:rPr>
        <w:t>MMag</w:t>
      </w:r>
      <w:proofErr w:type="spellEnd"/>
      <w:r w:rsidRPr="003F24E0">
        <w:rPr>
          <w:rFonts w:cs="Arial"/>
          <w:szCs w:val="20"/>
        </w:rPr>
        <w:t xml:space="preserve">. Sonja POINTNER, +43 (7242) 241-6436, </w:t>
      </w:r>
      <w:hyperlink r:id="rId28" w:history="1">
        <w:r w:rsidRPr="003F24E0">
          <w:rPr>
            <w:rStyle w:val="Hyperlink"/>
            <w:rFonts w:cs="Arial"/>
            <w:szCs w:val="20"/>
            <w:lang w:eastAsia="de-DE"/>
          </w:rPr>
          <w:t>pointner.sonja@fronius.com</w:t>
        </w:r>
      </w:hyperlink>
    </w:p>
    <w:p w14:paraId="62BC2696" w14:textId="77777777" w:rsidR="003F24E0" w:rsidRPr="003F24E0" w:rsidRDefault="003F24E0" w:rsidP="003F24E0">
      <w:pPr>
        <w:autoSpaceDE w:val="0"/>
        <w:autoSpaceDN w:val="0"/>
        <w:rPr>
          <w:rFonts w:cs="Arial"/>
          <w:szCs w:val="20"/>
          <w:lang w:eastAsia="de-DE"/>
        </w:rPr>
      </w:pPr>
      <w:proofErr w:type="spellStart"/>
      <w:r w:rsidRPr="003F24E0">
        <w:rPr>
          <w:rFonts w:cs="Arial"/>
          <w:szCs w:val="20"/>
          <w:lang w:eastAsia="de-DE"/>
        </w:rPr>
        <w:t>Fronius</w:t>
      </w:r>
      <w:proofErr w:type="spellEnd"/>
      <w:r w:rsidRPr="003F24E0">
        <w:rPr>
          <w:rFonts w:cs="Arial"/>
          <w:szCs w:val="20"/>
          <w:lang w:eastAsia="de-DE"/>
        </w:rPr>
        <w:t xml:space="preserve"> International GmbH, </w:t>
      </w:r>
      <w:proofErr w:type="spellStart"/>
      <w:r w:rsidRPr="003F24E0">
        <w:rPr>
          <w:rFonts w:cs="Arial"/>
          <w:szCs w:val="20"/>
          <w:lang w:eastAsia="de-DE"/>
        </w:rPr>
        <w:t>Froniusplatz</w:t>
      </w:r>
      <w:proofErr w:type="spellEnd"/>
      <w:r w:rsidRPr="003F24E0">
        <w:rPr>
          <w:rFonts w:cs="Arial"/>
          <w:szCs w:val="20"/>
          <w:lang w:eastAsia="de-DE"/>
        </w:rPr>
        <w:t xml:space="preserve"> 1, 4600 Wels, AUSTRIA</w:t>
      </w:r>
    </w:p>
    <w:p w14:paraId="6721239A" w14:textId="77777777" w:rsidR="003F24E0" w:rsidRPr="003F24E0" w:rsidRDefault="003F24E0" w:rsidP="003F24E0">
      <w:pPr>
        <w:rPr>
          <w:rFonts w:cs="Arial"/>
          <w:szCs w:val="20"/>
        </w:rPr>
      </w:pPr>
    </w:p>
    <w:p w14:paraId="7D5FC659" w14:textId="77777777" w:rsidR="003F24E0" w:rsidRPr="003F24E0" w:rsidRDefault="003F24E0" w:rsidP="003F24E0">
      <w:pPr>
        <w:pStyle w:val="Textkrper2"/>
        <w:spacing w:after="0" w:line="240" w:lineRule="auto"/>
        <w:ind w:right="29"/>
        <w:rPr>
          <w:rFonts w:cs="Arial"/>
          <w:b/>
          <w:szCs w:val="20"/>
        </w:rPr>
      </w:pPr>
    </w:p>
    <w:p w14:paraId="5E494AC0" w14:textId="77777777" w:rsidR="003F24E0" w:rsidRPr="003F24E0" w:rsidRDefault="003F24E0" w:rsidP="003F24E0">
      <w:pPr>
        <w:pStyle w:val="Textkrper2"/>
        <w:spacing w:after="0" w:line="240" w:lineRule="auto"/>
        <w:ind w:right="29"/>
        <w:rPr>
          <w:rFonts w:cs="Arial"/>
          <w:b/>
          <w:szCs w:val="20"/>
        </w:rPr>
      </w:pPr>
      <w:r w:rsidRPr="003F24E0">
        <w:rPr>
          <w:rFonts w:cs="Arial"/>
          <w:b/>
          <w:szCs w:val="20"/>
        </w:rPr>
        <w:t>Please send an author's copy to our agent:</w:t>
      </w:r>
    </w:p>
    <w:p w14:paraId="3CC5A2DC" w14:textId="77777777" w:rsidR="003F24E0" w:rsidRPr="003F24E0" w:rsidRDefault="003F24E0" w:rsidP="003F24E0">
      <w:pPr>
        <w:pStyle w:val="Textkrper2"/>
        <w:spacing w:after="0" w:line="240" w:lineRule="auto"/>
        <w:ind w:right="29"/>
        <w:rPr>
          <w:rFonts w:cs="Arial"/>
          <w:szCs w:val="20"/>
          <w:lang w:val="de-DE"/>
        </w:rPr>
      </w:pPr>
      <w:r w:rsidRPr="003F24E0">
        <w:rPr>
          <w:rFonts w:cs="Arial"/>
          <w:szCs w:val="20"/>
          <w:lang w:val="de-DE"/>
        </w:rPr>
        <w:t xml:space="preserve">a1kommunikation Schweizer GmbH, </w:t>
      </w:r>
      <w:proofErr w:type="spellStart"/>
      <w:r w:rsidRPr="003F24E0">
        <w:rPr>
          <w:rFonts w:cs="Arial"/>
          <w:szCs w:val="20"/>
          <w:lang w:val="de-DE"/>
        </w:rPr>
        <w:t>Mrs.</w:t>
      </w:r>
      <w:proofErr w:type="spellEnd"/>
      <w:r w:rsidRPr="003F24E0">
        <w:rPr>
          <w:rFonts w:cs="Arial"/>
          <w:szCs w:val="20"/>
          <w:lang w:val="de-DE"/>
        </w:rPr>
        <w:t xml:space="preserve"> Kirsten Ludwig,</w:t>
      </w:r>
    </w:p>
    <w:p w14:paraId="0505961C" w14:textId="77777777" w:rsidR="003F24E0" w:rsidRPr="003F24E0" w:rsidRDefault="003F24E0" w:rsidP="003F24E0">
      <w:pPr>
        <w:pStyle w:val="Textkrper2"/>
        <w:spacing w:after="0" w:line="240" w:lineRule="auto"/>
        <w:ind w:right="29"/>
        <w:rPr>
          <w:rFonts w:cs="Arial"/>
          <w:szCs w:val="20"/>
          <w:lang w:val="de-DE"/>
        </w:rPr>
      </w:pPr>
      <w:r w:rsidRPr="003F24E0">
        <w:rPr>
          <w:rFonts w:cs="Arial"/>
          <w:szCs w:val="20"/>
          <w:lang w:val="de-DE"/>
        </w:rPr>
        <w:t>Oberdorfstraße 31 A, 70794 Filderstadt, GERMANY,</w:t>
      </w:r>
    </w:p>
    <w:p w14:paraId="425C6EE3" w14:textId="77777777" w:rsidR="003F24E0" w:rsidRPr="003F24E0" w:rsidRDefault="003F24E0" w:rsidP="003F24E0">
      <w:pPr>
        <w:rPr>
          <w:rFonts w:cs="Arial"/>
          <w:szCs w:val="20"/>
          <w:lang w:val="de-DE"/>
        </w:rPr>
      </w:pPr>
      <w:r w:rsidRPr="003F24E0">
        <w:rPr>
          <w:rFonts w:cs="Arial"/>
          <w:szCs w:val="20"/>
          <w:lang w:val="de-DE"/>
        </w:rPr>
        <w:t xml:space="preserve">Tel.: +49 (0)711 9454161-20, </w:t>
      </w:r>
      <w:proofErr w:type="spellStart"/>
      <w:r w:rsidRPr="003F24E0">
        <w:rPr>
          <w:rFonts w:cs="Arial"/>
          <w:szCs w:val="20"/>
          <w:lang w:val="de-DE"/>
        </w:rPr>
        <w:t>e-mail</w:t>
      </w:r>
      <w:proofErr w:type="spellEnd"/>
      <w:r w:rsidRPr="003F24E0">
        <w:rPr>
          <w:rFonts w:cs="Arial"/>
          <w:szCs w:val="20"/>
          <w:lang w:val="de-DE"/>
        </w:rPr>
        <w:t xml:space="preserve">: </w:t>
      </w:r>
      <w:hyperlink r:id="rId29" w:history="1">
        <w:r w:rsidRPr="003F24E0">
          <w:rPr>
            <w:rStyle w:val="Hyperlink"/>
            <w:rFonts w:cs="Arial"/>
            <w:szCs w:val="20"/>
            <w:lang w:val="de-DE"/>
          </w:rPr>
          <w:t>Kirsten.Ludwig@a1kommunikation.de</w:t>
        </w:r>
      </w:hyperlink>
    </w:p>
    <w:p w14:paraId="66F4FEA5" w14:textId="2BD66985" w:rsidR="00740058" w:rsidRPr="00191507" w:rsidRDefault="00740058" w:rsidP="00BE296C">
      <w:pPr>
        <w:spacing w:line="276" w:lineRule="auto"/>
      </w:pPr>
    </w:p>
    <w:sectPr w:rsidR="00740058" w:rsidRPr="00191507" w:rsidSect="000875B1">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4CB5C5" w14:textId="77777777" w:rsidR="002B0973" w:rsidRDefault="002B0973" w:rsidP="000875B1">
      <w:r>
        <w:separator/>
      </w:r>
    </w:p>
  </w:endnote>
  <w:endnote w:type="continuationSeparator" w:id="0">
    <w:p w14:paraId="39DB7C7B" w14:textId="77777777" w:rsidR="002B0973" w:rsidRDefault="002B0973" w:rsidP="000875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24D87E" w14:textId="77777777" w:rsidR="00E773A6" w:rsidRDefault="00E773A6">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7641D4" w14:textId="3017875E" w:rsidR="000875B1" w:rsidRPr="00685E52" w:rsidRDefault="00191507" w:rsidP="000875B1">
    <w:pPr>
      <w:tabs>
        <w:tab w:val="right" w:pos="10080"/>
      </w:tabs>
      <w:rPr>
        <w:sz w:val="16"/>
        <w:szCs w:val="12"/>
      </w:rPr>
    </w:pPr>
    <w:r>
      <w:rPr>
        <w:sz w:val="16"/>
      </w:rPr>
      <w:t>09</w:t>
    </w:r>
    <w:r w:rsidR="00624709">
      <w:rPr>
        <w:sz w:val="16"/>
      </w:rPr>
      <w:t>/2020</w:t>
    </w:r>
    <w:r w:rsidR="00624709">
      <w:rPr>
        <w:sz w:val="16"/>
      </w:rPr>
      <w:tab/>
    </w:r>
    <w:r w:rsidR="00BE5CED" w:rsidRPr="00685E52">
      <w:rPr>
        <w:sz w:val="16"/>
      </w:rPr>
      <w:fldChar w:fldCharType="begin"/>
    </w:r>
    <w:r w:rsidR="00BE5CED" w:rsidRPr="00685E52">
      <w:rPr>
        <w:sz w:val="16"/>
      </w:rPr>
      <w:instrText xml:space="preserve"> PAGE </w:instrText>
    </w:r>
    <w:r w:rsidR="00BE5CED" w:rsidRPr="00685E52">
      <w:rPr>
        <w:sz w:val="16"/>
      </w:rPr>
      <w:fldChar w:fldCharType="separate"/>
    </w:r>
    <w:r w:rsidR="001746C6">
      <w:rPr>
        <w:noProof/>
        <w:sz w:val="16"/>
      </w:rPr>
      <w:t>1</w:t>
    </w:r>
    <w:r w:rsidR="00BE5CED" w:rsidRPr="00685E52">
      <w:rPr>
        <w:sz w:val="16"/>
      </w:rPr>
      <w:fldChar w:fldCharType="end"/>
    </w:r>
    <w:r w:rsidR="00624709">
      <w:rPr>
        <w:sz w:val="16"/>
      </w:rPr>
      <w:t>/</w:t>
    </w:r>
    <w:r w:rsidR="00BE5CED" w:rsidRPr="00685E52">
      <w:rPr>
        <w:sz w:val="16"/>
      </w:rPr>
      <w:fldChar w:fldCharType="begin"/>
    </w:r>
    <w:r w:rsidR="00BE5CED" w:rsidRPr="00685E52">
      <w:rPr>
        <w:sz w:val="16"/>
      </w:rPr>
      <w:instrText xml:space="preserve"> NUMPAGES </w:instrText>
    </w:r>
    <w:r w:rsidR="00BE5CED" w:rsidRPr="00685E52">
      <w:rPr>
        <w:sz w:val="16"/>
      </w:rPr>
      <w:fldChar w:fldCharType="separate"/>
    </w:r>
    <w:r w:rsidR="001746C6">
      <w:rPr>
        <w:noProof/>
        <w:sz w:val="16"/>
      </w:rPr>
      <w:t>3</w:t>
    </w:r>
    <w:r w:rsidR="00BE5CED" w:rsidRPr="00685E52">
      <w:rPr>
        <w:sz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00DDA3" w14:textId="77777777" w:rsidR="00E773A6" w:rsidRDefault="00E773A6">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9A4743" w14:textId="77777777" w:rsidR="002B0973" w:rsidRDefault="002B0973" w:rsidP="000875B1">
      <w:r>
        <w:separator/>
      </w:r>
    </w:p>
  </w:footnote>
  <w:footnote w:type="continuationSeparator" w:id="0">
    <w:p w14:paraId="6E090911" w14:textId="77777777" w:rsidR="002B0973" w:rsidRDefault="002B0973" w:rsidP="000875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7143A4" w14:textId="77777777" w:rsidR="000875B1" w:rsidRDefault="001746C6">
    <w:pPr>
      <w:pStyle w:val="Kopfzeile"/>
    </w:pPr>
    <w:r>
      <w:pict w14:anchorId="3422438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margin-left:0;margin-top:0;width:484.45pt;height:685pt;z-index:-251658752;mso-position-horizontal:center;mso-position-horizontal-relative:margin;mso-position-vertical:center;mso-position-vertical-relative:margin" o:allowincell="f">
          <v:imagedata r:id="rId1" o:title="EN_HG_weiß"/>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FE0B72" w14:textId="77777777" w:rsidR="000875B1" w:rsidRDefault="00752C03">
    <w:r>
      <w:rPr>
        <w:noProof/>
        <w:lang w:val="de-AT" w:eastAsia="de-AT"/>
      </w:rPr>
      <w:drawing>
        <wp:anchor distT="0" distB="0" distL="114300" distR="114300" simplePos="0" relativeHeight="251658752" behindDoc="1" locked="0" layoutInCell="1" allowOverlap="1" wp14:anchorId="21869859" wp14:editId="438F482D">
          <wp:simplePos x="0" y="0"/>
          <wp:positionH relativeFrom="column">
            <wp:posOffset>-790575</wp:posOffset>
          </wp:positionH>
          <wp:positionV relativeFrom="page">
            <wp:posOffset>8890</wp:posOffset>
          </wp:positionV>
          <wp:extent cx="7560000" cy="10692000"/>
          <wp:effectExtent l="0" t="0" r="0" b="0"/>
          <wp:wrapNone/>
          <wp:docPr id="1"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FILE-01\orgunits\Konzernmarketing\002_Design_und_Grafik\x_User\Strasser\01 Konzernmarketing\WORD-Vorlagen\Wordvorlagen 02.2017\EMFs\A4_HG_weiß.em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60000" cy="10692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3B1C76" w14:textId="77777777" w:rsidR="000875B1" w:rsidRDefault="001746C6">
    <w:pPr>
      <w:pStyle w:val="Kopfzeile"/>
    </w:pPr>
    <w:r>
      <w:pict w14:anchorId="6AD0C8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0" type="#_x0000_t75" style="position:absolute;margin-left:0;margin-top:0;width:484.45pt;height:685pt;z-index:-251659776;mso-position-horizontal:center;mso-position-horizontal-relative:margin;mso-position-vertical:center;mso-position-vertical-relative:margin" o:allowincell="f">
          <v:imagedata r:id="rId1" o:title="EN_HG_weiß"/>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074"/>
    <w:rsid w:val="00012838"/>
    <w:rsid w:val="000E54F9"/>
    <w:rsid w:val="000F1DE1"/>
    <w:rsid w:val="00100159"/>
    <w:rsid w:val="00115D3B"/>
    <w:rsid w:val="00132063"/>
    <w:rsid w:val="00146081"/>
    <w:rsid w:val="00152A22"/>
    <w:rsid w:val="001746C6"/>
    <w:rsid w:val="00191507"/>
    <w:rsid w:val="001A36A2"/>
    <w:rsid w:val="00206D33"/>
    <w:rsid w:val="0022316B"/>
    <w:rsid w:val="002346EB"/>
    <w:rsid w:val="002449CD"/>
    <w:rsid w:val="00250790"/>
    <w:rsid w:val="002510FE"/>
    <w:rsid w:val="002A4A5C"/>
    <w:rsid w:val="002B0973"/>
    <w:rsid w:val="002D26A5"/>
    <w:rsid w:val="002E037F"/>
    <w:rsid w:val="002F182C"/>
    <w:rsid w:val="00333F7E"/>
    <w:rsid w:val="003A0780"/>
    <w:rsid w:val="003F24E0"/>
    <w:rsid w:val="00401A7F"/>
    <w:rsid w:val="0042594B"/>
    <w:rsid w:val="00467E18"/>
    <w:rsid w:val="004C387E"/>
    <w:rsid w:val="004C438F"/>
    <w:rsid w:val="004D1A5C"/>
    <w:rsid w:val="004D4A05"/>
    <w:rsid w:val="00530BE4"/>
    <w:rsid w:val="00535371"/>
    <w:rsid w:val="005511E3"/>
    <w:rsid w:val="00556742"/>
    <w:rsid w:val="00565620"/>
    <w:rsid w:val="00585D2F"/>
    <w:rsid w:val="00586801"/>
    <w:rsid w:val="005879E9"/>
    <w:rsid w:val="005A3F52"/>
    <w:rsid w:val="005C1961"/>
    <w:rsid w:val="005C26D4"/>
    <w:rsid w:val="005D07DC"/>
    <w:rsid w:val="005D7A0E"/>
    <w:rsid w:val="005E2D4D"/>
    <w:rsid w:val="005E632E"/>
    <w:rsid w:val="00601B33"/>
    <w:rsid w:val="00604822"/>
    <w:rsid w:val="00624709"/>
    <w:rsid w:val="00625BD1"/>
    <w:rsid w:val="00637B3B"/>
    <w:rsid w:val="00651A87"/>
    <w:rsid w:val="00652E47"/>
    <w:rsid w:val="006631CE"/>
    <w:rsid w:val="006822E0"/>
    <w:rsid w:val="00685E52"/>
    <w:rsid w:val="006A26E2"/>
    <w:rsid w:val="006A299A"/>
    <w:rsid w:val="006F4ECA"/>
    <w:rsid w:val="00740058"/>
    <w:rsid w:val="00740896"/>
    <w:rsid w:val="00752C03"/>
    <w:rsid w:val="0076054D"/>
    <w:rsid w:val="0076077B"/>
    <w:rsid w:val="00763EAA"/>
    <w:rsid w:val="007960C1"/>
    <w:rsid w:val="007B2358"/>
    <w:rsid w:val="007E502A"/>
    <w:rsid w:val="00807FF8"/>
    <w:rsid w:val="00825A50"/>
    <w:rsid w:val="00832BC1"/>
    <w:rsid w:val="00834774"/>
    <w:rsid w:val="00836744"/>
    <w:rsid w:val="008404E6"/>
    <w:rsid w:val="00844F2F"/>
    <w:rsid w:val="008527B9"/>
    <w:rsid w:val="008573E6"/>
    <w:rsid w:val="008C383E"/>
    <w:rsid w:val="008D2FE5"/>
    <w:rsid w:val="008E1ED5"/>
    <w:rsid w:val="00906DA0"/>
    <w:rsid w:val="00917D8F"/>
    <w:rsid w:val="009341B0"/>
    <w:rsid w:val="009477C6"/>
    <w:rsid w:val="00953C36"/>
    <w:rsid w:val="00962CB8"/>
    <w:rsid w:val="009735EF"/>
    <w:rsid w:val="0097397F"/>
    <w:rsid w:val="00977C28"/>
    <w:rsid w:val="0098317F"/>
    <w:rsid w:val="00990F4C"/>
    <w:rsid w:val="00996F68"/>
    <w:rsid w:val="009A6556"/>
    <w:rsid w:val="00A10938"/>
    <w:rsid w:val="00A11FD7"/>
    <w:rsid w:val="00A23A3B"/>
    <w:rsid w:val="00A31E85"/>
    <w:rsid w:val="00A425FB"/>
    <w:rsid w:val="00A54257"/>
    <w:rsid w:val="00A547CA"/>
    <w:rsid w:val="00A74DB3"/>
    <w:rsid w:val="00A85B9B"/>
    <w:rsid w:val="00A918B1"/>
    <w:rsid w:val="00AA66D4"/>
    <w:rsid w:val="00AC086D"/>
    <w:rsid w:val="00AE167E"/>
    <w:rsid w:val="00AE3C22"/>
    <w:rsid w:val="00B3059C"/>
    <w:rsid w:val="00B32CB1"/>
    <w:rsid w:val="00BA2AF7"/>
    <w:rsid w:val="00BC0317"/>
    <w:rsid w:val="00BC2471"/>
    <w:rsid w:val="00BD3229"/>
    <w:rsid w:val="00BE296C"/>
    <w:rsid w:val="00BE5CED"/>
    <w:rsid w:val="00BF40A3"/>
    <w:rsid w:val="00C32074"/>
    <w:rsid w:val="00C42774"/>
    <w:rsid w:val="00C50720"/>
    <w:rsid w:val="00C75F25"/>
    <w:rsid w:val="00C833E5"/>
    <w:rsid w:val="00C85494"/>
    <w:rsid w:val="00C8722B"/>
    <w:rsid w:val="00CA122B"/>
    <w:rsid w:val="00CD4D29"/>
    <w:rsid w:val="00CE05F3"/>
    <w:rsid w:val="00CE5CCC"/>
    <w:rsid w:val="00CF16E1"/>
    <w:rsid w:val="00D33855"/>
    <w:rsid w:val="00D36477"/>
    <w:rsid w:val="00D4755E"/>
    <w:rsid w:val="00D52E16"/>
    <w:rsid w:val="00D7547D"/>
    <w:rsid w:val="00D76093"/>
    <w:rsid w:val="00D9614A"/>
    <w:rsid w:val="00DB722E"/>
    <w:rsid w:val="00DD1BCD"/>
    <w:rsid w:val="00DE6EC2"/>
    <w:rsid w:val="00E005DE"/>
    <w:rsid w:val="00E1795D"/>
    <w:rsid w:val="00E43840"/>
    <w:rsid w:val="00E505E3"/>
    <w:rsid w:val="00E605E8"/>
    <w:rsid w:val="00E7071E"/>
    <w:rsid w:val="00E773A6"/>
    <w:rsid w:val="00EA2893"/>
    <w:rsid w:val="00EA78CC"/>
    <w:rsid w:val="00EB4DBA"/>
    <w:rsid w:val="00EE2537"/>
    <w:rsid w:val="00F018BA"/>
    <w:rsid w:val="00F15BA9"/>
    <w:rsid w:val="00F335ED"/>
    <w:rsid w:val="00F873F9"/>
    <w:rsid w:val="00FC75DC"/>
    <w:rsid w:val="00FE3451"/>
  </w:rsids>
  <m:mathPr>
    <m:mathFont m:val="Cambria Math"/>
    <m:brkBin m:val="before"/>
    <m:brkBinSub m:val="--"/>
    <m:smallFrac m:val="0"/>
    <m:dispDef/>
    <m:lMargin m:val="0"/>
    <m:rMargin m:val="0"/>
    <m:defJc m:val="centerGroup"/>
    <m:wrapIndent m:val="1440"/>
    <m:intLim m:val="subSup"/>
    <m:naryLim m:val="undOvr"/>
  </m:mathPr>
  <w:themeFontLang w:val="de-AT"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1D56DE08"/>
  <w15:docId w15:val="{374FBAF4-332F-4259-96FA-DFF49BFC4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GB" w:eastAsia="de-A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421B3"/>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basedOn w:val="Absatz-Standardschriftart"/>
    <w:link w:val="berschrift1"/>
    <w:rsid w:val="006E4E66"/>
    <w:rPr>
      <w:rFonts w:ascii="Arial" w:eastAsia="PMingLiU" w:hAnsi="Arial" w:cs="Arial"/>
      <w:b/>
      <w:bCs/>
      <w:caps/>
      <w:color w:val="FF0000"/>
      <w:kern w:val="32"/>
      <w:sz w:val="28"/>
      <w:szCs w:val="32"/>
      <w:lang w:val="en-GB" w:eastAsia="zh-TW" w:bidi="ar-SA"/>
    </w:rPr>
  </w:style>
  <w:style w:type="character" w:customStyle="1" w:styleId="berschrift2Zchn">
    <w:name w:val="Überschrift 2 Zchn"/>
    <w:basedOn w:val="Absatz-Standardschriftart"/>
    <w:link w:val="berschrift2"/>
    <w:rsid w:val="00A421B3"/>
    <w:rPr>
      <w:rFonts w:ascii="Arial" w:eastAsia="PMingLiU" w:hAnsi="Arial" w:cs="Arial"/>
      <w:b/>
      <w:bCs/>
      <w:iCs/>
      <w:color w:val="000000"/>
      <w:sz w:val="24"/>
      <w:szCs w:val="28"/>
      <w:lang w:val="en-GB" w:eastAsia="zh-TW" w:bidi="ar-SA"/>
    </w:rPr>
  </w:style>
  <w:style w:type="character" w:styleId="Fett">
    <w:name w:val="Strong"/>
    <w:basedOn w:val="Absatz-Standardschriftart"/>
    <w:qFormat/>
    <w:rsid w:val="00AF7A59"/>
    <w:rPr>
      <w:b/>
      <w:bCs/>
    </w:rPr>
  </w:style>
  <w:style w:type="paragraph" w:styleId="Sprechblasentext">
    <w:name w:val="Balloon Text"/>
    <w:basedOn w:val="Standard"/>
    <w:link w:val="SprechblasentextZchn"/>
    <w:uiPriority w:val="99"/>
    <w:semiHidden/>
    <w:unhideWhenUsed/>
    <w:rsid w:val="004D1A5C"/>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D1A5C"/>
    <w:rPr>
      <w:rFonts w:ascii="Tahoma" w:hAnsi="Tahoma" w:cs="Tahoma"/>
      <w:sz w:val="16"/>
      <w:szCs w:val="16"/>
      <w:lang w:val="en-GB" w:eastAsia="zh-TW"/>
    </w:rPr>
  </w:style>
  <w:style w:type="character" w:styleId="Hyperlink">
    <w:name w:val="Hyperlink"/>
    <w:basedOn w:val="Absatz-Standardschriftart"/>
    <w:uiPriority w:val="99"/>
    <w:unhideWhenUsed/>
    <w:rsid w:val="006631CE"/>
    <w:rPr>
      <w:color w:val="0000FF" w:themeColor="hyperlink"/>
      <w:u w:val="single"/>
    </w:rPr>
  </w:style>
  <w:style w:type="character" w:customStyle="1" w:styleId="NichtaufgelsteErwhnung1">
    <w:name w:val="Nicht aufgelöste Erwähnung1"/>
    <w:basedOn w:val="Absatz-Standardschriftart"/>
    <w:uiPriority w:val="99"/>
    <w:semiHidden/>
    <w:unhideWhenUsed/>
    <w:rsid w:val="00401A7F"/>
    <w:rPr>
      <w:color w:val="808080"/>
      <w:shd w:val="clear" w:color="auto" w:fill="E6E6E6"/>
    </w:rPr>
  </w:style>
  <w:style w:type="character" w:styleId="BesuchterHyperlink">
    <w:name w:val="FollowedHyperlink"/>
    <w:basedOn w:val="Absatz-Standardschriftart"/>
    <w:uiPriority w:val="99"/>
    <w:semiHidden/>
    <w:unhideWhenUsed/>
    <w:rsid w:val="00DE6EC2"/>
    <w:rPr>
      <w:color w:val="800080" w:themeColor="followedHyperlink"/>
      <w:u w:val="single"/>
    </w:rPr>
  </w:style>
  <w:style w:type="character" w:styleId="Kommentarzeichen">
    <w:name w:val="annotation reference"/>
    <w:basedOn w:val="Absatz-Standardschriftart"/>
    <w:uiPriority w:val="99"/>
    <w:semiHidden/>
    <w:unhideWhenUsed/>
    <w:rsid w:val="00A10938"/>
    <w:rPr>
      <w:sz w:val="16"/>
      <w:szCs w:val="16"/>
    </w:rPr>
  </w:style>
  <w:style w:type="paragraph" w:styleId="Kommentartext">
    <w:name w:val="annotation text"/>
    <w:basedOn w:val="Standard"/>
    <w:link w:val="KommentartextZchn"/>
    <w:uiPriority w:val="99"/>
    <w:semiHidden/>
    <w:unhideWhenUsed/>
    <w:rsid w:val="00A10938"/>
    <w:rPr>
      <w:szCs w:val="20"/>
    </w:rPr>
  </w:style>
  <w:style w:type="character" w:customStyle="1" w:styleId="KommentartextZchn">
    <w:name w:val="Kommentartext Zchn"/>
    <w:basedOn w:val="Absatz-Standardschriftart"/>
    <w:link w:val="Kommentartext"/>
    <w:uiPriority w:val="99"/>
    <w:semiHidden/>
    <w:rsid w:val="00A10938"/>
    <w:rPr>
      <w:rFonts w:ascii="Arial" w:hAnsi="Arial"/>
      <w:lang w:val="en-GB" w:eastAsia="zh-TW"/>
    </w:rPr>
  </w:style>
  <w:style w:type="paragraph" w:styleId="Kommentarthema">
    <w:name w:val="annotation subject"/>
    <w:basedOn w:val="Kommentartext"/>
    <w:next w:val="Kommentartext"/>
    <w:link w:val="KommentarthemaZchn"/>
    <w:uiPriority w:val="99"/>
    <w:semiHidden/>
    <w:unhideWhenUsed/>
    <w:rsid w:val="00A10938"/>
    <w:rPr>
      <w:b/>
      <w:bCs/>
    </w:rPr>
  </w:style>
  <w:style w:type="character" w:customStyle="1" w:styleId="KommentarthemaZchn">
    <w:name w:val="Kommentarthema Zchn"/>
    <w:basedOn w:val="KommentartextZchn"/>
    <w:link w:val="Kommentarthema"/>
    <w:uiPriority w:val="99"/>
    <w:semiHidden/>
    <w:rsid w:val="00A10938"/>
    <w:rPr>
      <w:rFonts w:ascii="Arial" w:hAnsi="Arial"/>
      <w:b/>
      <w:bCs/>
      <w:lang w:val="en-GB" w:eastAsia="zh-TW"/>
    </w:rPr>
  </w:style>
  <w:style w:type="character" w:customStyle="1" w:styleId="UnresolvedMention">
    <w:name w:val="Unresolved Mention"/>
    <w:basedOn w:val="Absatz-Standardschriftart"/>
    <w:uiPriority w:val="99"/>
    <w:semiHidden/>
    <w:unhideWhenUsed/>
    <w:rsid w:val="00BC2471"/>
    <w:rPr>
      <w:color w:val="605E5C"/>
      <w:shd w:val="clear" w:color="auto" w:fill="E1DFDD"/>
    </w:rPr>
  </w:style>
  <w:style w:type="paragraph" w:styleId="Textkrper2">
    <w:name w:val="Body Text 2"/>
    <w:basedOn w:val="Standard"/>
    <w:link w:val="Textkrper2Zchn"/>
    <w:semiHidden/>
    <w:unhideWhenUsed/>
    <w:rsid w:val="003F24E0"/>
    <w:pPr>
      <w:spacing w:after="120" w:line="480" w:lineRule="auto"/>
    </w:pPr>
    <w:rPr>
      <w:lang w:val="en-US" w:eastAsia="en-US"/>
    </w:rPr>
  </w:style>
  <w:style w:type="character" w:customStyle="1" w:styleId="Textkrper2Zchn">
    <w:name w:val="Textkörper 2 Zchn"/>
    <w:basedOn w:val="Absatz-Standardschriftart"/>
    <w:link w:val="Textkrper2"/>
    <w:semiHidden/>
    <w:rsid w:val="003F24E0"/>
    <w:rPr>
      <w:rFonts w:ascii="Arial" w:hAnsi="Arial"/>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08260">
      <w:bodyDiv w:val="1"/>
      <w:marLeft w:val="0"/>
      <w:marRight w:val="0"/>
      <w:marTop w:val="0"/>
      <w:marBottom w:val="0"/>
      <w:divBdr>
        <w:top w:val="none" w:sz="0" w:space="0" w:color="auto"/>
        <w:left w:val="none" w:sz="0" w:space="0" w:color="auto"/>
        <w:bottom w:val="none" w:sz="0" w:space="0" w:color="auto"/>
        <w:right w:val="none" w:sz="0" w:space="0" w:color="auto"/>
      </w:divBdr>
    </w:div>
    <w:div w:id="432677645">
      <w:bodyDiv w:val="1"/>
      <w:marLeft w:val="0"/>
      <w:marRight w:val="0"/>
      <w:marTop w:val="0"/>
      <w:marBottom w:val="0"/>
      <w:divBdr>
        <w:top w:val="none" w:sz="0" w:space="0" w:color="auto"/>
        <w:left w:val="none" w:sz="0" w:space="0" w:color="auto"/>
        <w:bottom w:val="none" w:sz="0" w:space="0" w:color="auto"/>
        <w:right w:val="none" w:sz="0" w:space="0" w:color="auto"/>
      </w:divBdr>
    </w:div>
    <w:div w:id="802622762">
      <w:bodyDiv w:val="1"/>
      <w:marLeft w:val="0"/>
      <w:marRight w:val="0"/>
      <w:marTop w:val="0"/>
      <w:marBottom w:val="0"/>
      <w:divBdr>
        <w:top w:val="none" w:sz="0" w:space="0" w:color="auto"/>
        <w:left w:val="none" w:sz="0" w:space="0" w:color="auto"/>
        <w:bottom w:val="none" w:sz="0" w:space="0" w:color="auto"/>
        <w:right w:val="none" w:sz="0" w:space="0" w:color="auto"/>
      </w:divBdr>
    </w:div>
    <w:div w:id="966854816">
      <w:bodyDiv w:val="1"/>
      <w:marLeft w:val="0"/>
      <w:marRight w:val="0"/>
      <w:marTop w:val="0"/>
      <w:marBottom w:val="0"/>
      <w:divBdr>
        <w:top w:val="none" w:sz="0" w:space="0" w:color="auto"/>
        <w:left w:val="none" w:sz="0" w:space="0" w:color="auto"/>
        <w:bottom w:val="none" w:sz="0" w:space="0" w:color="auto"/>
        <w:right w:val="none" w:sz="0" w:space="0" w:color="auto"/>
      </w:divBdr>
    </w:div>
    <w:div w:id="1249072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yperlink" Target="http://www.youtube.com/FroniusCharging" TargetMode="External"/><Relationship Id="rId3" Type="http://schemas.openxmlformats.org/officeDocument/2006/relationships/customXml" Target="../customXml/item3.xml"/><Relationship Id="rId21" Type="http://schemas.openxmlformats.org/officeDocument/2006/relationships/hyperlink" Target="mailto:perfect.charging@fronius.com"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3.xml"/><Relationship Id="rId25" Type="http://schemas.openxmlformats.org/officeDocument/2006/relationships/hyperlink" Target="http://www.linkedin.com/showcase/perfect-charging"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newcloud.a1kommunikation.de/index.php/s/x1oVSgrLJcSbzYY" TargetMode="External"/><Relationship Id="rId29" Type="http://schemas.openxmlformats.org/officeDocument/2006/relationships/hyperlink" Target="mailto:Kirsten.Ludwig@a1kommunikation.de"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www.linkedin.com/showcase/perfect-charging" TargetMode="Externa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youtube.com/FroniusCharging" TargetMode="External"/><Relationship Id="rId28" Type="http://schemas.openxmlformats.org/officeDocument/2006/relationships/hyperlink" Target="mailto:pointner.sonja@fronius.com" TargetMode="External"/><Relationship Id="rId10" Type="http://schemas.openxmlformats.org/officeDocument/2006/relationships/webSettings" Target="webSettings.xml"/><Relationship Id="rId19" Type="http://schemas.openxmlformats.org/officeDocument/2006/relationships/image" Target="media/image3.jpeg"/><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 Id="rId22" Type="http://schemas.openxmlformats.org/officeDocument/2006/relationships/hyperlink" Target="http://www.fronius.com/intralogistics" TargetMode="External"/><Relationship Id="rId27" Type="http://schemas.openxmlformats.org/officeDocument/2006/relationships/image" Target="media/image4.jpeg"/><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20press%20templates\DE_press-standard_templat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file>

<file path=customXml/item2.xml><?xml version="1.0" encoding="utf-8"?>
<?mso-contentType ?>
<SharedContentType xmlns="Microsoft.SharePoint.Taxonomy.ContentTypeSync" SourceId="3e123716-e57e-43df-bff4-d192656f6566" ContentTypeId="0x01" PreviousValue="false"/>
</file>

<file path=customXml/item3.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C030B2479503746839CEADACC26594F" ma:contentTypeVersion="154" ma:contentTypeDescription="" ma:contentTypeScope="" ma:versionID="f1ec43235d9b9b629d66d8b33c8f13a7">
  <xsd:schema xmlns:xsd="http://www.w3.org/2001/XMLSchema" xmlns:xs="http://www.w3.org/2001/XMLSchema" xmlns:p="http://schemas.microsoft.com/office/2006/metadata/properties" xmlns:ns2="dc0c2c3d-e9fc-4a0d-820b-87ab82e65f20" xmlns:ns3="cd09b918-ecb4-45b3-b9e1-233bfdc653ca" xmlns:ns4="92f60987-cbcc-4245-baaf-239af3bfd6e8" targetNamespace="http://schemas.microsoft.com/office/2006/metadata/properties" ma:root="true" ma:fieldsID="e7897e8f846d71a76875734ee3cab757" ns2:_="" ns3:_="" ns4:_="">
    <xsd:import namespace="dc0c2c3d-e9fc-4a0d-820b-87ab82e65f20"/>
    <xsd:import namespace="cd09b918-ecb4-45b3-b9e1-233bfdc653ca"/>
    <xsd:import namespace="92f60987-cbcc-4245-baaf-239af3bfd6e8"/>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4:TaxCatchAl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TaxCatchAllLabel" minOccurs="0"/>
                <xsd:element ref="ns3:p698a7a1dd324fdc9fd05d4ada0994df" minOccurs="0"/>
                <xsd:element ref="ns2:Documenttype_EA" minOccurs="0"/>
                <xsd:element ref="ns4:_dlc_DocId" minOccurs="0"/>
                <xsd:element ref="ns2:Update" minOccurs="0"/>
                <xsd:element ref="ns3:m5uy" minOccurs="0"/>
                <xsd:element ref="ns2:TitelInternal" minOccurs="0"/>
                <xsd:element ref="ns2:l67a679918f5484e8f458468bb061236" minOccurs="0"/>
                <xsd:element ref="ns2:Documenttype_NB" minOccurs="0"/>
                <xsd:element ref="ns2:Documenttype_UK" minOccurs="0"/>
                <xsd:element ref="ns2:ArticleNumber" minOccurs="0"/>
                <xsd:element ref="ns4:_dlc_DocIdUrl" minOccurs="0"/>
                <xsd:element ref="ns4:_dlc_DocIdPersistId" minOccurs="0"/>
                <xsd:element ref="ns2:title_TI_JP" minOccurs="0"/>
                <xsd:element ref="ns2:SharedWithUsers" minOccurs="0"/>
                <xsd:element ref="ns2:FileMaster" minOccurs="0"/>
                <xsd:element ref="ns2:fro_spid" minOccurs="0"/>
                <xsd:element ref="ns3:nj3i"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2:title_ti_uk" minOccurs="0"/>
                <xsd:element ref="ns2:download-count" minOccurs="0"/>
                <xsd:element ref="ns2:title_TI_EA" minOccurs="0"/>
                <xsd:element ref="ns2:title_TI_CN" minOccurs="0"/>
                <xsd:element ref="ns3: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41" nillable="true" ma:displayName="Documenttype_NO" ma:hidden="true" ma:internalName="Documenttype_NO" ma:readOnly="false">
      <xsd:simpleType>
        <xsd:restriction base="dms:Text">
          <xsd:maxLength value="255"/>
        </xsd:restriction>
      </xsd:simpleType>
    </xsd:element>
    <xsd:element name="Documenttype_ES" ma:index="42" nillable="true" ma:displayName="Documenttype_ES" ma:hidden="true" ma:internalName="Documenttype_ES" ma:readOnly="false">
      <xsd:simpleType>
        <xsd:restriction base="dms:Text">
          <xsd:maxLength value="255"/>
        </xsd:restriction>
      </xsd:simpleType>
    </xsd:element>
    <xsd:element name="Documenttype_PL" ma:index="43" nillable="true" ma:displayName="Documenttype_PL" ma:hidden="true" ma:internalName="Documenttype_PL" ma:readOnly="false">
      <xsd:simpleType>
        <xsd:restriction base="dms:Text">
          <xsd:maxLength value="255"/>
        </xsd:restriction>
      </xsd:simpleType>
    </xsd:element>
    <xsd:element name="Documenttype_EL" ma:index="44" nillable="true" ma:displayName="Documenttype_EL" ma:hidden="true" ma:internalName="Documenttype_EL" ma:readOnly="false">
      <xsd:simpleType>
        <xsd:restriction base="dms:Text">
          <xsd:maxLength value="255"/>
        </xsd:restriction>
      </xsd:simpleType>
    </xsd:element>
    <xsd:element name="Documenttype_FR" ma:index="45" nillable="true" ma:displayName="Documenttype_FR" ma:hidden="true" ma:internalName="Documenttype_FR" ma:readOnly="false">
      <xsd:simpleType>
        <xsd:restriction base="dms:Text">
          <xsd:maxLength value="255"/>
        </xsd:restriction>
      </xsd:simpleType>
    </xsd:element>
    <xsd:element name="Documenttype_IT" ma:index="46" nillable="true" ma:displayName="Documenttype_IT" ma:hidden="true" ma:internalName="Documenttype_IT" ma:readOnly="false">
      <xsd:simpleType>
        <xsd:restriction base="dms:Text">
          <xsd:maxLength value="255"/>
        </xsd:restriction>
      </xsd:simpleType>
    </xsd:element>
    <xsd:element name="Documenttype_TH" ma:index="47" nillable="true" ma:displayName="Documenttype_TH" ma:hidden="true" ma:internalName="Documenttype_TH" ma:readOnly="false">
      <xsd:simpleType>
        <xsd:restriction base="dms:Text">
          <xsd:maxLength value="255"/>
        </xsd:restriction>
      </xsd:simpleType>
    </xsd:element>
    <xsd:element name="Documenttype_JA" ma:index="48" nillable="true" ma:displayName="Documenttype_JA" ma:hidden="true" ma:internalName="Documenttype_JA" ma:readOnly="false">
      <xsd:simpleType>
        <xsd:restriction base="dms:Text">
          <xsd:maxLength value="255"/>
        </xsd:restriction>
      </xsd:simpleType>
    </xsd:element>
    <xsd:element name="Division" ma:index="49" nillable="true" ma:displayName="Division" ma:default="Perfect Charg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0" nillable="true" ma:displayName="Documenttype_SK" ma:hidden="true" ma:internalName="Documenttype_SK" ma:readOnly="false">
      <xsd:simpleType>
        <xsd:restriction base="dms:Text">
          <xsd:maxLength value="255"/>
        </xsd:restriction>
      </xsd:simpleType>
    </xsd:element>
    <xsd:element name="Documenttype_DE" ma:index="51" nillable="true" ma:displayName="Documenttype_DE" ma:hidden="true" ma:internalName="Documenttype_DE" ma:readOnly="false">
      <xsd:simpleType>
        <xsd:restriction base="dms:Text">
          <xsd:maxLength value="255"/>
        </xsd:restriction>
      </xsd:simpleType>
    </xsd:element>
    <xsd:element name="Documenttype_RU" ma:index="52" nillable="true" ma:displayName="Documenttype_RU" ma:hidden="true" ma:internalName="Documenttype_RU" ma:readOnly="false">
      <xsd:simpleType>
        <xsd:restriction base="dms:Text">
          <xsd:maxLength value="255"/>
        </xsd:restriction>
      </xsd:simpleType>
    </xsd:element>
    <xsd:element name="Documenttype_DA" ma:index="53" nillable="true" ma:displayName="Documenttype_DA" ma:hidden="true" ma:internalName="Documenttype_DA" ma:readOnly="false">
      <xsd:simpleType>
        <xsd:restriction base="dms:Text">
          <xsd:maxLength value="255"/>
        </xsd:restriction>
      </xsd:simpleType>
    </xsd:element>
    <xsd:element name="Documenttype_UA" ma:index="54" nillable="true" ma:displayName="Documenttype_UA" ma:hidden="true" ma:internalName="Documenttype_UA" ma:readOnly="false">
      <xsd:simpleType>
        <xsd:restriction base="dms:Text">
          <xsd:maxLength value="255"/>
        </xsd:restriction>
      </xsd:simpleType>
    </xsd:element>
    <xsd:element name="Documenttype_HU" ma:index="55" nillable="true" ma:displayName="Documenttype_HU" ma:hidden="true" ma:internalName="Documenttype_HU" ma:readOnly="false">
      <xsd:simpleType>
        <xsd:restriction base="dms:Text">
          <xsd:maxLength value="255"/>
        </xsd:restriction>
      </xsd:simpleType>
    </xsd:element>
    <xsd:element name="Documenttype_CS" ma:index="56" nillable="true" ma:displayName="Documenttype_CS" ma:hidden="true" ma:internalName="Documenttype_CS" ma:readOnly="false">
      <xsd:simpleType>
        <xsd:restriction base="dms:Text">
          <xsd:maxLength value="255"/>
        </xsd:restriction>
      </xsd:simpleType>
    </xsd:element>
    <xsd:element name="Documenttype_PT" ma:index="57" nillable="true" ma:displayName="Documenttype_PT" ma:hidden="true" ma:internalName="Documenttype_PT" ma:readOnly="false">
      <xsd:simpleType>
        <xsd:restriction base="dms:Text">
          <xsd:maxLength value="255"/>
        </xsd:restriction>
      </xsd:simpleType>
    </xsd:element>
    <xsd:element name="Documenttype_NL" ma:index="58" nillable="true" ma:displayName="Documenttype_NL" ma:hidden="true" ma:internalName="Documenttype_NL" ma:readOnly="false">
      <xsd:simpleType>
        <xsd:restriction base="dms:Text">
          <xsd:maxLength value="255"/>
        </xsd:restriction>
      </xsd:simpleType>
    </xsd:element>
    <xsd:element name="Documenttype_TR" ma:index="59" nillable="true" ma:displayName="Documenttype_TR" ma:hidden="true" ma:internalName="Documenttype_TR" ma:readOnly="false">
      <xsd:simpleType>
        <xsd:restriction base="dms:Text">
          <xsd:maxLength value="255"/>
        </xsd:restriction>
      </xsd:simpleType>
    </xsd:element>
    <xsd:element name="Documenttype_EN" ma:index="60" nillable="true" ma:displayName="Documenttype_EN" ma:hidden="true" ma:internalName="Documenttype_EN" ma:readOnly="false">
      <xsd:simpleType>
        <xsd:restriction base="dms:Text">
          <xsd:maxLength value="255"/>
        </xsd:restriction>
      </xsd:simpleType>
    </xsd:element>
    <xsd:element name="Documenttype_EA" ma:index="63"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8" nillable="true" ma:displayName="TitelInternal" ma:hidden="true" ma:internalName="TitelInternal" ma:readOnly="false">
      <xsd:simpleType>
        <xsd:restriction base="dms:Text">
          <xsd:maxLength value="255"/>
        </xsd:restriction>
      </xsd:simpleType>
    </xsd:element>
    <xsd:element name="l67a679918f5484e8f458468bb061236" ma:index="69"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cd4e2e64-4d54-4657-b701-a49fa74c367b" ma:open="false" ma:isKeyword="false">
      <xsd:complexType>
        <xsd:sequence>
          <xsd:element ref="pc:Terms" minOccurs="0" maxOccurs="1"/>
        </xsd:sequence>
      </xsd:complexType>
    </xsd:element>
    <xsd:element name="Documenttype_NB" ma:index="70" nillable="true" ma:displayName="Documenttype_NB" ma:hidden="true" ma:internalName="Documenttype_NB" ma:readOnly="false">
      <xsd:simpleType>
        <xsd:restriction base="dms:Text">
          <xsd:maxLength value="255"/>
        </xsd:restriction>
      </xsd:simpleType>
    </xsd:element>
    <xsd:element name="Documenttype_UK" ma:index="71" nillable="true" ma:displayName="Documenttype_UK" ma:hidden="true" ma:internalName="Documenttype_UK" ma:readOnly="false">
      <xsd:simpleType>
        <xsd:restriction base="dms:Text">
          <xsd:maxLength value="255"/>
        </xsd:restriction>
      </xsd:simpleType>
    </xsd:element>
    <xsd:element name="ArticleNumber" ma:index="72" nillable="true" ma:displayName="ItemNumber" ma:hidden="true" ma:internalName="ArticleNumber" ma:readOnly="false">
      <xsd:simpleType>
        <xsd:restriction base="dms:Note"/>
      </xsd:simpleType>
    </xsd:element>
    <xsd:element name="title_TI_JP" ma:index="77" nillable="true" ma:displayName="Web Display Title JP" ma:hidden="true" ma:internalName="title_TI_JP"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8" nillable="true" ma:displayName="Web Display Title NB" ma:hidden="true" ma:internalName="title_ti_nb" ma:readOnly="false">
      <xsd:simpleType>
        <xsd:restriction base="dms:Text">
          <xsd:maxLength value="255"/>
        </xsd:restriction>
      </xsd:simpleType>
    </xsd:element>
    <xsd:element name="title_ti_uk" ma:index="89" nillable="true" ma:displayName="Web Display Title UK" ma:hidden="true" ma:internalName="title_ti_uk" ma:readOnly="false">
      <xsd:simpleType>
        <xsd:restriction base="dms:Text">
          <xsd:maxLength value="255"/>
        </xsd:restriction>
      </xsd:simpleType>
    </xsd:element>
    <xsd:element name="download-count" ma:index="90" nillable="true" ma:displayName="download-count" ma:decimals="0" ma:hidden="true" ma:internalName="download_x002d_count" ma:readOnly="false">
      <xsd:simpleType>
        <xsd:restriction base="dms:Number"/>
      </xsd:simpleType>
    </xsd:element>
    <xsd:element name="title_TI_EA" ma:index="91" nillable="true" ma:displayName="Web Display Title EA" ma:hidden="true" ma:internalName="title_TI_EA" ma:readOnly="false">
      <xsd:simpleType>
        <xsd:restriction base="dms:Text">
          <xsd:maxLength value="255"/>
        </xsd:restriction>
      </xsd:simpleType>
    </xsd:element>
    <xsd:element name="title_TI_CN" ma:index="92" nillable="true" ma:displayName="Web Display Title CN" ma:hidden="true" ma:internalName="title_TI_CN" ma:readOnly="false">
      <xsd:simpleType>
        <xsd:restriction base="dms:Text">
          <xsd:maxLength value="255"/>
        </xsd:restriction>
      </xsd:simpleType>
    </xsd:element>
    <xsd:element name="FroCountryExclusive" ma:index="94"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cd09b918-ecb4-45b3-b9e1-233bfdc653ca" elementFormDefault="qualified">
    <xsd:import namespace="http://schemas.microsoft.com/office/2006/documentManagement/types"/>
    <xsd:import namespace="http://schemas.microsoft.com/office/infopath/2007/PartnerControls"/>
    <xsd:element name="p698a7a1dd324fdc9fd05d4ada0994df" ma:index="62" nillable="true" ma:taxonomy="true" ma:internalName="p698a7a1dd324fdc9fd05d4ada0994df" ma:taxonomyFieldName="Language" ma:displayName="Language" ma:readOnly="false" ma:default="" ma:fieldId="{9698a7a1-dd32-4fdc-9fd0-5d4ada0994df}"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m5uy" ma:index="67" nillable="true" ma:displayName="Datum und Uhrzeit" ma:hidden="true" ma:internalName="m5uy" ma:readOnly="false">
      <xsd:simpleType>
        <xsd:restriction base="dms:DateTime"/>
      </xsd:simpleType>
    </xsd:element>
    <xsd:element name="nj3i" ma:index="81" nillable="true" ma:displayName="Text" ma:hidden="true" ma:internalName="nj3i" ma:readOnly="false">
      <xsd:simpleType>
        <xsd:restriction base="dms:Text"/>
      </xsd:simpleType>
    </xsd:element>
    <xsd:element name="contentservId" ma:index="93" nillable="true" ma:displayName="contentservId" ma:hidden="true" ma:internalName="contentservId"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40"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61"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5" nillable="true" ma:displayName="Document ID Value" ma:description="The value of the document ID assigned to this item." ma:internalName="_dlc_DocId" ma:readOnly="true">
      <xsd:simpleType>
        <xsd:restriction base="dms:Text"/>
      </xsd:simpleType>
    </xsd:element>
    <xsd:element name="_dlc_DocIdUrl" ma:index="7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5"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itle_TI_PT xmlns="dc0c2c3d-e9fc-4a0d-820b-87ab82e65f20">Cold Logistics</title_TI_PT>
    <DocArticleNumber xmlns="dc0c2c3d-e9fc-4a0d-820b-87ab82e65f20" xsi:nil="true"/>
    <Documenttype_RU xmlns="dc0c2c3d-e9fc-4a0d-820b-87ab82e65f20">Пресс-релиз</Documenttype_RU>
    <Documenttype_UA xmlns="dc0c2c3d-e9fc-4a0d-820b-87ab82e65f20">Прес-релізи</Documenttype_UA>
    <p698a7a1dd324fdc9fd05d4ada0994df xmlns="cd09b918-ecb4-45b3-b9e1-233bfdc653ca">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p698a7a1dd324fdc9fd05d4ada0994df>
    <title_TI_DA xmlns="dc0c2c3d-e9fc-4a0d-820b-87ab82e65f20">Cold Logistics</title_TI_DA>
    <Web_x0020_Display_x0020_Title_x0020_ET xmlns="dc0c2c3d-e9fc-4a0d-820b-87ab82e65f20">Cold Logistics</Web_x0020_Display_x0020_Title_x0020_ET>
    <title_ti_nb xmlns="dc0c2c3d-e9fc-4a0d-820b-87ab82e65f20">Cold Logistics</title_ti_nb>
    <title_TI_TR xmlns="dc0c2c3d-e9fc-4a0d-820b-87ab82e65f20">Cold Logistics</title_TI_TR>
    <Documenttype_ES xmlns="dc0c2c3d-e9fc-4a0d-820b-87ab82e65f20">Información de prensa</Documenttype_ES>
    <countryok xmlns="dc0c2c3d-e9fc-4a0d-820b-87ab82e65f20">true</countryok>
    <title_TI_ES xmlns="dc0c2c3d-e9fc-4a0d-820b-87ab82e65f20">Cold Logistics</title_TI_ES>
    <Documenttype_TR xmlns="dc0c2c3d-e9fc-4a0d-820b-87ab82e65f20">Basın bülteni</Documenttype_TR>
    <VersionInternal xmlns="dc0c2c3d-e9fc-4a0d-820b-87ab82e65f20" xsi:nil="true"/>
    <TaxCatchAll xmlns="92f60987-cbcc-4245-baaf-239af3bfd6e8">
      <Value>1</Value>
      <Value>252</Value>
    </TaxCatchAll>
    <Country xmlns="dc0c2c3d-e9fc-4a0d-820b-87ab82e65f20">
      <Value>6</Value>
      <Value>5</Value>
      <Value>7</Value>
      <Value>8</Value>
      <Value>9</Value>
      <Value>10</Value>
      <Value>11</Value>
      <Value>12</Value>
      <Value>13</Value>
      <Value>15</Value>
      <Value>51</Value>
      <Value>16</Value>
      <Value>17</Value>
      <Value>18</Value>
      <Value>19</Value>
      <Value>20</Value>
      <Value>21</Value>
      <Value>23</Value>
      <Value>24</Value>
      <Value>22</Value>
      <Value>25</Value>
      <Value>26</Value>
      <Value>27</Value>
      <Value>28</Value>
      <Value>29</Value>
      <Value>50</Value>
      <Value>30</Value>
      <Value>47</Value>
      <Value>31</Value>
      <Value>32</Value>
      <Value>33</Value>
      <Value>34</Value>
      <Value>35</Value>
      <Value>36</Value>
      <Value>37</Value>
      <Value>38</Value>
      <Value>39</Value>
      <Value>40</Value>
      <Value>41</Value>
      <Value>42</Value>
      <Value>43</Value>
      <Value>44</Value>
      <Value>46</Value>
      <Value>53</Value>
    </Country>
    <title_TI_DE xmlns="dc0c2c3d-e9fc-4a0d-820b-87ab82e65f20">Cold Logistics</title_TI_DE>
    <title_TI_EA xmlns="dc0c2c3d-e9fc-4a0d-820b-87ab82e65f20">Cold Logistics</title_TI_EA>
    <title_TI_HU xmlns="dc0c2c3d-e9fc-4a0d-820b-87ab82e65f20">Cold Logistics</title_TI_HU>
    <AGB xmlns="dc0c2c3d-e9fc-4a0d-820b-87ab82e65f20">false</AGB>
    <MRMKeyWords xmlns="dc0c2c3d-e9fc-4a0d-820b-87ab82e65f20">#Fronius#Perfect Charging#battery charging technology#charging system#drive battery#Selectiva#cold logistics#temperature#cold</MRMKeyWords>
    <Documenttype_TH xmlns="dc0c2c3d-e9fc-4a0d-820b-87ab82e65f20">ข่าวประชาสัมพันธ์</Documenttype_TH>
    <Documenttype_NL xmlns="dc0c2c3d-e9fc-4a0d-820b-87ab82e65f20">Persbericht</Documenttype_NL>
    <fro_spid xmlns="dc0c2c3d-e9fc-4a0d-820b-87ab82e65f20">1814;PC</fro_spid>
    <title_TI_CN xmlns="dc0c2c3d-e9fc-4a0d-820b-87ab82e65f20" xsi:nil="true"/>
    <Documenttype_NO xmlns="dc0c2c3d-e9fc-4a0d-820b-87ab82e65f20">Presseinformasjon</Documenttype_NO>
    <Documenttype_SK xmlns="dc0c2c3d-e9fc-4a0d-820b-87ab82e65f20">Tlačová informácia</Documenttype_SK>
    <title_TI_SK xmlns="dc0c2c3d-e9fc-4a0d-820b-87ab82e65f20">Cold Logistics</title_TI_SK>
    <Update xmlns="dc0c2c3d-e9fc-4a0d-820b-87ab82e65f20" xsi:nil="true"/>
    <title_TI_IT xmlns="dc0c2c3d-e9fc-4a0d-820b-87ab82e65f20">Cold Logistics</title_TI_IT>
    <title_ti_zh xmlns="dc0c2c3d-e9fc-4a0d-820b-87ab82e65f20">Cold Logistics</title_ti_zh>
    <Division xmlns="dc0c2c3d-e9fc-4a0d-820b-87ab82e65f20">Perfect Charging</Division>
    <title_TI_UA xmlns="dc0c2c3d-e9fc-4a0d-820b-87ab82e65f20">Cold Logistics</title_TI_UA>
    <Documenttype_EL xmlns="dc0c2c3d-e9fc-4a0d-820b-87ab82e65f20">Δελτίο τύπου</Documenttype_EL>
    <Documenttype_PT xmlns="dc0c2c3d-e9fc-4a0d-820b-87ab82e65f20">Comunicado à imprensa</Documenttype_PT>
    <title_TI_FR xmlns="dc0c2c3d-e9fc-4a0d-820b-87ab82e65f20">Cold Logistics</title_TI_FR>
    <MRMID xmlns="dc0c2c3d-e9fc-4a0d-820b-87ab82e65f20" xsi:nil="true"/>
    <Documenttype_UK xmlns="dc0c2c3d-e9fc-4a0d-820b-87ab82e65f20">Press Release</Documenttype_UK>
    <title_TI_CS xmlns="dc0c2c3d-e9fc-4a0d-820b-87ab82e65f20">Cold Logistics</title_TI_CS>
    <Documenttype_FR xmlns="dc0c2c3d-e9fc-4a0d-820b-87ab82e65f20">Communiqué de presse</Documenttype_FR>
    <Documenttype_EN xmlns="dc0c2c3d-e9fc-4a0d-820b-87ab82e65f20">Press Release</Documenttype_EN>
    <FileMaster xmlns="dc0c2c3d-e9fc-4a0d-820b-87ab82e65f20" xsi:nil="true"/>
    <title_TI_JP xmlns="dc0c2c3d-e9fc-4a0d-820b-87ab82e65f20">Cold Logistics</title_TI_JP>
    <title_TI_NL xmlns="dc0c2c3d-e9fc-4a0d-820b-87ab82e65f20">Cold Logistics</title_TI_NL>
    <title_TI_PL xmlns="dc0c2c3d-e9fc-4a0d-820b-87ab82e65f20">Cold Logistics</title_TI_PL>
    <title_TI_TH xmlns="dc0c2c3d-e9fc-4a0d-820b-87ab82e65f20">Cold Logistics</title_TI_TH>
    <Documenttype_DA xmlns="dc0c2c3d-e9fc-4a0d-820b-87ab82e65f20">Presseinformationer</Documenttype_DA>
    <Documenttype_HU xmlns="dc0c2c3d-e9fc-4a0d-820b-87ab82e65f20">Sajtóinformáció</Documenttype_HU>
    <title_TI_RU xmlns="dc0c2c3d-e9fc-4a0d-820b-87ab82e65f20">Cold Logistics</title_TI_RU>
    <Documenttype_PL xmlns="dc0c2c3d-e9fc-4a0d-820b-87ab82e65f20">Informacja prasowe</Documenttype_PL>
    <nj3i xmlns="cd09b918-ecb4-45b3-b9e1-233bfdc653ca" xsi:nil="true"/>
    <title_TI_NO xmlns="dc0c2c3d-e9fc-4a0d-820b-87ab82e65f20">Cold Logistics</title_TI_NO>
    <l67a679918f5484e8f458468bb061236 xmlns="dc0c2c3d-e9fc-4a0d-820b-87ab82e65f20">
      <Terms xmlns="http://schemas.microsoft.com/office/infopath/2007/PartnerControls"/>
    </l67a679918f5484e8f458468bb061236>
    <Documenttype_NB xmlns="dc0c2c3d-e9fc-4a0d-820b-87ab82e65f20">Press Release</Documenttype_NB>
    <title_TI_EL xmlns="dc0c2c3d-e9fc-4a0d-820b-87ab82e65f20">Cold Logistics</title_TI_EL>
    <Documenttype_JA xmlns="dc0c2c3d-e9fc-4a0d-820b-87ab82e65f20">ニュースリリース</Documenttype_JA>
    <Documenttype_DE xmlns="dc0c2c3d-e9fc-4a0d-820b-87ab82e65f20">Presseinformation</Documenttype_DE>
    <Documenttype_EA xmlns="dc0c2c3d-e9fc-4a0d-820b-87ab82e65f20">Press Release</Documenttype_EA>
    <ArticleNumber xmlns="dc0c2c3d-e9fc-4a0d-820b-87ab82e65f20" xsi:nil="true"/>
    <title_TI_JA xmlns="dc0c2c3d-e9fc-4a0d-820b-87ab82e65f20">Cold Logistics</title_TI_JA>
    <Documenttype_IT xmlns="dc0c2c3d-e9fc-4a0d-820b-87ab82e65f20">Comunicato stampa</Documenttype_IT>
    <Country_x0020_Quick_x0020_Select xmlns="dc0c2c3d-e9fc-4a0d-820b-87ab82e65f20">Select...</Country_x0020_Quick_x0020_Select>
    <title_TI_EN xmlns="dc0c2c3d-e9fc-4a0d-820b-87ab82e65f20">Cold Logistics</title_TI_EN>
    <title_TI_AR xmlns="dc0c2c3d-e9fc-4a0d-820b-87ab82e65f20">Cold Logistics</title_TI_AR>
    <Documenttype_CS xmlns="dc0c2c3d-e9fc-4a0d-820b-87ab82e65f20">Tisková zpráva</Documenttype_CS>
    <title_ti_uk xmlns="dc0c2c3d-e9fc-4a0d-820b-87ab82e65f20">Cold Logistics</title_ti_uk>
    <m5uy xmlns="cd09b918-ecb4-45b3-b9e1-233bfdc653ca" xsi:nil="true"/>
    <TitelInternal xmlns="dc0c2c3d-e9fc-4a0d-820b-87ab82e65f20" xsi:nil="true"/>
    <icfaae38c4274413b390559439863f3e xmlns="dc0c2c3d-e9fc-4a0d-820b-87ab82e65f20">
      <Terms xmlns="http://schemas.microsoft.com/office/infopath/2007/PartnerControls"/>
    </icfaae38c4274413b390559439863f3e>
    <Resolution xmlns="dc0c2c3d-e9fc-4a0d-820b-87ab82e65f20" xsi:nil="true"/>
    <Colour_x0020_space xmlns="dc0c2c3d-e9fc-4a0d-820b-87ab82e65f20" xsi:nil="true"/>
    <FSM xmlns="dc0c2c3d-e9fc-4a0d-820b-87ab82e65f20">No</FSM>
    <Licence_x0020_information xmlns="dc0c2c3d-e9fc-4a0d-820b-87ab82e65f20">(c) Fronius International</Licence_x0020_information>
    <title_TI_SV xmlns="dc0c2c3d-e9fc-4a0d-820b-87ab82e65f20">Cold Logistics</title_TI_SV>
    <download-count xmlns="dc0c2c3d-e9fc-4a0d-820b-87ab82e65f20" xsi:nil="true"/>
    <title_ti_fi xmlns="dc0c2c3d-e9fc-4a0d-820b-87ab82e65f20">Cold Logistics</title_ti_fi>
    <FroCountryExclusive xmlns="dc0c2c3d-e9fc-4a0d-820b-87ab82e65f20">No</FroCountryExclusive>
    <contentservId xmlns="cd09b918-ecb4-45b3-b9e1-233bfdc653ca" xsi:nil="true"/>
    <title_TI_RO xmlns="dc0c2c3d-e9fc-4a0d-820b-87ab82e65f20" xsi:nil="true"/>
  </documentManagement>
</p: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6A09A2-5969-44B6-B814-F3808515C238}"/>
</file>

<file path=customXml/itemProps2.xml><?xml version="1.0" encoding="utf-8"?>
<ds:datastoreItem xmlns:ds="http://schemas.openxmlformats.org/officeDocument/2006/customXml" ds:itemID="{38ED2C74-7E8A-41C7-8966-34F7EFFE0A00}"/>
</file>

<file path=customXml/itemProps3.xml><?xml version="1.0" encoding="utf-8"?>
<ds:datastoreItem xmlns:ds="http://schemas.openxmlformats.org/officeDocument/2006/customXml" ds:itemID="{D43D718B-8A49-42BC-A52C-C2B4475B7A07}"/>
</file>

<file path=customXml/itemProps4.xml><?xml version="1.0" encoding="utf-8"?>
<ds:datastoreItem xmlns:ds="http://schemas.openxmlformats.org/officeDocument/2006/customXml" ds:itemID="{A99CFA8C-2B6F-4AF3-9D84-3595A733C85A}">
  <ds:schemaRefs>
    <ds:schemaRef ds:uri="http://schemas.microsoft.com/sharepoint/v3/contenttype/forms"/>
  </ds:schemaRefs>
</ds:datastoreItem>
</file>

<file path=customXml/itemProps5.xml><?xml version="1.0" encoding="utf-8"?>
<ds:datastoreItem xmlns:ds="http://schemas.openxmlformats.org/officeDocument/2006/customXml" ds:itemID="{5337A328-DA00-4E79-A33F-86B90E5F0812}">
  <ds:schemaRefs>
    <ds:schemaRef ds:uri="http://schemas.microsoft.com/office/2006/metadata/properties"/>
    <ds:schemaRef ds:uri="42645346-ac2e-4520-a6da-e30d9c52383c"/>
    <ds:schemaRef ds:uri="http://purl.org/dc/terms/"/>
    <ds:schemaRef ds:uri="http://schemas.microsoft.com/office/2006/documentManagement/types"/>
    <ds:schemaRef ds:uri="http://purl.org/dc/dcmitype/"/>
    <ds:schemaRef ds:uri="http://schemas.microsoft.com/office/infopath/2007/PartnerControls"/>
    <ds:schemaRef ds:uri="http://purl.org/dc/elements/1.1/"/>
    <ds:schemaRef ds:uri="http://schemas.openxmlformats.org/package/2006/metadata/core-properties"/>
    <ds:schemaRef ds:uri="b1243c26-3edc-4813-87d5-33be3e7000e3"/>
    <ds:schemaRef ds:uri="http://www.w3.org/XML/1998/namespace"/>
  </ds:schemaRefs>
</ds:datastoreItem>
</file>

<file path=customXml/itemProps6.xml><?xml version="1.0" encoding="utf-8"?>
<ds:datastoreItem xmlns:ds="http://schemas.openxmlformats.org/officeDocument/2006/customXml" ds:itemID="{5AE0AF6E-1BB2-4DB4-89FA-C0CF9989A0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DE_press-standard_template.dotm</Template>
  <TotalTime>0</TotalTime>
  <Pages>3</Pages>
  <Words>654</Words>
  <Characters>4749</Characters>
  <Application>Microsoft Office Word</Application>
  <DocSecurity>4</DocSecurity>
  <Lines>39</Lines>
  <Paragraphs>10</Paragraphs>
  <ScaleCrop>false</ScaleCrop>
  <HeadingPairs>
    <vt:vector size="2" baseType="variant">
      <vt:variant>
        <vt:lpstr>Titel</vt:lpstr>
      </vt:variant>
      <vt:variant>
        <vt:i4>1</vt:i4>
      </vt:variant>
    </vt:vector>
  </HeadingPairs>
  <TitlesOfParts>
    <vt:vector size="1" baseType="lpstr">
      <vt:lpstr>TITEL</vt:lpstr>
    </vt:vector>
  </TitlesOfParts>
  <Company>Fronius International</Company>
  <LinksUpToDate>false</LinksUpToDate>
  <CharactersWithSpaces>5393</CharactersWithSpaces>
  <SharedDoc>false</SharedDoc>
  <HLinks>
    <vt:vector size="30" baseType="variant">
      <vt:variant>
        <vt:i4>1572919</vt:i4>
      </vt:variant>
      <vt:variant>
        <vt:i4>4742</vt:i4>
      </vt:variant>
      <vt:variant>
        <vt:i4>1025</vt:i4>
      </vt:variant>
      <vt:variant>
        <vt:i4>1</vt:i4>
      </vt:variant>
      <vt:variant>
        <vt:lpwstr>Assembly_Fronius_IG_Plus</vt:lpwstr>
      </vt:variant>
      <vt:variant>
        <vt:lpwstr/>
      </vt:variant>
      <vt:variant>
        <vt:i4>5111829</vt:i4>
      </vt:variant>
      <vt:variant>
        <vt:i4>4992</vt:i4>
      </vt:variant>
      <vt:variant>
        <vt:i4>1026</vt:i4>
      </vt:variant>
      <vt:variant>
        <vt:i4>1</vt:i4>
      </vt:variant>
      <vt:variant>
        <vt:lpwstr>PowerStagePCB_Fronius_IG_Plus</vt:lpwstr>
      </vt:variant>
      <vt:variant>
        <vt:lpwstr/>
      </vt:variant>
      <vt:variant>
        <vt:i4>4391139</vt:i4>
      </vt:variant>
      <vt:variant>
        <vt:i4>-1</vt:i4>
      </vt:variant>
      <vt:variant>
        <vt:i4>2050</vt:i4>
      </vt:variant>
      <vt:variant>
        <vt:i4>1</vt:i4>
      </vt:variant>
      <vt:variant>
        <vt:lpwstr>EN_HG_weiß</vt:lpwstr>
      </vt:variant>
      <vt:variant>
        <vt:lpwstr/>
      </vt:variant>
      <vt:variant>
        <vt:i4>4391139</vt:i4>
      </vt:variant>
      <vt:variant>
        <vt:i4>-1</vt:i4>
      </vt:variant>
      <vt:variant>
        <vt:i4>2051</vt:i4>
      </vt:variant>
      <vt:variant>
        <vt:i4>1</vt:i4>
      </vt:variant>
      <vt:variant>
        <vt:lpwstr>EN_HG_weiß</vt:lpwstr>
      </vt:variant>
      <vt:variant>
        <vt:lpwstr/>
      </vt:variant>
      <vt:variant>
        <vt:i4>4391139</vt:i4>
      </vt:variant>
      <vt:variant>
        <vt:i4>-1</vt:i4>
      </vt:variant>
      <vt:variant>
        <vt:i4>2052</vt:i4>
      </vt:variant>
      <vt:variant>
        <vt:i4>1</vt:i4>
      </vt:variant>
      <vt:variant>
        <vt:lpwstr>EN_HG_weiß</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´Sonja Pointner</dc:creator>
  <cp:lastModifiedBy>Egle Sandra</cp:lastModifiedBy>
  <cp:revision>2</cp:revision>
  <cp:lastPrinted>2018-08-06T13:58:00Z</cp:lastPrinted>
  <dcterms:created xsi:type="dcterms:W3CDTF">2020-09-09T07:52:00Z</dcterms:created>
  <dcterms:modified xsi:type="dcterms:W3CDTF">2020-09-09T07:52:00Z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0x010100D81D3A5E066A7C4C894BF34B3C71E983007C030B2479503746839CEADACC26594F</vt:lpwstr>
  </property>
  <property fmtid="{D5CDD505-2E9C-101B-9397-08002B2CF9AE}" pid="3" name="lb169c5bde7e4bcfadda4df6a11dcfbc">
    <vt:lpwstr>DE|676160ea-61f7-4cef-8b4c-1724dec2206e</vt:lpwstr>
  </property>
  <property fmtid="{D5CDD505-2E9C-101B-9397-08002B2CF9AE}" pid="4" name="FroConDoc_language">
    <vt:lpwstr>1;#DE|676160ea-61f7-4cef-8b4c-1724dec2206e</vt:lpwstr>
  </property>
  <property fmtid="{D5CDD505-2E9C-101B-9397-08002B2CF9AE}" pid="5" name="o83eafb9fd8f4e0d935a1b8f7d26b594">
    <vt:lpwstr/>
  </property>
  <property fmtid="{D5CDD505-2E9C-101B-9397-08002B2CF9AE}" pid="6" name="Products">
    <vt:lpwstr/>
  </property>
  <property fmtid="{D5CDD505-2E9C-101B-9397-08002B2CF9AE}" pid="7" name="fro_PartnerRoles">
    <vt:lpwstr/>
  </property>
  <property fmtid="{D5CDD505-2E9C-101B-9397-08002B2CF9AE}" pid="8" name="Language">
    <vt:lpwstr>252;#EN|71e5a4f0-0757-4fab-a12c-3089e9946ab2</vt:lpwstr>
  </property>
  <property fmtid="{D5CDD505-2E9C-101B-9397-08002B2CF9AE}" pid="9" name="WorkflowChangePath">
    <vt:lpwstr>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dbb760c5-0e44-42ae-bdad-f380b5b0ae18,12;dbb760c5-0e44-42ae-bdad-f380b5b0ae18,16;c80f11f8-dba1-4471-9214-1fc3c8ef4990,21;d7515ef2-e017-40f0-8647-24fd356da799,25;d7515ef2-e017-40f0-8647-24fd356da799,25;</vt:lpwstr>
  </property>
  <property fmtid="{D5CDD505-2E9C-101B-9397-08002B2CF9AE}" pid="10" name="Permission">
    <vt:lpwstr>Public</vt:lpwstr>
  </property>
  <property fmtid="{D5CDD505-2E9C-101B-9397-08002B2CF9AE}" pid="11" name="Web Display Title SV">
    <vt:lpwstr>Cold Logistics</vt:lpwstr>
  </property>
  <property fmtid="{D5CDD505-2E9C-101B-9397-08002B2CF9AE}" pid="12" name="Service Levels TIM-RS">
    <vt:lpwstr/>
  </property>
  <property fmtid="{D5CDD505-2E9C-101B-9397-08002B2CF9AE}" pid="13" name="_docset_NoMedatataSyncRequired">
    <vt:lpwstr>False</vt:lpwstr>
  </property>
</Properties>
</file>