
<file path=[Content_Types].xml><?xml version="1.0" encoding="utf-8"?>
<Types xmlns="http://schemas.openxmlformats.org/package/2006/content-types">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F4A17A" w14:textId="77777777" w:rsidR="000875B1" w:rsidRPr="00F15BA9" w:rsidRDefault="00C15959" w:rsidP="00BE296C">
      <w:pPr>
        <w:spacing w:line="276" w:lineRule="auto"/>
        <w:rPr>
          <w:lang w:val="de-DE"/>
        </w:rPr>
      </w:pPr>
      <w:bookmarkStart w:id="0" w:name="_GoBack"/>
      <w:bookmarkEnd w:id="0"/>
    </w:p>
    <w:p w14:paraId="09E3CA19" w14:textId="77777777" w:rsidR="000875B1" w:rsidRPr="00F15BA9" w:rsidRDefault="00C15959" w:rsidP="00BE296C">
      <w:pPr>
        <w:spacing w:line="276" w:lineRule="auto"/>
        <w:rPr>
          <w:lang w:val="de-DE"/>
        </w:rPr>
      </w:pPr>
    </w:p>
    <w:p w14:paraId="02CCCF77" w14:textId="77777777" w:rsidR="000875B1" w:rsidRPr="00F15BA9" w:rsidRDefault="00C15959" w:rsidP="00BE296C">
      <w:pPr>
        <w:spacing w:line="276" w:lineRule="auto"/>
        <w:rPr>
          <w:lang w:val="de-DE"/>
        </w:rPr>
        <w:sectPr w:rsidR="000875B1" w:rsidRPr="00F15BA9" w:rsidSect="000875B1">
          <w:headerReference w:type="even" r:id="rId13"/>
          <w:headerReference w:type="default" r:id="rId14"/>
          <w:footerReference w:type="even" r:id="rId15"/>
          <w:footerReference w:type="default" r:id="rId16"/>
          <w:headerReference w:type="first" r:id="rId17"/>
          <w:footerReference w:type="first" r:id="rId18"/>
          <w:pgSz w:w="11906" w:h="16838"/>
          <w:pgMar w:top="1977" w:right="746" w:bottom="1134" w:left="1260" w:header="708" w:footer="481" w:gutter="0"/>
          <w:cols w:space="708"/>
          <w:docGrid w:linePitch="360"/>
        </w:sectPr>
      </w:pPr>
    </w:p>
    <w:p w14:paraId="063FCC6B" w14:textId="77777777" w:rsidR="00C833E5" w:rsidRPr="00C15959" w:rsidRDefault="00C833E5" w:rsidP="00BE296C">
      <w:pPr>
        <w:pStyle w:val="berschrift1"/>
        <w:spacing w:line="276" w:lineRule="auto"/>
        <w:rPr>
          <w:caps w:val="0"/>
          <w:color w:val="auto"/>
          <w:kern w:val="0"/>
          <w:sz w:val="20"/>
          <w:szCs w:val="26"/>
        </w:rPr>
      </w:pPr>
      <w:r w:rsidRPr="00C15959">
        <w:rPr>
          <w:caps w:val="0"/>
          <w:color w:val="auto"/>
          <w:kern w:val="0"/>
          <w:sz w:val="20"/>
          <w:szCs w:val="26"/>
        </w:rPr>
        <w:t xml:space="preserve">BUSINESS UNIT PERFECT CHARGING </w:t>
      </w:r>
    </w:p>
    <w:p w14:paraId="5891E396" w14:textId="77777777" w:rsidR="000875B1" w:rsidRPr="00C15959" w:rsidRDefault="004D1A5C" w:rsidP="00BE296C">
      <w:pPr>
        <w:pStyle w:val="berschrift1"/>
        <w:spacing w:line="276" w:lineRule="auto"/>
      </w:pPr>
      <w:r w:rsidRPr="00C15959">
        <w:t>PRESSEINFORMATION</w:t>
      </w:r>
    </w:p>
    <w:p w14:paraId="6FD4E399" w14:textId="77777777" w:rsidR="000875B1" w:rsidRPr="00C15959" w:rsidRDefault="00C15959" w:rsidP="00BE296C">
      <w:pPr>
        <w:spacing w:line="276" w:lineRule="auto"/>
      </w:pPr>
    </w:p>
    <w:p w14:paraId="552C47A3" w14:textId="77777777" w:rsidR="000875B1" w:rsidRPr="00C15959" w:rsidRDefault="00C15959" w:rsidP="00BE296C">
      <w:pPr>
        <w:spacing w:line="276" w:lineRule="auto"/>
      </w:pPr>
    </w:p>
    <w:p w14:paraId="1EC51727" w14:textId="77777777" w:rsidR="004D1A5C" w:rsidRPr="00C15959" w:rsidRDefault="00CD4D29" w:rsidP="00BE296C">
      <w:pPr>
        <w:pStyle w:val="berschrift3"/>
        <w:spacing w:line="276" w:lineRule="auto"/>
      </w:pPr>
      <w:r w:rsidRPr="00C15959">
        <w:t xml:space="preserve">Fronius Selectiva-Batterieladegeräte überzeugen mit </w:t>
      </w:r>
      <w:r w:rsidR="00A54257" w:rsidRPr="00C15959">
        <w:t xml:space="preserve">innovativer </w:t>
      </w:r>
      <w:r w:rsidR="00CE05F3" w:rsidRPr="00C15959">
        <w:t>Cold Logistics Option</w:t>
      </w:r>
      <w:r w:rsidRPr="00C15959">
        <w:t>:</w:t>
      </w:r>
    </w:p>
    <w:p w14:paraId="060A306F" w14:textId="6D165E9C" w:rsidR="00A74DB3" w:rsidRPr="00BE296C" w:rsidRDefault="00740896" w:rsidP="00BE296C">
      <w:pPr>
        <w:autoSpaceDE w:val="0"/>
        <w:autoSpaceDN w:val="0"/>
        <w:spacing w:line="276" w:lineRule="auto"/>
        <w:rPr>
          <w:b/>
          <w:sz w:val="28"/>
          <w:szCs w:val="32"/>
          <w:lang w:val="de-AT"/>
        </w:rPr>
      </w:pPr>
      <w:r w:rsidRPr="00BE296C">
        <w:rPr>
          <w:b/>
          <w:sz w:val="28"/>
          <w:szCs w:val="32"/>
          <w:lang w:val="de-AT"/>
        </w:rPr>
        <w:t>Batterien im Kühlbereich schonend im Einsatz</w:t>
      </w:r>
    </w:p>
    <w:p w14:paraId="4FF0D3A9" w14:textId="77777777" w:rsidR="000875B1" w:rsidRPr="00F15BA9" w:rsidRDefault="00C15959" w:rsidP="00BE296C">
      <w:pPr>
        <w:spacing w:line="276" w:lineRule="auto"/>
        <w:rPr>
          <w:lang w:val="de-DE"/>
        </w:rPr>
      </w:pPr>
    </w:p>
    <w:p w14:paraId="12F9DB1C" w14:textId="69D9635B" w:rsidR="00A23A3B" w:rsidRDefault="009477C6" w:rsidP="00BE296C">
      <w:pPr>
        <w:spacing w:line="276" w:lineRule="auto"/>
        <w:rPr>
          <w:b/>
          <w:lang w:val="de-DE"/>
        </w:rPr>
      </w:pPr>
      <w:r w:rsidRPr="009477C6">
        <w:rPr>
          <w:b/>
          <w:lang w:val="de-AT"/>
        </w:rPr>
        <w:t xml:space="preserve">Extreme Temperaturen </w:t>
      </w:r>
      <w:r w:rsidR="00206D33">
        <w:rPr>
          <w:b/>
          <w:lang w:val="de-AT"/>
        </w:rPr>
        <w:t>erschweren oft den Arbeitsalltag</w:t>
      </w:r>
      <w:r w:rsidR="00A23A3B">
        <w:rPr>
          <w:b/>
          <w:lang w:val="de-AT"/>
        </w:rPr>
        <w:t xml:space="preserve"> in der Logistik</w:t>
      </w:r>
      <w:r w:rsidRPr="009477C6">
        <w:rPr>
          <w:b/>
          <w:lang w:val="de-AT"/>
        </w:rPr>
        <w:t xml:space="preserve">. </w:t>
      </w:r>
      <w:r w:rsidR="00A23A3B">
        <w:rPr>
          <w:b/>
          <w:lang w:val="de-AT"/>
        </w:rPr>
        <w:t>Bei Lagerung und Transport von Frische- und Tiefkühlprodukten ist eine unterbrechungsfreie Kühlkette unverzichtbar –</w:t>
      </w:r>
      <w:r w:rsidR="00740896" w:rsidRPr="00740896">
        <w:rPr>
          <w:b/>
          <w:lang w:val="de-DE"/>
        </w:rPr>
        <w:t xml:space="preserve"> </w:t>
      </w:r>
      <w:r w:rsidR="00A23A3B">
        <w:rPr>
          <w:b/>
          <w:lang w:val="de-DE"/>
        </w:rPr>
        <w:t>b</w:t>
      </w:r>
      <w:r w:rsidR="00740896" w:rsidRPr="00740896">
        <w:rPr>
          <w:b/>
          <w:lang w:val="de-DE"/>
        </w:rPr>
        <w:t xml:space="preserve">esonders bei </w:t>
      </w:r>
      <w:r w:rsidR="00585D2F" w:rsidRPr="00740896">
        <w:rPr>
          <w:b/>
          <w:lang w:val="de-DE"/>
        </w:rPr>
        <w:t>heißen</w:t>
      </w:r>
      <w:r w:rsidR="00740896" w:rsidRPr="00740896">
        <w:rPr>
          <w:b/>
          <w:lang w:val="de-DE"/>
        </w:rPr>
        <w:t xml:space="preserve"> Sommer</w:t>
      </w:r>
      <w:r w:rsidR="00585D2F">
        <w:rPr>
          <w:b/>
          <w:lang w:val="de-DE"/>
        </w:rPr>
        <w:t>temperaturen</w:t>
      </w:r>
      <w:r w:rsidR="00740896" w:rsidRPr="00740896">
        <w:rPr>
          <w:b/>
          <w:lang w:val="de-DE"/>
        </w:rPr>
        <w:t xml:space="preserve"> </w:t>
      </w:r>
      <w:r w:rsidR="00585D2F">
        <w:rPr>
          <w:b/>
          <w:lang w:val="de-DE"/>
        </w:rPr>
        <w:t xml:space="preserve">haben viele </w:t>
      </w:r>
      <w:r w:rsidR="00740896" w:rsidRPr="00740896">
        <w:rPr>
          <w:b/>
          <w:lang w:val="de-DE"/>
        </w:rPr>
        <w:t xml:space="preserve">Logistiker </w:t>
      </w:r>
      <w:r w:rsidR="00585D2F">
        <w:rPr>
          <w:b/>
          <w:lang w:val="de-DE"/>
        </w:rPr>
        <w:t>damit zu kämpfen</w:t>
      </w:r>
      <w:r w:rsidR="00740896" w:rsidRPr="00740896">
        <w:rPr>
          <w:b/>
          <w:lang w:val="de-DE"/>
        </w:rPr>
        <w:t>.</w:t>
      </w:r>
      <w:r w:rsidR="00740896">
        <w:rPr>
          <w:b/>
          <w:lang w:val="de-DE"/>
        </w:rPr>
        <w:t xml:space="preserve"> </w:t>
      </w:r>
      <w:r w:rsidR="0098317F">
        <w:rPr>
          <w:b/>
          <w:lang w:val="de-DE"/>
        </w:rPr>
        <w:t>T</w:t>
      </w:r>
      <w:r w:rsidRPr="00740896">
        <w:rPr>
          <w:b/>
          <w:lang w:val="de-DE"/>
        </w:rPr>
        <w:t>iefe</w:t>
      </w:r>
      <w:r w:rsidR="00E005DE" w:rsidRPr="00740896">
        <w:rPr>
          <w:b/>
          <w:lang w:val="de-DE"/>
        </w:rPr>
        <w:t xml:space="preserve"> Umgebungstemperaturen</w:t>
      </w:r>
      <w:r w:rsidR="00740896">
        <w:rPr>
          <w:b/>
          <w:lang w:val="de-DE"/>
        </w:rPr>
        <w:t>, wie sie im Kühlbereich vorherrschen,</w:t>
      </w:r>
      <w:r w:rsidR="00E005DE" w:rsidRPr="00740896">
        <w:rPr>
          <w:b/>
          <w:lang w:val="de-DE"/>
        </w:rPr>
        <w:t xml:space="preserve"> </w:t>
      </w:r>
      <w:r w:rsidR="00740896">
        <w:rPr>
          <w:b/>
          <w:lang w:val="de-DE"/>
        </w:rPr>
        <w:t xml:space="preserve">stellen </w:t>
      </w:r>
      <w:r w:rsidR="00A23A3B">
        <w:rPr>
          <w:b/>
          <w:lang w:val="de-DE"/>
        </w:rPr>
        <w:t xml:space="preserve">jedoch auch </w:t>
      </w:r>
      <w:r w:rsidR="00E005DE" w:rsidRPr="00740896">
        <w:rPr>
          <w:b/>
          <w:lang w:val="de-DE"/>
        </w:rPr>
        <w:t>Antriebsb</w:t>
      </w:r>
      <w:r w:rsidRPr="00740896">
        <w:rPr>
          <w:b/>
          <w:lang w:val="de-DE"/>
        </w:rPr>
        <w:t xml:space="preserve">atterien </w:t>
      </w:r>
      <w:r w:rsidR="00A23A3B">
        <w:rPr>
          <w:b/>
          <w:lang w:val="de-DE"/>
        </w:rPr>
        <w:t>sowie</w:t>
      </w:r>
      <w:r w:rsidRPr="00740896">
        <w:rPr>
          <w:b/>
          <w:lang w:val="de-DE"/>
        </w:rPr>
        <w:t xml:space="preserve"> Betreiber elektrischer Flurförderzeuge vor große Herausforderungen. </w:t>
      </w:r>
      <w:r w:rsidR="00A23A3B">
        <w:rPr>
          <w:b/>
          <w:lang w:val="de-DE"/>
        </w:rPr>
        <w:t xml:space="preserve">Um diese zu meistern, </w:t>
      </w:r>
      <w:bookmarkStart w:id="1" w:name="_Hlk48570444"/>
      <w:r w:rsidR="00A23A3B">
        <w:rPr>
          <w:b/>
          <w:lang w:val="de-DE"/>
        </w:rPr>
        <w:t>hat Fronius Perfect Charging für seine Selectiva-Batterieladegeräte eigens eine Cold Logistics Option entwickelt</w:t>
      </w:r>
      <w:bookmarkEnd w:id="1"/>
      <w:r w:rsidR="00A23A3B">
        <w:rPr>
          <w:b/>
          <w:lang w:val="de-DE"/>
        </w:rPr>
        <w:t>, die auch bei großer Kälte für eine optimale Funktion von Batterie und Stapler sorgt.</w:t>
      </w:r>
    </w:p>
    <w:p w14:paraId="34C6AE9B" w14:textId="77777777" w:rsidR="00A23A3B" w:rsidRDefault="00A23A3B" w:rsidP="00BE296C">
      <w:pPr>
        <w:spacing w:line="276" w:lineRule="auto"/>
        <w:rPr>
          <w:b/>
          <w:lang w:val="de-DE"/>
        </w:rPr>
      </w:pPr>
    </w:p>
    <w:p w14:paraId="7B94248B" w14:textId="2C4AE239" w:rsidR="00F018BA" w:rsidRDefault="00A23A3B" w:rsidP="00BE296C">
      <w:pPr>
        <w:spacing w:line="276" w:lineRule="auto"/>
        <w:rPr>
          <w:rStyle w:val="Fett"/>
          <w:rFonts w:cs="Arial"/>
          <w:b w:val="0"/>
          <w:bCs w:val="0"/>
          <w:lang w:val="de-DE"/>
        </w:rPr>
      </w:pPr>
      <w:bookmarkStart w:id="2" w:name="_Hlk48202287"/>
      <w:r>
        <w:rPr>
          <w:lang w:val="de-DE"/>
        </w:rPr>
        <w:t>N</w:t>
      </w:r>
      <w:r w:rsidRPr="00A23A3B">
        <w:rPr>
          <w:lang w:val="de-DE"/>
        </w:rPr>
        <w:t xml:space="preserve">iedrige Temperaturen </w:t>
      </w:r>
      <w:r>
        <w:rPr>
          <w:lang w:val="de-DE"/>
        </w:rPr>
        <w:t xml:space="preserve">verkürzen </w:t>
      </w:r>
      <w:r w:rsidRPr="00A23A3B">
        <w:rPr>
          <w:lang w:val="de-DE"/>
        </w:rPr>
        <w:t xml:space="preserve">die Leistungsfähigkeit sowie die Lebensdauer </w:t>
      </w:r>
      <w:r w:rsidR="00836744">
        <w:rPr>
          <w:lang w:val="de-DE"/>
        </w:rPr>
        <w:t>von</w:t>
      </w:r>
      <w:r w:rsidRPr="00A23A3B">
        <w:rPr>
          <w:lang w:val="de-DE"/>
        </w:rPr>
        <w:t xml:space="preserve"> Antriebsbatterien drastisch. Meist reicht </w:t>
      </w:r>
      <w:r w:rsidR="00D76093">
        <w:rPr>
          <w:lang w:val="de-DE"/>
        </w:rPr>
        <w:t>ihre</w:t>
      </w:r>
      <w:r w:rsidRPr="00A23A3B">
        <w:rPr>
          <w:lang w:val="de-DE"/>
        </w:rPr>
        <w:t xml:space="preserve"> Energie </w:t>
      </w:r>
      <w:r w:rsidR="00D76093">
        <w:rPr>
          <w:lang w:val="de-DE"/>
        </w:rPr>
        <w:t>dann nicht</w:t>
      </w:r>
      <w:r w:rsidRPr="00A23A3B">
        <w:rPr>
          <w:lang w:val="de-DE"/>
        </w:rPr>
        <w:t xml:space="preserve"> </w:t>
      </w:r>
      <w:r w:rsidR="00D76093">
        <w:rPr>
          <w:lang w:val="de-DE"/>
        </w:rPr>
        <w:t xml:space="preserve">mehr </w:t>
      </w:r>
      <w:r w:rsidRPr="00A23A3B">
        <w:rPr>
          <w:lang w:val="de-DE"/>
        </w:rPr>
        <w:t xml:space="preserve">für eine komplette Schicht aus. Bei minus 15 Grad haben Batterien beispielsweise nur </w:t>
      </w:r>
      <w:r w:rsidR="00D76093">
        <w:rPr>
          <w:lang w:val="de-DE"/>
        </w:rPr>
        <w:t>noch</w:t>
      </w:r>
      <w:r w:rsidRPr="00A23A3B">
        <w:rPr>
          <w:lang w:val="de-DE"/>
        </w:rPr>
        <w:t xml:space="preserve"> eine Leistungsfähigkeit von etwa 60</w:t>
      </w:r>
      <w:r w:rsidR="00836744">
        <w:rPr>
          <w:lang w:val="de-DE"/>
        </w:rPr>
        <w:t xml:space="preserve"> Prozent</w:t>
      </w:r>
      <w:r w:rsidRPr="00A23A3B">
        <w:rPr>
          <w:lang w:val="de-DE"/>
        </w:rPr>
        <w:t>.</w:t>
      </w:r>
      <w:r w:rsidR="00D76093">
        <w:rPr>
          <w:rStyle w:val="Fett"/>
          <w:rFonts w:cs="Arial"/>
          <w:b w:val="0"/>
          <w:bCs w:val="0"/>
          <w:lang w:val="de-DE"/>
        </w:rPr>
        <w:t xml:space="preserve"> </w:t>
      </w:r>
      <w:bookmarkEnd w:id="2"/>
      <w:r w:rsidR="00F018BA">
        <w:rPr>
          <w:rStyle w:val="Fett"/>
          <w:rFonts w:cs="Arial"/>
          <w:b w:val="0"/>
          <w:bCs w:val="0"/>
          <w:lang w:val="de-DE"/>
        </w:rPr>
        <w:t>Um diesem Leistungsabfall entgegen zu wirken</w:t>
      </w:r>
      <w:r w:rsidR="00D76093">
        <w:rPr>
          <w:rStyle w:val="Fett"/>
          <w:rFonts w:cs="Arial"/>
          <w:b w:val="0"/>
          <w:bCs w:val="0"/>
          <w:lang w:val="de-DE"/>
        </w:rPr>
        <w:t>,</w:t>
      </w:r>
      <w:r w:rsidR="00F018BA">
        <w:rPr>
          <w:rStyle w:val="Fett"/>
          <w:rFonts w:cs="Arial"/>
          <w:b w:val="0"/>
          <w:bCs w:val="0"/>
          <w:lang w:val="de-DE"/>
        </w:rPr>
        <w:t xml:space="preserve"> bietet Fronius </w:t>
      </w:r>
      <w:r w:rsidR="00D76093">
        <w:rPr>
          <w:rStyle w:val="Fett"/>
          <w:rFonts w:cs="Arial"/>
          <w:b w:val="0"/>
          <w:bCs w:val="0"/>
          <w:lang w:val="de-DE"/>
        </w:rPr>
        <w:t>für seine</w:t>
      </w:r>
      <w:r w:rsidR="00F018BA">
        <w:rPr>
          <w:rStyle w:val="Fett"/>
          <w:rFonts w:cs="Arial"/>
          <w:b w:val="0"/>
          <w:bCs w:val="0"/>
          <w:lang w:val="de-DE"/>
        </w:rPr>
        <w:t xml:space="preserve"> Selectiva</w:t>
      </w:r>
      <w:r w:rsidR="00D76093">
        <w:rPr>
          <w:rStyle w:val="Fett"/>
          <w:rFonts w:cs="Arial"/>
          <w:b w:val="0"/>
          <w:bCs w:val="0"/>
          <w:lang w:val="de-DE"/>
        </w:rPr>
        <w:t>-</w:t>
      </w:r>
      <w:r w:rsidR="00F018BA">
        <w:rPr>
          <w:rStyle w:val="Fett"/>
          <w:rFonts w:cs="Arial"/>
          <w:b w:val="0"/>
          <w:bCs w:val="0"/>
          <w:lang w:val="de-DE"/>
        </w:rPr>
        <w:t>4.0</w:t>
      </w:r>
      <w:r w:rsidR="00D76093">
        <w:rPr>
          <w:rStyle w:val="Fett"/>
          <w:rFonts w:cs="Arial"/>
          <w:b w:val="0"/>
          <w:bCs w:val="0"/>
          <w:lang w:val="de-DE"/>
        </w:rPr>
        <w:t>-</w:t>
      </w:r>
      <w:r w:rsidR="00F018BA">
        <w:rPr>
          <w:rStyle w:val="Fett"/>
          <w:rFonts w:cs="Arial"/>
          <w:b w:val="0"/>
          <w:bCs w:val="0"/>
          <w:lang w:val="de-DE"/>
        </w:rPr>
        <w:t xml:space="preserve">Ladegeräte </w:t>
      </w:r>
      <w:r w:rsidR="00D76093">
        <w:rPr>
          <w:rStyle w:val="Fett"/>
          <w:rFonts w:cs="Arial"/>
          <w:b w:val="0"/>
          <w:bCs w:val="0"/>
          <w:lang w:val="de-DE"/>
        </w:rPr>
        <w:t>eine</w:t>
      </w:r>
      <w:r w:rsidR="00F018BA">
        <w:rPr>
          <w:rStyle w:val="Fett"/>
          <w:rFonts w:cs="Arial"/>
          <w:b w:val="0"/>
          <w:bCs w:val="0"/>
          <w:lang w:val="de-DE"/>
        </w:rPr>
        <w:t xml:space="preserve"> eigens dafür entwickelte Cold Logistics Option an. </w:t>
      </w:r>
      <w:r w:rsidR="00F018BA" w:rsidRPr="005511E3">
        <w:rPr>
          <w:rStyle w:val="Fett"/>
          <w:rFonts w:cs="Arial"/>
          <w:b w:val="0"/>
          <w:bCs w:val="0"/>
          <w:lang w:val="de-DE"/>
        </w:rPr>
        <w:t>Das Ladegerät mit voreingestellte</w:t>
      </w:r>
      <w:r w:rsidR="00F018BA">
        <w:rPr>
          <w:rStyle w:val="Fett"/>
          <w:rFonts w:cs="Arial"/>
          <w:b w:val="0"/>
          <w:bCs w:val="0"/>
          <w:lang w:val="de-DE"/>
        </w:rPr>
        <w:t xml:space="preserve">m </w:t>
      </w:r>
      <w:r w:rsidR="00F018BA" w:rsidRPr="005511E3">
        <w:rPr>
          <w:rStyle w:val="Fett"/>
          <w:rFonts w:cs="Arial"/>
          <w:b w:val="0"/>
          <w:bCs w:val="0"/>
          <w:lang w:val="de-DE"/>
        </w:rPr>
        <w:t xml:space="preserve">Temperaturfühler wählt </w:t>
      </w:r>
      <w:r w:rsidR="00D76093">
        <w:rPr>
          <w:rStyle w:val="Fett"/>
          <w:rFonts w:cs="Arial"/>
          <w:b w:val="0"/>
          <w:bCs w:val="0"/>
          <w:lang w:val="de-DE"/>
        </w:rPr>
        <w:t xml:space="preserve">dabei </w:t>
      </w:r>
      <w:r w:rsidR="00F018BA" w:rsidRPr="005511E3">
        <w:rPr>
          <w:rStyle w:val="Fett"/>
          <w:rFonts w:cs="Arial"/>
          <w:b w:val="0"/>
          <w:bCs w:val="0"/>
          <w:lang w:val="de-DE"/>
        </w:rPr>
        <w:t>automatisch die richtige Energiemenge</w:t>
      </w:r>
      <w:r w:rsidR="00F018BA">
        <w:rPr>
          <w:rStyle w:val="Fett"/>
          <w:rFonts w:cs="Arial"/>
          <w:b w:val="0"/>
          <w:bCs w:val="0"/>
          <w:lang w:val="de-DE"/>
        </w:rPr>
        <w:t>,</w:t>
      </w:r>
      <w:r w:rsidR="00F018BA" w:rsidRPr="005511E3">
        <w:rPr>
          <w:rStyle w:val="Fett"/>
          <w:rFonts w:cs="Arial"/>
          <w:b w:val="0"/>
          <w:bCs w:val="0"/>
          <w:lang w:val="de-DE"/>
        </w:rPr>
        <w:t xml:space="preserve"> um </w:t>
      </w:r>
      <w:r w:rsidR="00F018BA">
        <w:rPr>
          <w:rStyle w:val="Fett"/>
          <w:rFonts w:cs="Arial"/>
          <w:b w:val="0"/>
          <w:bCs w:val="0"/>
          <w:lang w:val="de-DE"/>
        </w:rPr>
        <w:t xml:space="preserve">die </w:t>
      </w:r>
      <w:r w:rsidR="00F018BA" w:rsidRPr="005511E3">
        <w:rPr>
          <w:rStyle w:val="Fett"/>
          <w:rFonts w:cs="Arial"/>
          <w:b w:val="0"/>
          <w:bCs w:val="0"/>
          <w:lang w:val="de-DE"/>
        </w:rPr>
        <w:t xml:space="preserve">Batterie </w:t>
      </w:r>
      <w:r w:rsidR="00F018BA">
        <w:rPr>
          <w:rStyle w:val="Fett"/>
          <w:rFonts w:cs="Arial"/>
          <w:b w:val="0"/>
          <w:bCs w:val="0"/>
          <w:lang w:val="de-DE"/>
        </w:rPr>
        <w:t>optimal</w:t>
      </w:r>
      <w:r w:rsidR="00F018BA" w:rsidRPr="005511E3">
        <w:rPr>
          <w:rStyle w:val="Fett"/>
          <w:rFonts w:cs="Arial"/>
          <w:b w:val="0"/>
          <w:bCs w:val="0"/>
          <w:lang w:val="de-DE"/>
        </w:rPr>
        <w:t xml:space="preserve"> zu laden. Batterie und </w:t>
      </w:r>
      <w:r w:rsidR="00F018BA">
        <w:rPr>
          <w:rStyle w:val="Fett"/>
          <w:rFonts w:cs="Arial"/>
          <w:b w:val="0"/>
          <w:bCs w:val="0"/>
          <w:lang w:val="de-DE"/>
        </w:rPr>
        <w:t>Stapler</w:t>
      </w:r>
      <w:r w:rsidR="00F018BA" w:rsidRPr="005511E3">
        <w:rPr>
          <w:rStyle w:val="Fett"/>
          <w:rFonts w:cs="Arial"/>
          <w:b w:val="0"/>
          <w:bCs w:val="0"/>
          <w:lang w:val="de-DE"/>
        </w:rPr>
        <w:t xml:space="preserve"> sind somit ohne </w:t>
      </w:r>
      <w:r w:rsidR="00F018BA">
        <w:rPr>
          <w:rStyle w:val="Fett"/>
          <w:rFonts w:cs="Arial"/>
          <w:b w:val="0"/>
          <w:bCs w:val="0"/>
          <w:lang w:val="de-DE"/>
        </w:rPr>
        <w:t>lange Wartezeiten konstant einsatzfähig.</w:t>
      </w:r>
    </w:p>
    <w:p w14:paraId="49F738CD" w14:textId="77777777" w:rsidR="00D76093" w:rsidRDefault="00D76093" w:rsidP="00BE296C">
      <w:pPr>
        <w:spacing w:line="276" w:lineRule="auto"/>
        <w:rPr>
          <w:rStyle w:val="Fett"/>
          <w:rFonts w:cs="Arial"/>
          <w:b w:val="0"/>
          <w:bCs w:val="0"/>
          <w:lang w:val="de-DE"/>
        </w:rPr>
      </w:pPr>
    </w:p>
    <w:p w14:paraId="0DC33E74" w14:textId="249BB6C5" w:rsidR="00FE3451" w:rsidRDefault="00D36477" w:rsidP="00BE296C">
      <w:pPr>
        <w:spacing w:line="276" w:lineRule="auto"/>
        <w:rPr>
          <w:rStyle w:val="Fett"/>
          <w:rFonts w:cs="Arial"/>
          <w:lang w:val="de-DE"/>
        </w:rPr>
      </w:pPr>
      <w:r w:rsidRPr="00E1795D">
        <w:rPr>
          <w:rStyle w:val="Fett"/>
          <w:rFonts w:cs="Arial"/>
          <w:lang w:val="de-DE"/>
        </w:rPr>
        <w:t xml:space="preserve">Leistungsfähig auch </w:t>
      </w:r>
      <w:r w:rsidR="00E1795D" w:rsidRPr="00E1795D">
        <w:rPr>
          <w:rStyle w:val="Fett"/>
          <w:rFonts w:cs="Arial"/>
          <w:lang w:val="de-DE"/>
        </w:rPr>
        <w:t>bei großer Kälte</w:t>
      </w:r>
    </w:p>
    <w:p w14:paraId="671151CA" w14:textId="2FD8070E" w:rsidR="00E1795D" w:rsidRDefault="00585D2F" w:rsidP="00BE296C">
      <w:pPr>
        <w:spacing w:line="276" w:lineRule="auto"/>
        <w:rPr>
          <w:rStyle w:val="Fett"/>
          <w:rFonts w:cs="Arial"/>
          <w:b w:val="0"/>
          <w:bCs w:val="0"/>
          <w:lang w:val="de-DE"/>
        </w:rPr>
      </w:pPr>
      <w:r>
        <w:rPr>
          <w:rStyle w:val="Fett"/>
          <w:rFonts w:cs="Arial"/>
          <w:b w:val="0"/>
          <w:lang w:val="de-DE"/>
        </w:rPr>
        <w:t xml:space="preserve">Dank des Fronius RI-Ladeprozesses laden </w:t>
      </w:r>
      <w:r w:rsidR="00E1795D">
        <w:rPr>
          <w:rStyle w:val="Fett"/>
          <w:rFonts w:cs="Arial"/>
          <w:b w:val="0"/>
          <w:lang w:val="de-DE"/>
        </w:rPr>
        <w:t xml:space="preserve">die </w:t>
      </w:r>
      <w:r w:rsidR="005879E9" w:rsidRPr="000F011F">
        <w:rPr>
          <w:rStyle w:val="Fett"/>
          <w:rFonts w:cs="Arial"/>
          <w:b w:val="0"/>
          <w:lang w:val="de-DE"/>
        </w:rPr>
        <w:t>Selectiva</w:t>
      </w:r>
      <w:r w:rsidR="00E1795D">
        <w:rPr>
          <w:rStyle w:val="Fett"/>
          <w:rFonts w:cs="Arial"/>
          <w:b w:val="0"/>
          <w:lang w:val="de-DE"/>
        </w:rPr>
        <w:t>-G</w:t>
      </w:r>
      <w:r w:rsidR="005879E9" w:rsidRPr="000F011F">
        <w:rPr>
          <w:rStyle w:val="Fett"/>
          <w:rFonts w:cs="Arial"/>
          <w:b w:val="0"/>
          <w:lang w:val="de-DE"/>
        </w:rPr>
        <w:t xml:space="preserve">eräte </w:t>
      </w:r>
      <w:r>
        <w:rPr>
          <w:rStyle w:val="Fett"/>
          <w:rFonts w:cs="Arial"/>
          <w:b w:val="0"/>
          <w:lang w:val="de-DE"/>
        </w:rPr>
        <w:t>flexibel</w:t>
      </w:r>
      <w:r w:rsidR="005879E9" w:rsidRPr="000F011F">
        <w:rPr>
          <w:rStyle w:val="Fett"/>
          <w:rFonts w:cs="Arial"/>
          <w:b w:val="0"/>
          <w:lang w:val="de-DE"/>
        </w:rPr>
        <w:t xml:space="preserve"> </w:t>
      </w:r>
      <w:r w:rsidR="005879E9" w:rsidRPr="001A36A2">
        <w:rPr>
          <w:rStyle w:val="Fett"/>
          <w:rFonts w:cs="Arial"/>
          <w:b w:val="0"/>
          <w:lang w:val="de-DE"/>
        </w:rPr>
        <w:t>Blei-Säure</w:t>
      </w:r>
      <w:r w:rsidR="00F018BA" w:rsidRPr="00E1795D">
        <w:rPr>
          <w:bCs/>
          <w:lang w:val="de-AT"/>
        </w:rPr>
        <w:t>-</w:t>
      </w:r>
      <w:r w:rsidR="005879E9" w:rsidRPr="000F011F">
        <w:rPr>
          <w:rStyle w:val="Fett"/>
          <w:rFonts w:cs="Arial"/>
          <w:b w:val="0"/>
          <w:lang w:val="de-DE"/>
        </w:rPr>
        <w:t xml:space="preserve">Batterien mit unterschiedlicher Größe, Spannung oder Kapazität – das vereinfacht die Zuordnung und verringert Bedienfehler. </w:t>
      </w:r>
      <w:r w:rsidR="00FE3451">
        <w:rPr>
          <w:rStyle w:val="Fett"/>
          <w:rFonts w:cs="Arial"/>
          <w:b w:val="0"/>
          <w:lang w:val="de-DE"/>
        </w:rPr>
        <w:t xml:space="preserve">Zusätzliche Sonderfunktionen wie die </w:t>
      </w:r>
      <w:r w:rsidR="00FE3451" w:rsidRPr="005511E3">
        <w:rPr>
          <w:rStyle w:val="Fett"/>
          <w:rFonts w:cs="Arial"/>
          <w:b w:val="0"/>
          <w:bCs w:val="0"/>
          <w:lang w:val="de-DE"/>
        </w:rPr>
        <w:t>Cold Logistics</w:t>
      </w:r>
      <w:r w:rsidR="00FE3451" w:rsidRPr="00585D2F">
        <w:rPr>
          <w:rStyle w:val="Fett"/>
          <w:rFonts w:cs="Arial"/>
          <w:b w:val="0"/>
          <w:bCs w:val="0"/>
          <w:lang w:val="de-DE"/>
        </w:rPr>
        <w:t xml:space="preserve"> </w:t>
      </w:r>
      <w:r w:rsidR="00FE3451">
        <w:rPr>
          <w:rStyle w:val="Fett"/>
          <w:rFonts w:cs="Arial"/>
          <w:b w:val="0"/>
          <w:bCs w:val="0"/>
          <w:lang w:val="de-DE"/>
        </w:rPr>
        <w:t xml:space="preserve">Option </w:t>
      </w:r>
      <w:r w:rsidR="00E1795D">
        <w:rPr>
          <w:rStyle w:val="Fett"/>
          <w:rFonts w:cs="Arial"/>
          <w:b w:val="0"/>
          <w:bCs w:val="0"/>
          <w:lang w:val="de-DE"/>
        </w:rPr>
        <w:t>ermöglichen es, Flurförderzeuge auch in schwierigen Umgebungen zuverlässig zu betreiben. Anwender profitieren damit von einer hohen Verfügbarkeit ihrer Staplerflotte und können gleichzeitig ihre Betriebskosten nachhaltig optimieren.</w:t>
      </w:r>
    </w:p>
    <w:p w14:paraId="0D937EAD" w14:textId="6E6F7D79" w:rsidR="007E502A" w:rsidRDefault="007E502A" w:rsidP="00BE296C">
      <w:pPr>
        <w:spacing w:line="276" w:lineRule="auto"/>
        <w:rPr>
          <w:rStyle w:val="Fett"/>
          <w:rFonts w:cs="Arial"/>
          <w:b w:val="0"/>
          <w:bCs w:val="0"/>
          <w:lang w:val="de-DE"/>
        </w:rPr>
      </w:pPr>
    </w:p>
    <w:p w14:paraId="462D87DD" w14:textId="5C15E274" w:rsidR="007E502A" w:rsidRDefault="00205209" w:rsidP="00BE296C">
      <w:pPr>
        <w:spacing w:line="276" w:lineRule="auto"/>
        <w:rPr>
          <w:rStyle w:val="Fett"/>
          <w:rFonts w:cs="Arial"/>
          <w:b w:val="0"/>
          <w:bCs w:val="0"/>
          <w:i/>
          <w:lang w:val="de-DE"/>
        </w:rPr>
      </w:pPr>
      <w:r>
        <w:rPr>
          <w:rStyle w:val="Fett"/>
          <w:rFonts w:cs="Arial"/>
          <w:b w:val="0"/>
          <w:bCs w:val="0"/>
          <w:i/>
          <w:lang w:val="de-DE"/>
        </w:rPr>
        <w:t>1.982</w:t>
      </w:r>
      <w:r w:rsidR="007E502A" w:rsidRPr="007E502A">
        <w:rPr>
          <w:rStyle w:val="Fett"/>
          <w:rFonts w:cs="Arial"/>
          <w:b w:val="0"/>
          <w:bCs w:val="0"/>
          <w:i/>
          <w:lang w:val="de-DE"/>
        </w:rPr>
        <w:t xml:space="preserve"> Zeichen inkl. Leerzeichen</w:t>
      </w:r>
    </w:p>
    <w:p w14:paraId="3ED73F29" w14:textId="77777777" w:rsidR="007E502A" w:rsidRPr="007E502A" w:rsidRDefault="007E502A" w:rsidP="00BE296C">
      <w:pPr>
        <w:spacing w:line="276" w:lineRule="auto"/>
        <w:rPr>
          <w:rStyle w:val="Fett"/>
          <w:rFonts w:cs="Arial"/>
          <w:b w:val="0"/>
          <w:bCs w:val="0"/>
          <w:i/>
          <w:lang w:val="de-DE"/>
        </w:rPr>
      </w:pPr>
    </w:p>
    <w:p w14:paraId="44F49EA3" w14:textId="77777777" w:rsidR="00E1795D" w:rsidRPr="00E1795D" w:rsidRDefault="00E1795D" w:rsidP="00BE296C">
      <w:pPr>
        <w:spacing w:line="276" w:lineRule="auto"/>
        <w:rPr>
          <w:rStyle w:val="Fett"/>
          <w:rFonts w:cs="Arial"/>
          <w:b w:val="0"/>
          <w:lang w:val="de-DE"/>
        </w:rPr>
      </w:pPr>
    </w:p>
    <w:p w14:paraId="09F16272" w14:textId="138589D7" w:rsidR="00F018BA" w:rsidRPr="00636333" w:rsidRDefault="00F018BA" w:rsidP="00BE296C">
      <w:pPr>
        <w:spacing w:line="276" w:lineRule="auto"/>
        <w:rPr>
          <w:rFonts w:cs="Arial"/>
          <w:bCs/>
          <w:i/>
          <w:szCs w:val="20"/>
          <w:lang w:val="de-DE"/>
        </w:rPr>
      </w:pPr>
      <w:r w:rsidRPr="00636333">
        <w:rPr>
          <w:b/>
          <w:bCs/>
          <w:i/>
          <w:iCs/>
          <w:szCs w:val="20"/>
          <w:lang w:val="de-DE"/>
        </w:rPr>
        <w:t xml:space="preserve">Meta-Title: </w:t>
      </w:r>
      <w:r w:rsidRPr="00F018BA">
        <w:rPr>
          <w:bCs/>
          <w:i/>
          <w:iCs/>
          <w:szCs w:val="20"/>
          <w:lang w:val="de-DE"/>
        </w:rPr>
        <w:t xml:space="preserve">Cold Logistics: </w:t>
      </w:r>
      <w:r w:rsidR="00E1795D">
        <w:rPr>
          <w:bCs/>
          <w:i/>
          <w:iCs/>
          <w:szCs w:val="20"/>
          <w:lang w:val="de-DE"/>
        </w:rPr>
        <w:t>Fronius-</w:t>
      </w:r>
      <w:r w:rsidRPr="00F018BA">
        <w:rPr>
          <w:bCs/>
          <w:i/>
          <w:iCs/>
          <w:szCs w:val="20"/>
          <w:lang w:val="de-DE"/>
        </w:rPr>
        <w:t>Batterie</w:t>
      </w:r>
      <w:r w:rsidR="00E1795D">
        <w:rPr>
          <w:bCs/>
          <w:i/>
          <w:iCs/>
          <w:szCs w:val="20"/>
          <w:lang w:val="de-DE"/>
        </w:rPr>
        <w:t>ladetechnik für den Einsatz im Kühlbereich</w:t>
      </w:r>
    </w:p>
    <w:p w14:paraId="0C5A6B5C" w14:textId="77777777" w:rsidR="00F018BA" w:rsidRPr="00636333" w:rsidRDefault="00F018BA" w:rsidP="00BE296C">
      <w:pPr>
        <w:spacing w:line="276" w:lineRule="auto"/>
        <w:rPr>
          <w:i/>
          <w:szCs w:val="20"/>
          <w:lang w:val="de-DE"/>
        </w:rPr>
      </w:pPr>
    </w:p>
    <w:p w14:paraId="03D567E4" w14:textId="4513E978" w:rsidR="00F018BA" w:rsidRPr="00F018BA" w:rsidRDefault="00F018BA" w:rsidP="00BE296C">
      <w:pPr>
        <w:pStyle w:val="berschrift3"/>
        <w:spacing w:line="276" w:lineRule="auto"/>
        <w:rPr>
          <w:bCs w:val="0"/>
          <w:i/>
          <w:szCs w:val="20"/>
          <w:lang w:val="de-AT"/>
        </w:rPr>
      </w:pPr>
      <w:r w:rsidRPr="00636333">
        <w:rPr>
          <w:i/>
          <w:iCs/>
          <w:szCs w:val="20"/>
          <w:lang w:val="de-DE"/>
        </w:rPr>
        <w:t xml:space="preserve">Meta-Description: </w:t>
      </w:r>
      <w:r w:rsidR="00E1795D" w:rsidRPr="00E1795D">
        <w:rPr>
          <w:b w:val="0"/>
          <w:i/>
          <w:iCs/>
          <w:lang w:val="de-AT"/>
        </w:rPr>
        <w:t>Die</w:t>
      </w:r>
      <w:r w:rsidRPr="00E1795D">
        <w:rPr>
          <w:b w:val="0"/>
          <w:i/>
          <w:iCs/>
          <w:lang w:val="de-AT"/>
        </w:rPr>
        <w:t xml:space="preserve"> Selectiva-Batterieladegeräte </w:t>
      </w:r>
      <w:r w:rsidR="00E1795D" w:rsidRPr="00E1795D">
        <w:rPr>
          <w:b w:val="0"/>
          <w:i/>
          <w:iCs/>
          <w:lang w:val="de-AT"/>
        </w:rPr>
        <w:t xml:space="preserve">von Fronius </w:t>
      </w:r>
      <w:r w:rsidRPr="00E1795D">
        <w:rPr>
          <w:b w:val="0"/>
          <w:i/>
          <w:iCs/>
          <w:lang w:val="de-AT"/>
        </w:rPr>
        <w:t xml:space="preserve">überzeugen mit </w:t>
      </w:r>
      <w:r w:rsidR="00E1795D" w:rsidRPr="00E1795D">
        <w:rPr>
          <w:b w:val="0"/>
          <w:i/>
          <w:iCs/>
          <w:lang w:val="de-AT"/>
        </w:rPr>
        <w:t xml:space="preserve">einer </w:t>
      </w:r>
      <w:r w:rsidRPr="00E1795D">
        <w:rPr>
          <w:b w:val="0"/>
          <w:i/>
          <w:iCs/>
          <w:lang w:val="de-AT"/>
        </w:rPr>
        <w:t>innovativer Cold Logistics Option</w:t>
      </w:r>
      <w:r w:rsidR="00E1795D" w:rsidRPr="00E1795D">
        <w:rPr>
          <w:b w:val="0"/>
          <w:i/>
          <w:iCs/>
          <w:lang w:val="de-AT"/>
        </w:rPr>
        <w:t xml:space="preserve"> für den Einsatz bei niedrigen Temperaturen.</w:t>
      </w:r>
    </w:p>
    <w:p w14:paraId="2E97B97B" w14:textId="77777777" w:rsidR="00E1795D" w:rsidRDefault="00E1795D" w:rsidP="00BE296C">
      <w:pPr>
        <w:spacing w:line="276" w:lineRule="auto"/>
        <w:rPr>
          <w:i/>
          <w:szCs w:val="20"/>
          <w:lang w:val="de-DE"/>
        </w:rPr>
      </w:pPr>
    </w:p>
    <w:p w14:paraId="57CEB0F7" w14:textId="3394E26B" w:rsidR="00F018BA" w:rsidRPr="00E1795D" w:rsidRDefault="00F018BA" w:rsidP="00BE296C">
      <w:pPr>
        <w:spacing w:line="276" w:lineRule="auto"/>
        <w:rPr>
          <w:rFonts w:cs="Arial"/>
          <w:bCs/>
          <w:i/>
          <w:szCs w:val="20"/>
          <w:lang w:val="de-DE"/>
        </w:rPr>
      </w:pPr>
      <w:r w:rsidRPr="00636333">
        <w:rPr>
          <w:rFonts w:cs="Arial"/>
          <w:b/>
          <w:i/>
          <w:szCs w:val="20"/>
          <w:lang w:val="de-DE"/>
        </w:rPr>
        <w:t xml:space="preserve">Keywords: </w:t>
      </w:r>
      <w:r w:rsidR="00E1795D">
        <w:rPr>
          <w:rFonts w:cs="Arial"/>
          <w:bCs/>
          <w:i/>
          <w:szCs w:val="20"/>
          <w:lang w:val="de-DE"/>
        </w:rPr>
        <w:t>Fronius Perfect Charging Batterieladetechnik Ladegerät Antriebsbatterie Selectica Cold Logistics Kältelogistik Temperatur Kälte</w:t>
      </w:r>
    </w:p>
    <w:p w14:paraId="29C99A81" w14:textId="36391C5C" w:rsidR="00F018BA" w:rsidRDefault="00F018BA" w:rsidP="00BE296C">
      <w:pPr>
        <w:spacing w:line="276" w:lineRule="auto"/>
        <w:rPr>
          <w:rStyle w:val="Fett"/>
          <w:rFonts w:cs="Arial"/>
          <w:b w:val="0"/>
          <w:bCs w:val="0"/>
          <w:lang w:val="de-DE"/>
        </w:rPr>
      </w:pPr>
    </w:p>
    <w:p w14:paraId="3750BFBA" w14:textId="77777777" w:rsidR="007E502A" w:rsidRDefault="007E502A">
      <w:pPr>
        <w:rPr>
          <w:rStyle w:val="Fett"/>
          <w:rFonts w:cs="Arial"/>
          <w:lang w:val="de-DE"/>
        </w:rPr>
      </w:pPr>
      <w:r>
        <w:rPr>
          <w:rStyle w:val="Fett"/>
          <w:rFonts w:cs="Arial"/>
          <w:lang w:val="de-DE"/>
        </w:rPr>
        <w:br w:type="page"/>
      </w:r>
    </w:p>
    <w:p w14:paraId="4801C991" w14:textId="231D54F3" w:rsidR="00F018BA" w:rsidRPr="007E502A" w:rsidRDefault="00740058" w:rsidP="00BE296C">
      <w:pPr>
        <w:spacing w:line="276" w:lineRule="auto"/>
        <w:rPr>
          <w:rStyle w:val="Fett"/>
          <w:rFonts w:cs="Arial"/>
          <w:lang w:val="de-DE"/>
        </w:rPr>
      </w:pPr>
      <w:r w:rsidRPr="007E502A">
        <w:rPr>
          <w:rStyle w:val="Fett"/>
          <w:rFonts w:cs="Arial"/>
          <w:lang w:val="de-DE"/>
        </w:rPr>
        <w:lastRenderedPageBreak/>
        <w:t>Bildunterschrift:</w:t>
      </w:r>
    </w:p>
    <w:p w14:paraId="6DB857C4" w14:textId="2DD0A79A" w:rsidR="00740058" w:rsidRPr="000F011F" w:rsidRDefault="00740058" w:rsidP="00BE296C">
      <w:pPr>
        <w:spacing w:line="276" w:lineRule="auto"/>
        <w:rPr>
          <w:rStyle w:val="Fett"/>
          <w:rFonts w:cs="Arial"/>
          <w:b w:val="0"/>
          <w:lang w:val="de-DE"/>
        </w:rPr>
      </w:pPr>
      <w:r>
        <w:rPr>
          <w:noProof/>
          <w:lang w:val="de-AT" w:eastAsia="de-AT"/>
        </w:rPr>
        <w:drawing>
          <wp:inline distT="0" distB="0" distL="0" distR="0" wp14:anchorId="2E34FEF6" wp14:editId="18AB9DE1">
            <wp:extent cx="2430000" cy="1620000"/>
            <wp:effectExtent l="0" t="0" r="889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email">
                      <a:extLst>
                        <a:ext uri="{28A0092B-C50C-407E-A947-70E740481C1C}">
                          <a14:useLocalDpi xmlns:a14="http://schemas.microsoft.com/office/drawing/2010/main"/>
                        </a:ext>
                      </a:extLst>
                    </a:blip>
                    <a:srcRect/>
                    <a:stretch>
                      <a:fillRect/>
                    </a:stretch>
                  </pic:blipFill>
                  <pic:spPr bwMode="auto">
                    <a:xfrm>
                      <a:off x="0" y="0"/>
                      <a:ext cx="2430000" cy="1620000"/>
                    </a:xfrm>
                    <a:prstGeom prst="rect">
                      <a:avLst/>
                    </a:prstGeom>
                    <a:noFill/>
                    <a:ln>
                      <a:noFill/>
                    </a:ln>
                  </pic:spPr>
                </pic:pic>
              </a:graphicData>
            </a:graphic>
          </wp:inline>
        </w:drawing>
      </w:r>
    </w:p>
    <w:p w14:paraId="6088FB1C" w14:textId="3B2A5DCF" w:rsidR="00C50720" w:rsidRDefault="00C50720" w:rsidP="00BE296C">
      <w:pPr>
        <w:spacing w:line="276" w:lineRule="auto"/>
        <w:rPr>
          <w:lang w:val="de-DE"/>
        </w:rPr>
      </w:pPr>
      <w:r>
        <w:rPr>
          <w:lang w:val="de-DE"/>
        </w:rPr>
        <w:t>Für die Herausforderungen in der Kältelogistik hat</w:t>
      </w:r>
      <w:r w:rsidRPr="00C50720">
        <w:rPr>
          <w:lang w:val="de-DE"/>
        </w:rPr>
        <w:t xml:space="preserve"> Fronius Perfect Charging für seine Selectiva-Batterieladegeräte eigens eine Cold Logistics Option entwickelt</w:t>
      </w:r>
      <w:r>
        <w:rPr>
          <w:lang w:val="de-DE"/>
        </w:rPr>
        <w:t>.</w:t>
      </w:r>
    </w:p>
    <w:p w14:paraId="14221545" w14:textId="77777777" w:rsidR="00740058" w:rsidRPr="00BC2471" w:rsidRDefault="00740058" w:rsidP="00BE296C">
      <w:pPr>
        <w:spacing w:line="276" w:lineRule="auto"/>
        <w:rPr>
          <w:lang w:val="de-DE"/>
        </w:rPr>
      </w:pPr>
      <w:r w:rsidRPr="00BC2471">
        <w:rPr>
          <w:lang w:val="de-DE"/>
        </w:rPr>
        <w:t>Fotos: Fronius International GmbH, Abdruck honorarfrei</w:t>
      </w:r>
    </w:p>
    <w:p w14:paraId="7A96BFB2" w14:textId="77777777" w:rsidR="00740058" w:rsidRPr="00BC2471" w:rsidRDefault="00740058" w:rsidP="00BE296C">
      <w:pPr>
        <w:spacing w:line="276" w:lineRule="auto"/>
        <w:rPr>
          <w:lang w:val="de-DE"/>
        </w:rPr>
      </w:pPr>
    </w:p>
    <w:p w14:paraId="04450262" w14:textId="03A7ABD9" w:rsidR="00740058" w:rsidRPr="00BC2471" w:rsidRDefault="00BE296C" w:rsidP="00BE296C">
      <w:pPr>
        <w:spacing w:line="276" w:lineRule="auto"/>
        <w:rPr>
          <w:b/>
          <w:bCs/>
          <w:color w:val="FF0000"/>
          <w:sz w:val="28"/>
          <w:szCs w:val="28"/>
          <w:lang w:val="de-DE"/>
        </w:rPr>
      </w:pPr>
      <w:r>
        <w:rPr>
          <w:b/>
          <w:bCs/>
          <w:color w:val="FF0000"/>
          <w:sz w:val="28"/>
          <w:szCs w:val="28"/>
          <w:lang w:val="de-DE"/>
        </w:rPr>
        <w:t xml:space="preserve">Das hochaufgelöste Bild finden Sie </w:t>
      </w:r>
      <w:hyperlink r:id="rId20" w:history="1">
        <w:r w:rsidRPr="00205209">
          <w:rPr>
            <w:rStyle w:val="Hyperlink"/>
            <w:b/>
            <w:bCs/>
            <w:sz w:val="28"/>
            <w:szCs w:val="28"/>
            <w:lang w:val="de-DE"/>
          </w:rPr>
          <w:t>hier</w:t>
        </w:r>
      </w:hyperlink>
      <w:r>
        <w:rPr>
          <w:b/>
          <w:bCs/>
          <w:color w:val="FF0000"/>
          <w:sz w:val="28"/>
          <w:szCs w:val="28"/>
          <w:lang w:val="de-DE"/>
        </w:rPr>
        <w:t xml:space="preserve"> zum Download. </w:t>
      </w:r>
    </w:p>
    <w:p w14:paraId="4FE753BB" w14:textId="77777777" w:rsidR="00740058" w:rsidRPr="00740058" w:rsidRDefault="00740058" w:rsidP="00BE296C">
      <w:pPr>
        <w:spacing w:line="276" w:lineRule="auto"/>
        <w:rPr>
          <w:lang w:val="de-DE"/>
        </w:rPr>
      </w:pPr>
    </w:p>
    <w:p w14:paraId="78840053" w14:textId="77777777" w:rsidR="00740058" w:rsidRPr="00BC2471" w:rsidRDefault="00740058" w:rsidP="00BE296C">
      <w:pPr>
        <w:spacing w:line="276" w:lineRule="auto"/>
        <w:rPr>
          <w:b/>
          <w:lang w:val="de-DE"/>
        </w:rPr>
      </w:pPr>
      <w:r w:rsidRPr="00BC2471">
        <w:rPr>
          <w:b/>
          <w:lang w:val="de-DE"/>
        </w:rPr>
        <w:t>Kontaktdaten zur Veröffentlichung:</w:t>
      </w:r>
    </w:p>
    <w:p w14:paraId="7B0D76B8" w14:textId="3D5C2082" w:rsidR="00740058" w:rsidRPr="00740058" w:rsidRDefault="00740058" w:rsidP="00BE296C">
      <w:pPr>
        <w:spacing w:line="276" w:lineRule="auto"/>
        <w:rPr>
          <w:lang w:val="de-DE"/>
        </w:rPr>
      </w:pPr>
      <w:r w:rsidRPr="00844F2F">
        <w:rPr>
          <w:b/>
          <w:lang w:val="de-DE"/>
        </w:rPr>
        <w:t>Firmenname</w:t>
      </w:r>
      <w:r w:rsidRPr="00740058">
        <w:rPr>
          <w:lang w:val="de-DE"/>
        </w:rPr>
        <w:t>:</w:t>
      </w:r>
      <w:r w:rsidRPr="00740058">
        <w:rPr>
          <w:lang w:val="de-DE"/>
        </w:rPr>
        <w:tab/>
      </w:r>
      <w:r w:rsidR="00844F2F">
        <w:rPr>
          <w:lang w:val="de-DE"/>
        </w:rPr>
        <w:tab/>
      </w:r>
      <w:r w:rsidRPr="00740058">
        <w:rPr>
          <w:lang w:val="de-DE"/>
        </w:rPr>
        <w:t>Fronius Perfect Charging</w:t>
      </w:r>
    </w:p>
    <w:p w14:paraId="725C150E" w14:textId="2D45A524" w:rsidR="00BC2471" w:rsidRDefault="00740058" w:rsidP="00BE296C">
      <w:pPr>
        <w:spacing w:line="276" w:lineRule="auto"/>
        <w:rPr>
          <w:lang w:val="de-DE"/>
        </w:rPr>
      </w:pPr>
      <w:r w:rsidRPr="00844F2F">
        <w:rPr>
          <w:b/>
          <w:lang w:val="de-DE"/>
        </w:rPr>
        <w:t>Kontakt-E-Mail</w:t>
      </w:r>
      <w:r w:rsidRPr="00740058">
        <w:rPr>
          <w:lang w:val="de-DE"/>
        </w:rPr>
        <w:t>:</w:t>
      </w:r>
      <w:r w:rsidRPr="00740058">
        <w:rPr>
          <w:lang w:val="de-DE"/>
        </w:rPr>
        <w:tab/>
      </w:r>
      <w:hyperlink r:id="rId21" w:history="1">
        <w:r w:rsidR="00844F2F" w:rsidRPr="00EE3634">
          <w:rPr>
            <w:rStyle w:val="Hyperlink"/>
            <w:lang w:val="de-DE"/>
          </w:rPr>
          <w:t>perfect.charging@fronius.com</w:t>
        </w:r>
      </w:hyperlink>
    </w:p>
    <w:p w14:paraId="179B1C1B" w14:textId="54549D5C" w:rsidR="00740058" w:rsidRPr="00740058" w:rsidRDefault="00740058" w:rsidP="00BE296C">
      <w:pPr>
        <w:spacing w:line="276" w:lineRule="auto"/>
        <w:rPr>
          <w:lang w:val="de-DE"/>
        </w:rPr>
      </w:pPr>
      <w:r w:rsidRPr="00844F2F">
        <w:rPr>
          <w:b/>
          <w:lang w:val="de-DE"/>
        </w:rPr>
        <w:t>Website</w:t>
      </w:r>
      <w:r w:rsidRPr="00740058">
        <w:rPr>
          <w:lang w:val="de-DE"/>
        </w:rPr>
        <w:t>:</w:t>
      </w:r>
      <w:r w:rsidRPr="00740058">
        <w:rPr>
          <w:lang w:val="de-DE"/>
        </w:rPr>
        <w:tab/>
      </w:r>
      <w:r w:rsidR="00844F2F">
        <w:rPr>
          <w:lang w:val="de-DE"/>
        </w:rPr>
        <w:tab/>
      </w:r>
      <w:hyperlink r:id="rId22" w:history="1">
        <w:r w:rsidR="00844F2F" w:rsidRPr="00EE3634">
          <w:rPr>
            <w:rStyle w:val="Hyperlink"/>
            <w:lang w:val="de-DE"/>
          </w:rPr>
          <w:t>www.fronius.com/intralogistik</w:t>
        </w:r>
      </w:hyperlink>
      <w:r w:rsidR="00BC2471">
        <w:rPr>
          <w:lang w:val="de-DE"/>
        </w:rPr>
        <w:t xml:space="preserve"> </w:t>
      </w:r>
    </w:p>
    <w:p w14:paraId="3492067C" w14:textId="4E4897E6" w:rsidR="00740058" w:rsidRPr="00740058" w:rsidRDefault="00740058" w:rsidP="00BE296C">
      <w:pPr>
        <w:spacing w:line="276" w:lineRule="auto"/>
        <w:rPr>
          <w:lang w:val="de-DE"/>
        </w:rPr>
      </w:pPr>
      <w:r w:rsidRPr="00844F2F">
        <w:rPr>
          <w:b/>
          <w:lang w:val="de-DE"/>
        </w:rPr>
        <w:t>YouTube</w:t>
      </w:r>
      <w:r w:rsidRPr="00740058">
        <w:rPr>
          <w:lang w:val="de-DE"/>
        </w:rPr>
        <w:t>:</w:t>
      </w:r>
      <w:r w:rsidRPr="00740058">
        <w:rPr>
          <w:lang w:val="de-DE"/>
        </w:rPr>
        <w:tab/>
      </w:r>
      <w:r w:rsidR="00844F2F">
        <w:rPr>
          <w:lang w:val="de-DE"/>
        </w:rPr>
        <w:tab/>
      </w:r>
      <w:hyperlink r:id="rId23" w:history="1">
        <w:r w:rsidR="00844F2F" w:rsidRPr="00EE3634">
          <w:rPr>
            <w:rStyle w:val="Hyperlink"/>
            <w:lang w:val="de-DE"/>
          </w:rPr>
          <w:t>www.youtube.com/FroniusCharging</w:t>
        </w:r>
      </w:hyperlink>
      <w:r w:rsidR="00BC2471">
        <w:rPr>
          <w:lang w:val="de-DE"/>
        </w:rPr>
        <w:t xml:space="preserve"> </w:t>
      </w:r>
    </w:p>
    <w:p w14:paraId="610F923F" w14:textId="350D7FFD" w:rsidR="00740058" w:rsidRPr="00740058" w:rsidRDefault="00740058" w:rsidP="00BE296C">
      <w:pPr>
        <w:spacing w:line="276" w:lineRule="auto"/>
        <w:rPr>
          <w:lang w:val="de-DE"/>
        </w:rPr>
      </w:pPr>
      <w:r w:rsidRPr="00844F2F">
        <w:rPr>
          <w:b/>
          <w:lang w:val="de-DE"/>
        </w:rPr>
        <w:t>LinkedIn</w:t>
      </w:r>
      <w:r w:rsidRPr="00740058">
        <w:rPr>
          <w:lang w:val="de-DE"/>
        </w:rPr>
        <w:t>:</w:t>
      </w:r>
      <w:r w:rsidRPr="00740058">
        <w:rPr>
          <w:lang w:val="de-DE"/>
        </w:rPr>
        <w:tab/>
      </w:r>
      <w:r w:rsidR="00844F2F">
        <w:rPr>
          <w:lang w:val="de-DE"/>
        </w:rPr>
        <w:tab/>
      </w:r>
      <w:hyperlink r:id="rId24" w:history="1">
        <w:r w:rsidR="00844F2F" w:rsidRPr="00EE3634">
          <w:rPr>
            <w:rStyle w:val="Hyperlink"/>
            <w:lang w:val="de-DE"/>
          </w:rPr>
          <w:t>www.linkedin.com/showcase/perfect-charging</w:t>
        </w:r>
      </w:hyperlink>
      <w:r w:rsidR="00BC2471">
        <w:rPr>
          <w:lang w:val="de-DE"/>
        </w:rPr>
        <w:t xml:space="preserve"> </w:t>
      </w:r>
    </w:p>
    <w:p w14:paraId="2D6A5481" w14:textId="77777777" w:rsidR="00740058" w:rsidRPr="00740058" w:rsidRDefault="00740058" w:rsidP="00BE296C">
      <w:pPr>
        <w:spacing w:line="276" w:lineRule="auto"/>
        <w:rPr>
          <w:lang w:val="de-DE"/>
        </w:rPr>
      </w:pPr>
      <w:r w:rsidRPr="00844F2F">
        <w:rPr>
          <w:b/>
          <w:lang w:val="de-DE"/>
        </w:rPr>
        <w:t>Telefon Österreich</w:t>
      </w:r>
      <w:r w:rsidRPr="00740058">
        <w:rPr>
          <w:lang w:val="de-DE"/>
        </w:rPr>
        <w:t>:</w:t>
      </w:r>
      <w:r w:rsidRPr="00740058">
        <w:rPr>
          <w:lang w:val="de-DE"/>
        </w:rPr>
        <w:tab/>
        <w:t>+43 7242 241-2550</w:t>
      </w:r>
    </w:p>
    <w:p w14:paraId="633895A1" w14:textId="77777777" w:rsidR="00740058" w:rsidRPr="00740058" w:rsidRDefault="00740058" w:rsidP="00BE296C">
      <w:pPr>
        <w:spacing w:line="276" w:lineRule="auto"/>
        <w:rPr>
          <w:lang w:val="de-DE"/>
        </w:rPr>
      </w:pPr>
      <w:r w:rsidRPr="00844F2F">
        <w:rPr>
          <w:b/>
          <w:lang w:val="de-DE"/>
        </w:rPr>
        <w:t>Telefon Deutschland</w:t>
      </w:r>
      <w:r w:rsidRPr="00740058">
        <w:rPr>
          <w:lang w:val="de-DE"/>
        </w:rPr>
        <w:t>:</w:t>
      </w:r>
      <w:r w:rsidRPr="00740058">
        <w:rPr>
          <w:lang w:val="de-DE"/>
        </w:rPr>
        <w:tab/>
        <w:t>+49 6655 916940</w:t>
      </w:r>
    </w:p>
    <w:p w14:paraId="0CD1273F" w14:textId="77777777" w:rsidR="00740058" w:rsidRPr="00740058" w:rsidRDefault="00740058" w:rsidP="00BE296C">
      <w:pPr>
        <w:spacing w:line="276" w:lineRule="auto"/>
        <w:rPr>
          <w:lang w:val="de-DE"/>
        </w:rPr>
      </w:pPr>
      <w:r w:rsidRPr="00844F2F">
        <w:rPr>
          <w:b/>
          <w:lang w:val="de-DE"/>
        </w:rPr>
        <w:t>Telefon Schweiz</w:t>
      </w:r>
      <w:r w:rsidRPr="00740058">
        <w:rPr>
          <w:lang w:val="de-DE"/>
        </w:rPr>
        <w:t>:</w:t>
      </w:r>
      <w:r w:rsidRPr="00740058">
        <w:rPr>
          <w:lang w:val="de-DE"/>
        </w:rPr>
        <w:tab/>
        <w:t>+41 44 817 99 45</w:t>
      </w:r>
    </w:p>
    <w:p w14:paraId="4C97CA71" w14:textId="77777777" w:rsidR="00740058" w:rsidRPr="00740058" w:rsidRDefault="00740058" w:rsidP="00BE296C">
      <w:pPr>
        <w:spacing w:line="276" w:lineRule="auto"/>
        <w:rPr>
          <w:lang w:val="de-DE"/>
        </w:rPr>
      </w:pPr>
    </w:p>
    <w:p w14:paraId="763E347A" w14:textId="77777777" w:rsidR="00740058" w:rsidRPr="00740058" w:rsidRDefault="00740058" w:rsidP="00C85494">
      <w:pPr>
        <w:spacing w:line="276" w:lineRule="auto"/>
        <w:jc w:val="center"/>
        <w:rPr>
          <w:lang w:val="de-DE"/>
        </w:rPr>
      </w:pPr>
    </w:p>
    <w:p w14:paraId="4B702DF2" w14:textId="00E11809" w:rsidR="00740058" w:rsidRPr="00C85494" w:rsidRDefault="00740058" w:rsidP="00C85494">
      <w:pPr>
        <w:spacing w:line="276" w:lineRule="auto"/>
        <w:jc w:val="center"/>
        <w:rPr>
          <w:b/>
          <w:sz w:val="21"/>
          <w:szCs w:val="28"/>
          <w:lang w:val="de-DE"/>
        </w:rPr>
      </w:pPr>
      <w:r w:rsidRPr="00C85494">
        <w:rPr>
          <w:b/>
          <w:sz w:val="21"/>
          <w:szCs w:val="28"/>
          <w:lang w:val="de-DE"/>
        </w:rPr>
        <w:t>Für mehr spannende Updates, folgen Sie uns auf LinkedIn (</w:t>
      </w:r>
      <w:hyperlink r:id="rId25" w:history="1">
        <w:r w:rsidRPr="00C85494">
          <w:rPr>
            <w:rStyle w:val="Hyperlink"/>
            <w:b/>
            <w:sz w:val="21"/>
            <w:szCs w:val="28"/>
            <w:lang w:val="de-DE"/>
          </w:rPr>
          <w:t>perfect-charging</w:t>
        </w:r>
      </w:hyperlink>
      <w:r w:rsidRPr="00C85494">
        <w:rPr>
          <w:b/>
          <w:sz w:val="21"/>
          <w:szCs w:val="28"/>
          <w:lang w:val="de-DE"/>
        </w:rPr>
        <w:t>)</w:t>
      </w:r>
    </w:p>
    <w:p w14:paraId="299F800C" w14:textId="701D057F" w:rsidR="00740058" w:rsidRPr="00C85494" w:rsidRDefault="00740058" w:rsidP="00C85494">
      <w:pPr>
        <w:spacing w:line="276" w:lineRule="auto"/>
        <w:jc w:val="center"/>
        <w:rPr>
          <w:b/>
          <w:sz w:val="21"/>
          <w:szCs w:val="28"/>
          <w:lang w:val="de-DE"/>
        </w:rPr>
      </w:pPr>
      <w:r w:rsidRPr="00C85494">
        <w:rPr>
          <w:b/>
          <w:sz w:val="21"/>
          <w:szCs w:val="28"/>
          <w:lang w:val="de-DE"/>
        </w:rPr>
        <w:t>und YouTube (</w:t>
      </w:r>
      <w:hyperlink r:id="rId26" w:history="1">
        <w:r w:rsidRPr="00C85494">
          <w:rPr>
            <w:rStyle w:val="Hyperlink"/>
            <w:b/>
            <w:sz w:val="21"/>
            <w:szCs w:val="28"/>
            <w:lang w:val="de-DE"/>
          </w:rPr>
          <w:t>FroniusCharging</w:t>
        </w:r>
      </w:hyperlink>
      <w:r w:rsidRPr="00C85494">
        <w:rPr>
          <w:b/>
          <w:sz w:val="21"/>
          <w:szCs w:val="28"/>
          <w:lang w:val="de-DE"/>
        </w:rPr>
        <w:t>)!</w:t>
      </w:r>
    </w:p>
    <w:p w14:paraId="50D1FC55" w14:textId="77777777" w:rsidR="00844F2F" w:rsidRDefault="00844F2F" w:rsidP="00BE296C">
      <w:pPr>
        <w:spacing w:line="276" w:lineRule="auto"/>
        <w:rPr>
          <w:b/>
          <w:lang w:val="de-DE"/>
        </w:rPr>
      </w:pPr>
    </w:p>
    <w:p w14:paraId="4265DEB4" w14:textId="77777777" w:rsidR="00844F2F" w:rsidRDefault="00844F2F" w:rsidP="00BE296C">
      <w:pPr>
        <w:spacing w:line="276" w:lineRule="auto"/>
        <w:rPr>
          <w:b/>
          <w:lang w:val="de-DE"/>
        </w:rPr>
      </w:pPr>
    </w:p>
    <w:p w14:paraId="07CF91DB" w14:textId="22CA3527" w:rsidR="00740058" w:rsidRPr="00844F2F" w:rsidRDefault="00740058" w:rsidP="00BE296C">
      <w:pPr>
        <w:spacing w:line="276" w:lineRule="auto"/>
        <w:rPr>
          <w:b/>
          <w:lang w:val="de-DE"/>
        </w:rPr>
      </w:pPr>
      <w:r w:rsidRPr="00844F2F">
        <w:rPr>
          <w:b/>
          <w:lang w:val="de-DE"/>
        </w:rPr>
        <w:t>Über die Fronius International GmbH</w:t>
      </w:r>
    </w:p>
    <w:p w14:paraId="4AD43B05" w14:textId="77777777" w:rsidR="00740058" w:rsidRPr="00740058" w:rsidRDefault="00740058" w:rsidP="00BE296C">
      <w:pPr>
        <w:spacing w:line="276" w:lineRule="auto"/>
        <w:rPr>
          <w:lang w:val="de-DE"/>
        </w:rPr>
      </w:pPr>
      <w:r w:rsidRPr="00740058">
        <w:rPr>
          <w:lang w:val="de-DE"/>
        </w:rPr>
        <w:t>Fronius International ist ein österreichisches Unternehmen mit Firmensitz in Pettenbach und weiteren Standorten in Wels, Thalheim, Steinhaus und Sattledt. 1945 von Günter Fronius gegründet, feiert das Traditionsunternehmen im Jahr 2020 sein 75-jähriges Jubiläum. Der regionale Ein-Mann-Betrieb hat sich zu einem Global Player mit weltweit mehr als 5.440 Mitarbeitern entwickelt, der heute in den Bereichen Schweißtechnik, Photovoltaik und Batterieladetechnik tätig ist. Der Exportanteil mit 93 Prozent wird mit 34 internationalen Fronius Gesellschaften und Vertriebspartnern/ Repräsentanten in mehr als 60 Ländern erreicht. Mit innovativen Produkten und Dienstleistungen sowie 1.264 erteilten Patenten ist Fronius einer der Innovationsführer am Weltmarkt.</w:t>
      </w:r>
    </w:p>
    <w:p w14:paraId="6934843E" w14:textId="77777777" w:rsidR="00740058" w:rsidRPr="00740058" w:rsidRDefault="00740058" w:rsidP="00BE296C">
      <w:pPr>
        <w:spacing w:line="276" w:lineRule="auto"/>
        <w:rPr>
          <w:lang w:val="de-DE"/>
        </w:rPr>
      </w:pPr>
    </w:p>
    <w:p w14:paraId="1C9F9ABD" w14:textId="4B004315" w:rsidR="00740058" w:rsidRPr="00740058" w:rsidRDefault="00740058" w:rsidP="00BE296C">
      <w:pPr>
        <w:spacing w:line="276" w:lineRule="auto"/>
        <w:rPr>
          <w:lang w:val="de-DE"/>
        </w:rPr>
      </w:pPr>
      <w:r w:rsidRPr="00740058">
        <w:rPr>
          <w:lang w:val="de-DE"/>
        </w:rPr>
        <w:t xml:space="preserve"> </w:t>
      </w:r>
      <w:r w:rsidRPr="00F15BA9">
        <w:rPr>
          <w:noProof/>
          <w:szCs w:val="20"/>
          <w:lang w:val="de-AT" w:eastAsia="de-AT"/>
        </w:rPr>
        <w:drawing>
          <wp:inline distT="0" distB="0" distL="0" distR="0" wp14:anchorId="2B2A7EDB" wp14:editId="6DA17086">
            <wp:extent cx="1420495" cy="941705"/>
            <wp:effectExtent l="0" t="0" r="8255" b="0"/>
            <wp:docPr id="6" name="Grafik 6" descr="IFOY-Logo-horz-black_button_sponsor_62795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FOY-Logo-horz-black_button_sponsor_62795_3"/>
                    <pic:cNvPicPr>
                      <a:picLocks noChangeAspect="1" noChangeArrowheads="1"/>
                    </pic:cNvPicPr>
                  </pic:nvPicPr>
                  <pic:blipFill>
                    <a:blip r:embed="rId27" cstate="email">
                      <a:extLst>
                        <a:ext uri="{28A0092B-C50C-407E-A947-70E740481C1C}">
                          <a14:useLocalDpi xmlns:a14="http://schemas.microsoft.com/office/drawing/2010/main"/>
                        </a:ext>
                      </a:extLst>
                    </a:blip>
                    <a:srcRect/>
                    <a:stretch>
                      <a:fillRect/>
                    </a:stretch>
                  </pic:blipFill>
                  <pic:spPr bwMode="auto">
                    <a:xfrm>
                      <a:off x="0" y="0"/>
                      <a:ext cx="1420495" cy="941705"/>
                    </a:xfrm>
                    <a:prstGeom prst="rect">
                      <a:avLst/>
                    </a:prstGeom>
                    <a:noFill/>
                    <a:ln>
                      <a:noFill/>
                    </a:ln>
                  </pic:spPr>
                </pic:pic>
              </a:graphicData>
            </a:graphic>
          </wp:inline>
        </w:drawing>
      </w:r>
      <w:r w:rsidR="00C85494">
        <w:rPr>
          <w:lang w:val="de-DE"/>
        </w:rPr>
        <w:t xml:space="preserve"> </w:t>
      </w:r>
      <w:r w:rsidR="00BC0317">
        <w:rPr>
          <w:lang w:val="de-DE"/>
        </w:rPr>
        <w:t xml:space="preserve"> </w:t>
      </w:r>
      <w:r w:rsidRPr="00740058">
        <w:rPr>
          <w:lang w:val="de-DE"/>
        </w:rPr>
        <w:t>Fronius unterstützt als offizieller Partner die weltweite Intralogistik-Auszeichnung IFOY AWARD (International Intralogistics and Forklift Truck of the Year), die jedes Jahr die besten Flurförderzeuge sowie Anwendungslösungen in Industrie, Handel und Dienstleistung prämiert.</w:t>
      </w:r>
    </w:p>
    <w:p w14:paraId="31FFF3DE" w14:textId="77777777" w:rsidR="00740058" w:rsidRPr="00740058" w:rsidRDefault="00740058" w:rsidP="00BE296C">
      <w:pPr>
        <w:spacing w:line="276" w:lineRule="auto"/>
        <w:rPr>
          <w:lang w:val="de-DE"/>
        </w:rPr>
      </w:pPr>
    </w:p>
    <w:p w14:paraId="556FA396" w14:textId="2CE1A3B1" w:rsidR="00740058" w:rsidRPr="00844F2F" w:rsidRDefault="00740058" w:rsidP="00BE296C">
      <w:pPr>
        <w:spacing w:line="276" w:lineRule="auto"/>
        <w:rPr>
          <w:b/>
          <w:lang w:val="de-DE"/>
        </w:rPr>
      </w:pPr>
      <w:r w:rsidRPr="00844F2F">
        <w:rPr>
          <w:b/>
          <w:lang w:val="de-DE"/>
        </w:rPr>
        <w:lastRenderedPageBreak/>
        <w:t>Für weitere Informationen wenden Sie sich bitte an:</w:t>
      </w:r>
    </w:p>
    <w:p w14:paraId="36E390BA" w14:textId="77777777" w:rsidR="00740058" w:rsidRPr="00844F2F" w:rsidRDefault="00740058" w:rsidP="00BE296C">
      <w:pPr>
        <w:spacing w:line="276" w:lineRule="auto"/>
        <w:rPr>
          <w:b/>
          <w:lang w:val="de-DE"/>
        </w:rPr>
      </w:pPr>
      <w:r w:rsidRPr="00844F2F">
        <w:rPr>
          <w:b/>
          <w:lang w:val="de-DE"/>
        </w:rPr>
        <w:t>Fronius International GmbH</w:t>
      </w:r>
    </w:p>
    <w:p w14:paraId="5334043D" w14:textId="432BAED7" w:rsidR="00740058" w:rsidRPr="00BE296C" w:rsidRDefault="00740058" w:rsidP="00BE296C">
      <w:pPr>
        <w:spacing w:line="276" w:lineRule="auto"/>
        <w:rPr>
          <w:lang w:val="de-DE"/>
        </w:rPr>
      </w:pPr>
      <w:r w:rsidRPr="00BE296C">
        <w:rPr>
          <w:lang w:val="de-DE"/>
        </w:rPr>
        <w:t xml:space="preserve">MMag. Sonja POINTNER, +43 (7242) 241-6436, </w:t>
      </w:r>
      <w:hyperlink r:id="rId28" w:history="1">
        <w:r w:rsidR="00844F2F" w:rsidRPr="00BE296C">
          <w:rPr>
            <w:rStyle w:val="Hyperlink"/>
            <w:lang w:val="de-DE"/>
          </w:rPr>
          <w:t>pointner.sonja@fronius.com</w:t>
        </w:r>
      </w:hyperlink>
      <w:r w:rsidR="00844F2F" w:rsidRPr="00BE296C">
        <w:rPr>
          <w:lang w:val="de-DE"/>
        </w:rPr>
        <w:t xml:space="preserve"> </w:t>
      </w:r>
    </w:p>
    <w:p w14:paraId="0D937BBE" w14:textId="77777777" w:rsidR="00740058" w:rsidRPr="00740058" w:rsidRDefault="00740058" w:rsidP="00BE296C">
      <w:pPr>
        <w:spacing w:line="276" w:lineRule="auto"/>
        <w:rPr>
          <w:lang w:val="de-DE"/>
        </w:rPr>
      </w:pPr>
      <w:r w:rsidRPr="00740058">
        <w:rPr>
          <w:lang w:val="de-DE"/>
        </w:rPr>
        <w:t>Fronius International GmbH, Froniusplatz 1, 4600 Wels, Österreich</w:t>
      </w:r>
    </w:p>
    <w:p w14:paraId="6DFEEADB" w14:textId="77777777" w:rsidR="00740058" w:rsidRPr="00740058" w:rsidRDefault="00740058" w:rsidP="00BE296C">
      <w:pPr>
        <w:spacing w:line="276" w:lineRule="auto"/>
        <w:rPr>
          <w:lang w:val="de-DE"/>
        </w:rPr>
      </w:pPr>
    </w:p>
    <w:p w14:paraId="6784D4A8" w14:textId="77777777" w:rsidR="00740058" w:rsidRPr="00740058" w:rsidRDefault="00740058" w:rsidP="00BE296C">
      <w:pPr>
        <w:spacing w:line="276" w:lineRule="auto"/>
        <w:rPr>
          <w:lang w:val="de-DE"/>
        </w:rPr>
      </w:pPr>
    </w:p>
    <w:p w14:paraId="6DDF3008" w14:textId="77777777" w:rsidR="00740058" w:rsidRPr="00844F2F" w:rsidRDefault="00740058" w:rsidP="00BE296C">
      <w:pPr>
        <w:spacing w:line="276" w:lineRule="auto"/>
        <w:rPr>
          <w:b/>
          <w:lang w:val="de-DE"/>
        </w:rPr>
      </w:pPr>
      <w:r w:rsidRPr="00844F2F">
        <w:rPr>
          <w:b/>
          <w:lang w:val="de-DE"/>
        </w:rPr>
        <w:t>Bitte senden Sie ein Belegexemplar an unsere Agentur:</w:t>
      </w:r>
    </w:p>
    <w:p w14:paraId="248D0579" w14:textId="77777777" w:rsidR="00844F2F" w:rsidRDefault="00740058" w:rsidP="00BE296C">
      <w:pPr>
        <w:spacing w:line="276" w:lineRule="auto"/>
        <w:rPr>
          <w:lang w:val="de-DE"/>
        </w:rPr>
      </w:pPr>
      <w:r w:rsidRPr="00844F2F">
        <w:rPr>
          <w:b/>
          <w:lang w:val="de-DE"/>
        </w:rPr>
        <w:t>a1kommunikation Schweizer GmbH</w:t>
      </w:r>
    </w:p>
    <w:p w14:paraId="39993010" w14:textId="74A720B8" w:rsidR="00844F2F" w:rsidRPr="00740058" w:rsidRDefault="00740058" w:rsidP="00BE296C">
      <w:pPr>
        <w:spacing w:line="276" w:lineRule="auto"/>
        <w:rPr>
          <w:lang w:val="de-DE"/>
        </w:rPr>
      </w:pPr>
      <w:r w:rsidRPr="00740058">
        <w:rPr>
          <w:lang w:val="de-DE"/>
        </w:rPr>
        <w:t>Frau Kirsten Ludwig,</w:t>
      </w:r>
      <w:r w:rsidR="00844F2F">
        <w:rPr>
          <w:lang w:val="de-DE"/>
        </w:rPr>
        <w:t xml:space="preserve"> </w:t>
      </w:r>
      <w:r w:rsidR="00844F2F" w:rsidRPr="00740058">
        <w:rPr>
          <w:lang w:val="de-DE"/>
        </w:rPr>
        <w:t xml:space="preserve">Tel.: +49 (0)711 9454161-20, E-Mail: </w:t>
      </w:r>
      <w:hyperlink r:id="rId29" w:history="1">
        <w:r w:rsidR="00844F2F" w:rsidRPr="00EE3634">
          <w:rPr>
            <w:rStyle w:val="Hyperlink"/>
            <w:lang w:val="de-DE"/>
          </w:rPr>
          <w:t>Kirsten.Ludwig@a1kommunikation.de</w:t>
        </w:r>
      </w:hyperlink>
      <w:r w:rsidR="00844F2F">
        <w:rPr>
          <w:lang w:val="de-DE"/>
        </w:rPr>
        <w:t xml:space="preserve"> </w:t>
      </w:r>
    </w:p>
    <w:p w14:paraId="64C8E2E1" w14:textId="5D1BCBCE" w:rsidR="00740058" w:rsidRPr="00740058" w:rsidRDefault="00740058" w:rsidP="00BE296C">
      <w:pPr>
        <w:spacing w:line="276" w:lineRule="auto"/>
        <w:rPr>
          <w:lang w:val="de-DE"/>
        </w:rPr>
      </w:pPr>
      <w:r w:rsidRPr="00740058">
        <w:rPr>
          <w:lang w:val="de-DE"/>
        </w:rPr>
        <w:t>Oberdorfstraße 31 A, D – 70794 Filderstadt,</w:t>
      </w:r>
      <w:r w:rsidR="00844F2F">
        <w:rPr>
          <w:lang w:val="de-DE"/>
        </w:rPr>
        <w:t xml:space="preserve"> Deutschland</w:t>
      </w:r>
    </w:p>
    <w:p w14:paraId="66F4FEA5" w14:textId="2BD66985" w:rsidR="00740058" w:rsidRDefault="00740058" w:rsidP="00BE296C">
      <w:pPr>
        <w:spacing w:line="276" w:lineRule="auto"/>
        <w:rPr>
          <w:lang w:val="de-DE"/>
        </w:rPr>
      </w:pPr>
    </w:p>
    <w:sectPr w:rsidR="00740058" w:rsidSect="000875B1">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4CB5C5" w14:textId="77777777" w:rsidR="002B0973" w:rsidRDefault="002B0973" w:rsidP="000875B1">
      <w:r>
        <w:separator/>
      </w:r>
    </w:p>
  </w:endnote>
  <w:endnote w:type="continuationSeparator" w:id="0">
    <w:p w14:paraId="39DB7C7B" w14:textId="77777777" w:rsidR="002B0973" w:rsidRDefault="002B0973" w:rsidP="000875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24D87E" w14:textId="77777777" w:rsidR="00E773A6" w:rsidRDefault="00E773A6">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7641D4" w14:textId="27256743" w:rsidR="000875B1" w:rsidRPr="00685E52" w:rsidRDefault="00205209" w:rsidP="000875B1">
    <w:pPr>
      <w:tabs>
        <w:tab w:val="right" w:pos="10080"/>
      </w:tabs>
      <w:rPr>
        <w:sz w:val="16"/>
        <w:szCs w:val="12"/>
        <w:lang w:val="de-DE"/>
      </w:rPr>
    </w:pPr>
    <w:r>
      <w:rPr>
        <w:sz w:val="16"/>
        <w:szCs w:val="12"/>
        <w:lang w:val="de-DE"/>
      </w:rPr>
      <w:t>09/</w:t>
    </w:r>
    <w:r w:rsidR="00624709" w:rsidRPr="00685E52">
      <w:rPr>
        <w:sz w:val="16"/>
        <w:szCs w:val="12"/>
        <w:lang w:val="de-DE"/>
      </w:rPr>
      <w:t>2020</w:t>
    </w:r>
    <w:r w:rsidR="00BE5CED" w:rsidRPr="00685E52">
      <w:rPr>
        <w:sz w:val="16"/>
        <w:szCs w:val="12"/>
        <w:lang w:val="de-DE"/>
      </w:rPr>
      <w:tab/>
    </w:r>
    <w:r w:rsidR="00BE5CED" w:rsidRPr="00685E52">
      <w:rPr>
        <w:sz w:val="16"/>
        <w:szCs w:val="12"/>
      </w:rPr>
      <w:fldChar w:fldCharType="begin"/>
    </w:r>
    <w:r w:rsidR="00BE5CED" w:rsidRPr="00685E52">
      <w:rPr>
        <w:sz w:val="16"/>
        <w:szCs w:val="12"/>
      </w:rPr>
      <w:instrText xml:space="preserve"> PAGE </w:instrText>
    </w:r>
    <w:r w:rsidR="00BE5CED" w:rsidRPr="00685E52">
      <w:rPr>
        <w:sz w:val="16"/>
        <w:szCs w:val="12"/>
      </w:rPr>
      <w:fldChar w:fldCharType="separate"/>
    </w:r>
    <w:r w:rsidR="00C15959">
      <w:rPr>
        <w:noProof/>
        <w:sz w:val="16"/>
        <w:szCs w:val="12"/>
      </w:rPr>
      <w:t>1</w:t>
    </w:r>
    <w:r w:rsidR="00BE5CED" w:rsidRPr="00685E52">
      <w:rPr>
        <w:sz w:val="16"/>
        <w:szCs w:val="12"/>
      </w:rPr>
      <w:fldChar w:fldCharType="end"/>
    </w:r>
    <w:r w:rsidR="00BE5CED" w:rsidRPr="00685E52">
      <w:rPr>
        <w:sz w:val="16"/>
        <w:szCs w:val="12"/>
      </w:rPr>
      <w:t>/</w:t>
    </w:r>
    <w:r w:rsidR="00BE5CED" w:rsidRPr="00685E52">
      <w:rPr>
        <w:sz w:val="16"/>
        <w:szCs w:val="12"/>
      </w:rPr>
      <w:fldChar w:fldCharType="begin"/>
    </w:r>
    <w:r w:rsidR="00BE5CED" w:rsidRPr="00685E52">
      <w:rPr>
        <w:sz w:val="16"/>
        <w:szCs w:val="12"/>
      </w:rPr>
      <w:instrText xml:space="preserve"> NUMPAGES </w:instrText>
    </w:r>
    <w:r w:rsidR="00BE5CED" w:rsidRPr="00685E52">
      <w:rPr>
        <w:sz w:val="16"/>
        <w:szCs w:val="12"/>
      </w:rPr>
      <w:fldChar w:fldCharType="separate"/>
    </w:r>
    <w:r w:rsidR="00C15959">
      <w:rPr>
        <w:noProof/>
        <w:sz w:val="16"/>
        <w:szCs w:val="12"/>
      </w:rPr>
      <w:t>3</w:t>
    </w:r>
    <w:r w:rsidR="00BE5CED" w:rsidRPr="00685E52">
      <w:rPr>
        <w:sz w:val="16"/>
        <w:szCs w:val="12"/>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00DDA3" w14:textId="77777777" w:rsidR="00E773A6" w:rsidRDefault="00E773A6">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9A4743" w14:textId="77777777" w:rsidR="002B0973" w:rsidRDefault="002B0973" w:rsidP="000875B1">
      <w:r>
        <w:separator/>
      </w:r>
    </w:p>
  </w:footnote>
  <w:footnote w:type="continuationSeparator" w:id="0">
    <w:p w14:paraId="6E090911" w14:textId="77777777" w:rsidR="002B0973" w:rsidRDefault="002B0973" w:rsidP="000875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7143A4" w14:textId="77777777" w:rsidR="000875B1" w:rsidRDefault="00C15959">
    <w:pPr>
      <w:pStyle w:val="Kopfzeile"/>
    </w:pPr>
    <w:r>
      <w:rPr>
        <w:noProof/>
        <w:lang w:val="de-DE" w:eastAsia="de-DE"/>
      </w:rPr>
      <w:pict w14:anchorId="3422438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1" type="#_x0000_t75" style="position:absolute;margin-left:0;margin-top:0;width:484.45pt;height:685pt;z-index:-251658752;mso-position-horizontal:center;mso-position-horizontal-relative:margin;mso-position-vertical:center;mso-position-vertical-relative:margin" o:allowincell="f">
          <v:imagedata r:id="rId1" o:title="EN_HG_weiß"/>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FE0B72" w14:textId="77777777" w:rsidR="000875B1" w:rsidRDefault="00752C03">
    <w:r>
      <w:rPr>
        <w:noProof/>
        <w:lang w:val="de-AT" w:eastAsia="de-AT"/>
      </w:rPr>
      <w:drawing>
        <wp:anchor distT="0" distB="0" distL="114300" distR="114300" simplePos="0" relativeHeight="251658752" behindDoc="1" locked="0" layoutInCell="1" allowOverlap="1" wp14:anchorId="21869859" wp14:editId="438F482D">
          <wp:simplePos x="0" y="0"/>
          <wp:positionH relativeFrom="column">
            <wp:posOffset>-790575</wp:posOffset>
          </wp:positionH>
          <wp:positionV relativeFrom="page">
            <wp:posOffset>8890</wp:posOffset>
          </wp:positionV>
          <wp:extent cx="7560000" cy="10692000"/>
          <wp:effectExtent l="0" t="0" r="0" b="0"/>
          <wp:wrapNone/>
          <wp:docPr id="1"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FILE-01\orgunits\Konzernmarketing\002_Design_und_Grafik\x_User\Strasser\01 Konzernmarketing\WORD-Vorlagen\Wordvorlagen 02.2017\EMFs\A4_HG_weiß.em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60000" cy="10692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3B1C76" w14:textId="77777777" w:rsidR="000875B1" w:rsidRDefault="00C15959">
    <w:pPr>
      <w:pStyle w:val="Kopfzeile"/>
    </w:pPr>
    <w:r>
      <w:rPr>
        <w:noProof/>
        <w:lang w:val="de-DE" w:eastAsia="de-DE"/>
      </w:rPr>
      <w:pict w14:anchorId="6AD0C8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0" type="#_x0000_t75" style="position:absolute;margin-left:0;margin-top:0;width:484.45pt;height:685pt;z-index:-251659776;mso-position-horizontal:center;mso-position-horizontal-relative:margin;mso-position-vertical:center;mso-position-vertical-relative:margin" o:allowincell="f">
          <v:imagedata r:id="rId1" o:title="EN_HG_weiß"/>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074"/>
    <w:rsid w:val="00012838"/>
    <w:rsid w:val="000E54F9"/>
    <w:rsid w:val="000F1DE1"/>
    <w:rsid w:val="00100159"/>
    <w:rsid w:val="00115D3B"/>
    <w:rsid w:val="00132063"/>
    <w:rsid w:val="00146081"/>
    <w:rsid w:val="00152A22"/>
    <w:rsid w:val="001A36A2"/>
    <w:rsid w:val="00205209"/>
    <w:rsid w:val="00206D33"/>
    <w:rsid w:val="0022316B"/>
    <w:rsid w:val="002346EB"/>
    <w:rsid w:val="002449CD"/>
    <w:rsid w:val="00250790"/>
    <w:rsid w:val="002510FE"/>
    <w:rsid w:val="002A4A5C"/>
    <w:rsid w:val="002B0973"/>
    <w:rsid w:val="002D26A5"/>
    <w:rsid w:val="002E037F"/>
    <w:rsid w:val="002F182C"/>
    <w:rsid w:val="00333F7E"/>
    <w:rsid w:val="003A0780"/>
    <w:rsid w:val="00401A7F"/>
    <w:rsid w:val="0042594B"/>
    <w:rsid w:val="00467E18"/>
    <w:rsid w:val="004C387E"/>
    <w:rsid w:val="004C438F"/>
    <w:rsid w:val="004D1A5C"/>
    <w:rsid w:val="004D4A05"/>
    <w:rsid w:val="00530BE4"/>
    <w:rsid w:val="00535371"/>
    <w:rsid w:val="005511E3"/>
    <w:rsid w:val="00556742"/>
    <w:rsid w:val="00565620"/>
    <w:rsid w:val="00585D2F"/>
    <w:rsid w:val="00586801"/>
    <w:rsid w:val="005879E9"/>
    <w:rsid w:val="005A3F52"/>
    <w:rsid w:val="005C1961"/>
    <w:rsid w:val="005C26D4"/>
    <w:rsid w:val="005D07DC"/>
    <w:rsid w:val="005D7A0E"/>
    <w:rsid w:val="005E2D4D"/>
    <w:rsid w:val="005E632E"/>
    <w:rsid w:val="00601B33"/>
    <w:rsid w:val="00604822"/>
    <w:rsid w:val="00624709"/>
    <w:rsid w:val="00625BD1"/>
    <w:rsid w:val="00637B3B"/>
    <w:rsid w:val="00651A87"/>
    <w:rsid w:val="00652E47"/>
    <w:rsid w:val="006631CE"/>
    <w:rsid w:val="006822E0"/>
    <w:rsid w:val="00685E52"/>
    <w:rsid w:val="006A26E2"/>
    <w:rsid w:val="006A299A"/>
    <w:rsid w:val="006F4ECA"/>
    <w:rsid w:val="00740058"/>
    <w:rsid w:val="00740896"/>
    <w:rsid w:val="00752C03"/>
    <w:rsid w:val="0076054D"/>
    <w:rsid w:val="0076077B"/>
    <w:rsid w:val="00763EAA"/>
    <w:rsid w:val="007960C1"/>
    <w:rsid w:val="007B2358"/>
    <w:rsid w:val="007E502A"/>
    <w:rsid w:val="00807FF8"/>
    <w:rsid w:val="00825A50"/>
    <w:rsid w:val="00832BC1"/>
    <w:rsid w:val="00834774"/>
    <w:rsid w:val="00836744"/>
    <w:rsid w:val="008404E6"/>
    <w:rsid w:val="00844F2F"/>
    <w:rsid w:val="008527B9"/>
    <w:rsid w:val="008573E6"/>
    <w:rsid w:val="008C383E"/>
    <w:rsid w:val="008D2FE5"/>
    <w:rsid w:val="008E1ED5"/>
    <w:rsid w:val="00906DA0"/>
    <w:rsid w:val="00917D8F"/>
    <w:rsid w:val="009341B0"/>
    <w:rsid w:val="009477C6"/>
    <w:rsid w:val="00953C36"/>
    <w:rsid w:val="00962CB8"/>
    <w:rsid w:val="009735EF"/>
    <w:rsid w:val="0097397F"/>
    <w:rsid w:val="00977C28"/>
    <w:rsid w:val="0098317F"/>
    <w:rsid w:val="00990F4C"/>
    <w:rsid w:val="00996F68"/>
    <w:rsid w:val="009A6556"/>
    <w:rsid w:val="00A10938"/>
    <w:rsid w:val="00A11FD7"/>
    <w:rsid w:val="00A23A3B"/>
    <w:rsid w:val="00A31E85"/>
    <w:rsid w:val="00A425FB"/>
    <w:rsid w:val="00A54257"/>
    <w:rsid w:val="00A547CA"/>
    <w:rsid w:val="00A74DB3"/>
    <w:rsid w:val="00A85B9B"/>
    <w:rsid w:val="00A918B1"/>
    <w:rsid w:val="00AA66D4"/>
    <w:rsid w:val="00AC086D"/>
    <w:rsid w:val="00AE167E"/>
    <w:rsid w:val="00AE3C22"/>
    <w:rsid w:val="00B3059C"/>
    <w:rsid w:val="00B32CB1"/>
    <w:rsid w:val="00BA2AF7"/>
    <w:rsid w:val="00BC0317"/>
    <w:rsid w:val="00BC2471"/>
    <w:rsid w:val="00BD3229"/>
    <w:rsid w:val="00BE296C"/>
    <w:rsid w:val="00BE5CED"/>
    <w:rsid w:val="00BF40A3"/>
    <w:rsid w:val="00C15959"/>
    <w:rsid w:val="00C32074"/>
    <w:rsid w:val="00C42774"/>
    <w:rsid w:val="00C50720"/>
    <w:rsid w:val="00C75F25"/>
    <w:rsid w:val="00C833E5"/>
    <w:rsid w:val="00C85494"/>
    <w:rsid w:val="00C8722B"/>
    <w:rsid w:val="00CA122B"/>
    <w:rsid w:val="00CD4D29"/>
    <w:rsid w:val="00CE05F3"/>
    <w:rsid w:val="00CE5CCC"/>
    <w:rsid w:val="00CF16E1"/>
    <w:rsid w:val="00D33855"/>
    <w:rsid w:val="00D36477"/>
    <w:rsid w:val="00D4755E"/>
    <w:rsid w:val="00D52E16"/>
    <w:rsid w:val="00D7547D"/>
    <w:rsid w:val="00D76093"/>
    <w:rsid w:val="00D9614A"/>
    <w:rsid w:val="00DB722E"/>
    <w:rsid w:val="00DD1BCD"/>
    <w:rsid w:val="00DE6EC2"/>
    <w:rsid w:val="00E005DE"/>
    <w:rsid w:val="00E1795D"/>
    <w:rsid w:val="00E43840"/>
    <w:rsid w:val="00E505E3"/>
    <w:rsid w:val="00E605E8"/>
    <w:rsid w:val="00E7071E"/>
    <w:rsid w:val="00E773A6"/>
    <w:rsid w:val="00EA2893"/>
    <w:rsid w:val="00EA78CC"/>
    <w:rsid w:val="00EB4DBA"/>
    <w:rsid w:val="00EE2537"/>
    <w:rsid w:val="00F018BA"/>
    <w:rsid w:val="00F15BA9"/>
    <w:rsid w:val="00F335ED"/>
    <w:rsid w:val="00F873F9"/>
    <w:rsid w:val="00FC75DC"/>
    <w:rsid w:val="00FE3451"/>
  </w:rsids>
  <m:mathPr>
    <m:mathFont m:val="Cambria Math"/>
    <m:brkBin m:val="before"/>
    <m:brkBinSub m:val="--"/>
    <m:smallFrac m:val="0"/>
    <m:dispDef/>
    <m:lMargin m:val="0"/>
    <m:rMargin m:val="0"/>
    <m:defJc m:val="centerGroup"/>
    <m:wrapIndent m:val="1440"/>
    <m:intLim m:val="subSup"/>
    <m:naryLim m:val="undOvr"/>
  </m:mathPr>
  <w:themeFontLang w:val="de-AT"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1D56DE08"/>
  <w15:docId w15:val="{374FBAF4-332F-4259-96FA-DFF49BFC4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de-AT" w:eastAsia="de-A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A421B3"/>
    <w:rPr>
      <w:rFonts w:ascii="Arial" w:hAnsi="Arial"/>
      <w:szCs w:val="24"/>
      <w:lang w:val="en-US"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lang w:val="de-DE"/>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basedOn w:val="Absatz-Standardschriftart"/>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basedOn w:val="Absatz-Standardschriftart"/>
    <w:link w:val="berschrift2"/>
    <w:rsid w:val="00A421B3"/>
    <w:rPr>
      <w:rFonts w:ascii="Arial" w:eastAsia="PMingLiU" w:hAnsi="Arial" w:cs="Arial"/>
      <w:b/>
      <w:bCs/>
      <w:iCs/>
      <w:color w:val="000000"/>
      <w:sz w:val="24"/>
      <w:szCs w:val="28"/>
      <w:lang w:val="en-US" w:eastAsia="zh-TW" w:bidi="ar-SA"/>
    </w:rPr>
  </w:style>
  <w:style w:type="character" w:styleId="Fett">
    <w:name w:val="Strong"/>
    <w:basedOn w:val="Absatz-Standardschriftart"/>
    <w:qFormat/>
    <w:rsid w:val="00AF7A59"/>
    <w:rPr>
      <w:b/>
      <w:bCs/>
    </w:rPr>
  </w:style>
  <w:style w:type="paragraph" w:styleId="Sprechblasentext">
    <w:name w:val="Balloon Text"/>
    <w:basedOn w:val="Standard"/>
    <w:link w:val="SprechblasentextZchn"/>
    <w:uiPriority w:val="99"/>
    <w:semiHidden/>
    <w:unhideWhenUsed/>
    <w:rsid w:val="004D1A5C"/>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D1A5C"/>
    <w:rPr>
      <w:rFonts w:ascii="Tahoma" w:hAnsi="Tahoma" w:cs="Tahoma"/>
      <w:sz w:val="16"/>
      <w:szCs w:val="16"/>
      <w:lang w:val="en-US" w:eastAsia="zh-TW"/>
    </w:rPr>
  </w:style>
  <w:style w:type="character" w:styleId="Hyperlink">
    <w:name w:val="Hyperlink"/>
    <w:basedOn w:val="Absatz-Standardschriftart"/>
    <w:uiPriority w:val="99"/>
    <w:unhideWhenUsed/>
    <w:rsid w:val="006631CE"/>
    <w:rPr>
      <w:color w:val="0000FF" w:themeColor="hyperlink"/>
      <w:u w:val="single"/>
    </w:rPr>
  </w:style>
  <w:style w:type="character" w:customStyle="1" w:styleId="NichtaufgelsteErwhnung1">
    <w:name w:val="Nicht aufgelöste Erwähnung1"/>
    <w:basedOn w:val="Absatz-Standardschriftart"/>
    <w:uiPriority w:val="99"/>
    <w:semiHidden/>
    <w:unhideWhenUsed/>
    <w:rsid w:val="00401A7F"/>
    <w:rPr>
      <w:color w:val="808080"/>
      <w:shd w:val="clear" w:color="auto" w:fill="E6E6E6"/>
    </w:rPr>
  </w:style>
  <w:style w:type="character" w:styleId="BesuchterHyperlink">
    <w:name w:val="FollowedHyperlink"/>
    <w:basedOn w:val="Absatz-Standardschriftart"/>
    <w:uiPriority w:val="99"/>
    <w:semiHidden/>
    <w:unhideWhenUsed/>
    <w:rsid w:val="00DE6EC2"/>
    <w:rPr>
      <w:color w:val="800080" w:themeColor="followedHyperlink"/>
      <w:u w:val="single"/>
    </w:rPr>
  </w:style>
  <w:style w:type="character" w:styleId="Kommentarzeichen">
    <w:name w:val="annotation reference"/>
    <w:basedOn w:val="Absatz-Standardschriftart"/>
    <w:uiPriority w:val="99"/>
    <w:semiHidden/>
    <w:unhideWhenUsed/>
    <w:rsid w:val="00A10938"/>
    <w:rPr>
      <w:sz w:val="16"/>
      <w:szCs w:val="16"/>
    </w:rPr>
  </w:style>
  <w:style w:type="paragraph" w:styleId="Kommentartext">
    <w:name w:val="annotation text"/>
    <w:basedOn w:val="Standard"/>
    <w:link w:val="KommentartextZchn"/>
    <w:uiPriority w:val="99"/>
    <w:semiHidden/>
    <w:unhideWhenUsed/>
    <w:rsid w:val="00A10938"/>
    <w:rPr>
      <w:szCs w:val="20"/>
    </w:rPr>
  </w:style>
  <w:style w:type="character" w:customStyle="1" w:styleId="KommentartextZchn">
    <w:name w:val="Kommentartext Zchn"/>
    <w:basedOn w:val="Absatz-Standardschriftart"/>
    <w:link w:val="Kommentartext"/>
    <w:uiPriority w:val="99"/>
    <w:semiHidden/>
    <w:rsid w:val="00A10938"/>
    <w:rPr>
      <w:rFonts w:ascii="Arial" w:hAnsi="Arial"/>
      <w:lang w:val="en-US" w:eastAsia="zh-TW"/>
    </w:rPr>
  </w:style>
  <w:style w:type="paragraph" w:styleId="Kommentarthema">
    <w:name w:val="annotation subject"/>
    <w:basedOn w:val="Kommentartext"/>
    <w:next w:val="Kommentartext"/>
    <w:link w:val="KommentarthemaZchn"/>
    <w:uiPriority w:val="99"/>
    <w:semiHidden/>
    <w:unhideWhenUsed/>
    <w:rsid w:val="00A10938"/>
    <w:rPr>
      <w:b/>
      <w:bCs/>
    </w:rPr>
  </w:style>
  <w:style w:type="character" w:customStyle="1" w:styleId="KommentarthemaZchn">
    <w:name w:val="Kommentarthema Zchn"/>
    <w:basedOn w:val="KommentartextZchn"/>
    <w:link w:val="Kommentarthema"/>
    <w:uiPriority w:val="99"/>
    <w:semiHidden/>
    <w:rsid w:val="00A10938"/>
    <w:rPr>
      <w:rFonts w:ascii="Arial" w:hAnsi="Arial"/>
      <w:b/>
      <w:bCs/>
      <w:lang w:val="en-US" w:eastAsia="zh-TW"/>
    </w:rPr>
  </w:style>
  <w:style w:type="character" w:customStyle="1" w:styleId="UnresolvedMention">
    <w:name w:val="Unresolved Mention"/>
    <w:basedOn w:val="Absatz-Standardschriftart"/>
    <w:uiPriority w:val="99"/>
    <w:semiHidden/>
    <w:unhideWhenUsed/>
    <w:rsid w:val="00BC24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08260">
      <w:bodyDiv w:val="1"/>
      <w:marLeft w:val="0"/>
      <w:marRight w:val="0"/>
      <w:marTop w:val="0"/>
      <w:marBottom w:val="0"/>
      <w:divBdr>
        <w:top w:val="none" w:sz="0" w:space="0" w:color="auto"/>
        <w:left w:val="none" w:sz="0" w:space="0" w:color="auto"/>
        <w:bottom w:val="none" w:sz="0" w:space="0" w:color="auto"/>
        <w:right w:val="none" w:sz="0" w:space="0" w:color="auto"/>
      </w:divBdr>
    </w:div>
    <w:div w:id="432677645">
      <w:bodyDiv w:val="1"/>
      <w:marLeft w:val="0"/>
      <w:marRight w:val="0"/>
      <w:marTop w:val="0"/>
      <w:marBottom w:val="0"/>
      <w:divBdr>
        <w:top w:val="none" w:sz="0" w:space="0" w:color="auto"/>
        <w:left w:val="none" w:sz="0" w:space="0" w:color="auto"/>
        <w:bottom w:val="none" w:sz="0" w:space="0" w:color="auto"/>
        <w:right w:val="none" w:sz="0" w:space="0" w:color="auto"/>
      </w:divBdr>
    </w:div>
    <w:div w:id="802622762">
      <w:bodyDiv w:val="1"/>
      <w:marLeft w:val="0"/>
      <w:marRight w:val="0"/>
      <w:marTop w:val="0"/>
      <w:marBottom w:val="0"/>
      <w:divBdr>
        <w:top w:val="none" w:sz="0" w:space="0" w:color="auto"/>
        <w:left w:val="none" w:sz="0" w:space="0" w:color="auto"/>
        <w:bottom w:val="none" w:sz="0" w:space="0" w:color="auto"/>
        <w:right w:val="none" w:sz="0" w:space="0" w:color="auto"/>
      </w:divBdr>
    </w:div>
    <w:div w:id="1249072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hyperlink" Target="http://www.youtube.com/FroniusCharging" TargetMode="External"/><Relationship Id="rId3" Type="http://schemas.openxmlformats.org/officeDocument/2006/relationships/customXml" Target="../customXml/item3.xml"/><Relationship Id="rId21" Type="http://schemas.openxmlformats.org/officeDocument/2006/relationships/hyperlink" Target="mailto:perfect.charging@fronius.com"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3.xml"/><Relationship Id="rId25" Type="http://schemas.openxmlformats.org/officeDocument/2006/relationships/hyperlink" Target="http://www.linkedin.com/showcase/perfect-charging"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s://newcloud.a1kommunikation.de/index.php/s/x1oVSgrLJcSbzYY" TargetMode="External"/><Relationship Id="rId29" Type="http://schemas.openxmlformats.org/officeDocument/2006/relationships/hyperlink" Target="mailto:Kirsten.Ludwig@a1kommunikation.de"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http://www.linkedin.com/showcase/perfect-charging" TargetMode="Externa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youtube.com/FroniusCharging" TargetMode="External"/><Relationship Id="rId28" Type="http://schemas.openxmlformats.org/officeDocument/2006/relationships/hyperlink" Target="mailto:pointner.sonja@fronius.com" TargetMode="External"/><Relationship Id="rId10" Type="http://schemas.openxmlformats.org/officeDocument/2006/relationships/webSettings" Target="webSettings.xml"/><Relationship Id="rId19" Type="http://schemas.openxmlformats.org/officeDocument/2006/relationships/image" Target="media/image3.jpeg"/><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 Id="rId22" Type="http://schemas.openxmlformats.org/officeDocument/2006/relationships/hyperlink" Target="http://www.fronius.com/intralogistik" TargetMode="External"/><Relationship Id="rId27" Type="http://schemas.openxmlformats.org/officeDocument/2006/relationships/image" Target="media/image4.jpeg"/><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20press%20templates\DE_press-standard_template.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file>

<file path=customXml/item2.xml><?xml version="1.0" encoding="utf-8"?>
<?mso-contentType ?>
<SharedContentType xmlns="Microsoft.SharePoint.Taxonomy.ContentTypeSync" SourceId="3e123716-e57e-43df-bff4-d192656f6566" ContentTypeId="0x01" PreviousValue="false"/>
</file>

<file path=customXml/item3.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C030B2479503746839CEADACC26594F" ma:contentTypeVersion="154" ma:contentTypeDescription="" ma:contentTypeScope="" ma:versionID="f1ec43235d9b9b629d66d8b33c8f13a7">
  <xsd:schema xmlns:xsd="http://www.w3.org/2001/XMLSchema" xmlns:xs="http://www.w3.org/2001/XMLSchema" xmlns:p="http://schemas.microsoft.com/office/2006/metadata/properties" xmlns:ns2="dc0c2c3d-e9fc-4a0d-820b-87ab82e65f20" xmlns:ns3="cd09b918-ecb4-45b3-b9e1-233bfdc653ca" xmlns:ns4="92f60987-cbcc-4245-baaf-239af3bfd6e8" targetNamespace="http://schemas.microsoft.com/office/2006/metadata/properties" ma:root="true" ma:fieldsID="e7897e8f846d71a76875734ee3cab757" ns2:_="" ns3:_="" ns4:_="">
    <xsd:import namespace="dc0c2c3d-e9fc-4a0d-820b-87ab82e65f20"/>
    <xsd:import namespace="cd09b918-ecb4-45b3-b9e1-233bfdc653ca"/>
    <xsd:import namespace="92f60987-cbcc-4245-baaf-239af3bfd6e8"/>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4:TaxCatchAl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TaxCatchAllLabel" minOccurs="0"/>
                <xsd:element ref="ns3:p698a7a1dd324fdc9fd05d4ada0994df" minOccurs="0"/>
                <xsd:element ref="ns2:Documenttype_EA" minOccurs="0"/>
                <xsd:element ref="ns4:_dlc_DocId" minOccurs="0"/>
                <xsd:element ref="ns2:Update" minOccurs="0"/>
                <xsd:element ref="ns3:m5uy" minOccurs="0"/>
                <xsd:element ref="ns2:TitelInternal" minOccurs="0"/>
                <xsd:element ref="ns2:l67a679918f5484e8f458468bb061236" minOccurs="0"/>
                <xsd:element ref="ns2:Documenttype_NB" minOccurs="0"/>
                <xsd:element ref="ns2:Documenttype_UK" minOccurs="0"/>
                <xsd:element ref="ns2:ArticleNumber" minOccurs="0"/>
                <xsd:element ref="ns4:_dlc_DocIdUrl" minOccurs="0"/>
                <xsd:element ref="ns4:_dlc_DocIdPersistId" minOccurs="0"/>
                <xsd:element ref="ns2:title_TI_JP" minOccurs="0"/>
                <xsd:element ref="ns2:SharedWithUsers" minOccurs="0"/>
                <xsd:element ref="ns2:FileMaster" minOccurs="0"/>
                <xsd:element ref="ns2:fro_spid" minOccurs="0"/>
                <xsd:element ref="ns3:nj3i"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2:title_ti_uk" minOccurs="0"/>
                <xsd:element ref="ns2:download-count" minOccurs="0"/>
                <xsd:element ref="ns2:title_TI_EA" minOccurs="0"/>
                <xsd:element ref="ns2:title_TI_CN" minOccurs="0"/>
                <xsd:element ref="ns3: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41" nillable="true" ma:displayName="Documenttype_NO" ma:hidden="true" ma:internalName="Documenttype_NO" ma:readOnly="false">
      <xsd:simpleType>
        <xsd:restriction base="dms:Text">
          <xsd:maxLength value="255"/>
        </xsd:restriction>
      </xsd:simpleType>
    </xsd:element>
    <xsd:element name="Documenttype_ES" ma:index="42" nillable="true" ma:displayName="Documenttype_ES" ma:hidden="true" ma:internalName="Documenttype_ES" ma:readOnly="false">
      <xsd:simpleType>
        <xsd:restriction base="dms:Text">
          <xsd:maxLength value="255"/>
        </xsd:restriction>
      </xsd:simpleType>
    </xsd:element>
    <xsd:element name="Documenttype_PL" ma:index="43" nillable="true" ma:displayName="Documenttype_PL" ma:hidden="true" ma:internalName="Documenttype_PL" ma:readOnly="false">
      <xsd:simpleType>
        <xsd:restriction base="dms:Text">
          <xsd:maxLength value="255"/>
        </xsd:restriction>
      </xsd:simpleType>
    </xsd:element>
    <xsd:element name="Documenttype_EL" ma:index="44" nillable="true" ma:displayName="Documenttype_EL" ma:hidden="true" ma:internalName="Documenttype_EL" ma:readOnly="false">
      <xsd:simpleType>
        <xsd:restriction base="dms:Text">
          <xsd:maxLength value="255"/>
        </xsd:restriction>
      </xsd:simpleType>
    </xsd:element>
    <xsd:element name="Documenttype_FR" ma:index="45" nillable="true" ma:displayName="Documenttype_FR" ma:hidden="true" ma:internalName="Documenttype_FR" ma:readOnly="false">
      <xsd:simpleType>
        <xsd:restriction base="dms:Text">
          <xsd:maxLength value="255"/>
        </xsd:restriction>
      </xsd:simpleType>
    </xsd:element>
    <xsd:element name="Documenttype_IT" ma:index="46" nillable="true" ma:displayName="Documenttype_IT" ma:hidden="true" ma:internalName="Documenttype_IT" ma:readOnly="false">
      <xsd:simpleType>
        <xsd:restriction base="dms:Text">
          <xsd:maxLength value="255"/>
        </xsd:restriction>
      </xsd:simpleType>
    </xsd:element>
    <xsd:element name="Documenttype_TH" ma:index="47" nillable="true" ma:displayName="Documenttype_TH" ma:hidden="true" ma:internalName="Documenttype_TH" ma:readOnly="false">
      <xsd:simpleType>
        <xsd:restriction base="dms:Text">
          <xsd:maxLength value="255"/>
        </xsd:restriction>
      </xsd:simpleType>
    </xsd:element>
    <xsd:element name="Documenttype_JA" ma:index="48" nillable="true" ma:displayName="Documenttype_JA" ma:hidden="true" ma:internalName="Documenttype_JA" ma:readOnly="false">
      <xsd:simpleType>
        <xsd:restriction base="dms:Text">
          <xsd:maxLength value="255"/>
        </xsd:restriction>
      </xsd:simpleType>
    </xsd:element>
    <xsd:element name="Division" ma:index="49" nillable="true" ma:displayName="Division" ma:default="Perfect Charg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0" nillable="true" ma:displayName="Documenttype_SK" ma:hidden="true" ma:internalName="Documenttype_SK" ma:readOnly="false">
      <xsd:simpleType>
        <xsd:restriction base="dms:Text">
          <xsd:maxLength value="255"/>
        </xsd:restriction>
      </xsd:simpleType>
    </xsd:element>
    <xsd:element name="Documenttype_DE" ma:index="51" nillable="true" ma:displayName="Documenttype_DE" ma:hidden="true" ma:internalName="Documenttype_DE" ma:readOnly="false">
      <xsd:simpleType>
        <xsd:restriction base="dms:Text">
          <xsd:maxLength value="255"/>
        </xsd:restriction>
      </xsd:simpleType>
    </xsd:element>
    <xsd:element name="Documenttype_RU" ma:index="52" nillable="true" ma:displayName="Documenttype_RU" ma:hidden="true" ma:internalName="Documenttype_RU" ma:readOnly="false">
      <xsd:simpleType>
        <xsd:restriction base="dms:Text">
          <xsd:maxLength value="255"/>
        </xsd:restriction>
      </xsd:simpleType>
    </xsd:element>
    <xsd:element name="Documenttype_DA" ma:index="53" nillable="true" ma:displayName="Documenttype_DA" ma:hidden="true" ma:internalName="Documenttype_DA" ma:readOnly="false">
      <xsd:simpleType>
        <xsd:restriction base="dms:Text">
          <xsd:maxLength value="255"/>
        </xsd:restriction>
      </xsd:simpleType>
    </xsd:element>
    <xsd:element name="Documenttype_UA" ma:index="54" nillable="true" ma:displayName="Documenttype_UA" ma:hidden="true" ma:internalName="Documenttype_UA" ma:readOnly="false">
      <xsd:simpleType>
        <xsd:restriction base="dms:Text">
          <xsd:maxLength value="255"/>
        </xsd:restriction>
      </xsd:simpleType>
    </xsd:element>
    <xsd:element name="Documenttype_HU" ma:index="55" nillable="true" ma:displayName="Documenttype_HU" ma:hidden="true" ma:internalName="Documenttype_HU" ma:readOnly="false">
      <xsd:simpleType>
        <xsd:restriction base="dms:Text">
          <xsd:maxLength value="255"/>
        </xsd:restriction>
      </xsd:simpleType>
    </xsd:element>
    <xsd:element name="Documenttype_CS" ma:index="56" nillable="true" ma:displayName="Documenttype_CS" ma:hidden="true" ma:internalName="Documenttype_CS" ma:readOnly="false">
      <xsd:simpleType>
        <xsd:restriction base="dms:Text">
          <xsd:maxLength value="255"/>
        </xsd:restriction>
      </xsd:simpleType>
    </xsd:element>
    <xsd:element name="Documenttype_PT" ma:index="57" nillable="true" ma:displayName="Documenttype_PT" ma:hidden="true" ma:internalName="Documenttype_PT" ma:readOnly="false">
      <xsd:simpleType>
        <xsd:restriction base="dms:Text">
          <xsd:maxLength value="255"/>
        </xsd:restriction>
      </xsd:simpleType>
    </xsd:element>
    <xsd:element name="Documenttype_NL" ma:index="58" nillable="true" ma:displayName="Documenttype_NL" ma:hidden="true" ma:internalName="Documenttype_NL" ma:readOnly="false">
      <xsd:simpleType>
        <xsd:restriction base="dms:Text">
          <xsd:maxLength value="255"/>
        </xsd:restriction>
      </xsd:simpleType>
    </xsd:element>
    <xsd:element name="Documenttype_TR" ma:index="59" nillable="true" ma:displayName="Documenttype_TR" ma:hidden="true" ma:internalName="Documenttype_TR" ma:readOnly="false">
      <xsd:simpleType>
        <xsd:restriction base="dms:Text">
          <xsd:maxLength value="255"/>
        </xsd:restriction>
      </xsd:simpleType>
    </xsd:element>
    <xsd:element name="Documenttype_EN" ma:index="60" nillable="true" ma:displayName="Documenttype_EN" ma:hidden="true" ma:internalName="Documenttype_EN" ma:readOnly="false">
      <xsd:simpleType>
        <xsd:restriction base="dms:Text">
          <xsd:maxLength value="255"/>
        </xsd:restriction>
      </xsd:simpleType>
    </xsd:element>
    <xsd:element name="Documenttype_EA" ma:index="63"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8" nillable="true" ma:displayName="TitelInternal" ma:hidden="true" ma:internalName="TitelInternal" ma:readOnly="false">
      <xsd:simpleType>
        <xsd:restriction base="dms:Text">
          <xsd:maxLength value="255"/>
        </xsd:restriction>
      </xsd:simpleType>
    </xsd:element>
    <xsd:element name="l67a679918f5484e8f458468bb061236" ma:index="69"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cd4e2e64-4d54-4657-b701-a49fa74c367b" ma:open="false" ma:isKeyword="false">
      <xsd:complexType>
        <xsd:sequence>
          <xsd:element ref="pc:Terms" minOccurs="0" maxOccurs="1"/>
        </xsd:sequence>
      </xsd:complexType>
    </xsd:element>
    <xsd:element name="Documenttype_NB" ma:index="70" nillable="true" ma:displayName="Documenttype_NB" ma:hidden="true" ma:internalName="Documenttype_NB" ma:readOnly="false">
      <xsd:simpleType>
        <xsd:restriction base="dms:Text">
          <xsd:maxLength value="255"/>
        </xsd:restriction>
      </xsd:simpleType>
    </xsd:element>
    <xsd:element name="Documenttype_UK" ma:index="71" nillable="true" ma:displayName="Documenttype_UK" ma:hidden="true" ma:internalName="Documenttype_UK" ma:readOnly="false">
      <xsd:simpleType>
        <xsd:restriction base="dms:Text">
          <xsd:maxLength value="255"/>
        </xsd:restriction>
      </xsd:simpleType>
    </xsd:element>
    <xsd:element name="ArticleNumber" ma:index="72" nillable="true" ma:displayName="ItemNumber" ma:hidden="true" ma:internalName="ArticleNumber" ma:readOnly="false">
      <xsd:simpleType>
        <xsd:restriction base="dms:Note"/>
      </xsd:simpleType>
    </xsd:element>
    <xsd:element name="title_TI_JP" ma:index="77" nillable="true" ma:displayName="Web Display Title JP" ma:hidden="true" ma:internalName="title_TI_JP"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8" nillable="true" ma:displayName="Web Display Title NB" ma:hidden="true" ma:internalName="title_ti_nb" ma:readOnly="false">
      <xsd:simpleType>
        <xsd:restriction base="dms:Text">
          <xsd:maxLength value="255"/>
        </xsd:restriction>
      </xsd:simpleType>
    </xsd:element>
    <xsd:element name="title_ti_uk" ma:index="89" nillable="true" ma:displayName="Web Display Title UK" ma:hidden="true" ma:internalName="title_ti_uk" ma:readOnly="false">
      <xsd:simpleType>
        <xsd:restriction base="dms:Text">
          <xsd:maxLength value="255"/>
        </xsd:restriction>
      </xsd:simpleType>
    </xsd:element>
    <xsd:element name="download-count" ma:index="90" nillable="true" ma:displayName="download-count" ma:decimals="0" ma:hidden="true" ma:internalName="download_x002d_count" ma:readOnly="false">
      <xsd:simpleType>
        <xsd:restriction base="dms:Number"/>
      </xsd:simpleType>
    </xsd:element>
    <xsd:element name="title_TI_EA" ma:index="91" nillable="true" ma:displayName="Web Display Title EA" ma:hidden="true" ma:internalName="title_TI_EA" ma:readOnly="false">
      <xsd:simpleType>
        <xsd:restriction base="dms:Text">
          <xsd:maxLength value="255"/>
        </xsd:restriction>
      </xsd:simpleType>
    </xsd:element>
    <xsd:element name="title_TI_CN" ma:index="92" nillable="true" ma:displayName="Web Display Title CN" ma:hidden="true" ma:internalName="title_TI_CN" ma:readOnly="false">
      <xsd:simpleType>
        <xsd:restriction base="dms:Text">
          <xsd:maxLength value="255"/>
        </xsd:restriction>
      </xsd:simpleType>
    </xsd:element>
    <xsd:element name="FroCountryExclusive" ma:index="94"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cd09b918-ecb4-45b3-b9e1-233bfdc653ca" elementFormDefault="qualified">
    <xsd:import namespace="http://schemas.microsoft.com/office/2006/documentManagement/types"/>
    <xsd:import namespace="http://schemas.microsoft.com/office/infopath/2007/PartnerControls"/>
    <xsd:element name="p698a7a1dd324fdc9fd05d4ada0994df" ma:index="62" nillable="true" ma:taxonomy="true" ma:internalName="p698a7a1dd324fdc9fd05d4ada0994df" ma:taxonomyFieldName="Language" ma:displayName="Language" ma:readOnly="false" ma:default="" ma:fieldId="{9698a7a1-dd32-4fdc-9fd0-5d4ada0994df}"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m5uy" ma:index="67" nillable="true" ma:displayName="Datum und Uhrzeit" ma:hidden="true" ma:internalName="m5uy" ma:readOnly="false">
      <xsd:simpleType>
        <xsd:restriction base="dms:DateTime"/>
      </xsd:simpleType>
    </xsd:element>
    <xsd:element name="nj3i" ma:index="81" nillable="true" ma:displayName="Text" ma:hidden="true" ma:internalName="nj3i" ma:readOnly="false">
      <xsd:simpleType>
        <xsd:restriction base="dms:Text"/>
      </xsd:simpleType>
    </xsd:element>
    <xsd:element name="contentservId" ma:index="93" nillable="true" ma:displayName="contentservId" ma:hidden="true" ma:internalName="contentservId"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40"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61"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5" nillable="true" ma:displayName="Document ID Value" ma:description="The value of the document ID assigned to this item." ma:internalName="_dlc_DocId" ma:readOnly="true">
      <xsd:simpleType>
        <xsd:restriction base="dms:Text"/>
      </xsd:simpleType>
    </xsd:element>
    <xsd:element name="_dlc_DocIdUrl" ma:index="7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5"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itle_TI_PT xmlns="dc0c2c3d-e9fc-4a0d-820b-87ab82e65f20">Cold Logistics</title_TI_PT>
    <DocArticleNumber xmlns="dc0c2c3d-e9fc-4a0d-820b-87ab82e65f20" xsi:nil="true"/>
    <Documenttype_RU xmlns="dc0c2c3d-e9fc-4a0d-820b-87ab82e65f20">Пресс-релиз</Documenttype_RU>
    <Documenttype_UA xmlns="dc0c2c3d-e9fc-4a0d-820b-87ab82e65f20">Прес-релізи</Documenttype_UA>
    <p698a7a1dd324fdc9fd05d4ada0994df xmlns="cd09b918-ecb4-45b3-b9e1-233bfdc653ca">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p698a7a1dd324fdc9fd05d4ada0994df>
    <title_TI_DA xmlns="dc0c2c3d-e9fc-4a0d-820b-87ab82e65f20">Cold Logistics</title_TI_DA>
    <Web_x0020_Display_x0020_Title_x0020_ET xmlns="dc0c2c3d-e9fc-4a0d-820b-87ab82e65f20">Cold Logistics</Web_x0020_Display_x0020_Title_x0020_ET>
    <title_ti_nb xmlns="dc0c2c3d-e9fc-4a0d-820b-87ab82e65f20">Cold Logistics</title_ti_nb>
    <title_TI_TR xmlns="dc0c2c3d-e9fc-4a0d-820b-87ab82e65f20">Cold Logistics</title_TI_TR>
    <Documenttype_ES xmlns="dc0c2c3d-e9fc-4a0d-820b-87ab82e65f20">Información de prensa</Documenttype_ES>
    <countryok xmlns="dc0c2c3d-e9fc-4a0d-820b-87ab82e65f20">true</countryok>
    <title_TI_ES xmlns="dc0c2c3d-e9fc-4a0d-820b-87ab82e65f20">Cold Logistics</title_TI_ES>
    <Documenttype_TR xmlns="dc0c2c3d-e9fc-4a0d-820b-87ab82e65f20">Basın bülteni</Documenttype_TR>
    <VersionInternal xmlns="dc0c2c3d-e9fc-4a0d-820b-87ab82e65f20" xsi:nil="true"/>
    <TaxCatchAll xmlns="92f60987-cbcc-4245-baaf-239af3bfd6e8">
      <Value>251</Value>
      <Value>1</Value>
    </TaxCatchAll>
    <Country xmlns="dc0c2c3d-e9fc-4a0d-820b-87ab82e65f20">
      <Value>5</Value>
      <Value>5</Value>
      <Value>18</Value>
      <Value>40</Value>
    </Country>
    <title_TI_DE xmlns="dc0c2c3d-e9fc-4a0d-820b-87ab82e65f20">Cold Logistics</title_TI_DE>
    <title_TI_EA xmlns="dc0c2c3d-e9fc-4a0d-820b-87ab82e65f20">Cold Logistics</title_TI_EA>
    <title_TI_HU xmlns="dc0c2c3d-e9fc-4a0d-820b-87ab82e65f20">Cold Logistics</title_TI_HU>
    <AGB xmlns="dc0c2c3d-e9fc-4a0d-820b-87ab82e65f20">false</AGB>
    <MRMKeyWords xmlns="dc0c2c3d-e9fc-4a0d-820b-87ab82e65f20">#Fronius#Perfect Charging#Batterieladetechnik#Ladegerät#Antriebsbatterie#Selectica#Cold Logistics#Kältelogistik#Temperatur#Kälte#</MRMKeyWords>
    <Documenttype_TH xmlns="dc0c2c3d-e9fc-4a0d-820b-87ab82e65f20">ข่าวประชาสัมพันธ์</Documenttype_TH>
    <Documenttype_NL xmlns="dc0c2c3d-e9fc-4a0d-820b-87ab82e65f20">Persbericht</Documenttype_NL>
    <fro_spid xmlns="dc0c2c3d-e9fc-4a0d-820b-87ab82e65f20">1813;PC</fro_spid>
    <title_TI_CN xmlns="dc0c2c3d-e9fc-4a0d-820b-87ab82e65f20" xsi:nil="true"/>
    <Documenttype_NO xmlns="dc0c2c3d-e9fc-4a0d-820b-87ab82e65f20">Presseinformasjon</Documenttype_NO>
    <Documenttype_SK xmlns="dc0c2c3d-e9fc-4a0d-820b-87ab82e65f20">Tlačová informácia</Documenttype_SK>
    <title_TI_SK xmlns="dc0c2c3d-e9fc-4a0d-820b-87ab82e65f20">Cold Logistics</title_TI_SK>
    <Update xmlns="dc0c2c3d-e9fc-4a0d-820b-87ab82e65f20" xsi:nil="true"/>
    <title_TI_IT xmlns="dc0c2c3d-e9fc-4a0d-820b-87ab82e65f20">Cold Logistics</title_TI_IT>
    <title_ti_zh xmlns="dc0c2c3d-e9fc-4a0d-820b-87ab82e65f20">Cold Logistics</title_ti_zh>
    <Division xmlns="dc0c2c3d-e9fc-4a0d-820b-87ab82e65f20">Perfect Charging</Division>
    <title_TI_UA xmlns="dc0c2c3d-e9fc-4a0d-820b-87ab82e65f20">Cold Logistics</title_TI_UA>
    <Documenttype_EL xmlns="dc0c2c3d-e9fc-4a0d-820b-87ab82e65f20">Δελτίο τύπου</Documenttype_EL>
    <Documenttype_PT xmlns="dc0c2c3d-e9fc-4a0d-820b-87ab82e65f20">Comunicado à imprensa</Documenttype_PT>
    <title_TI_FR xmlns="dc0c2c3d-e9fc-4a0d-820b-87ab82e65f20">Cold Logistics</title_TI_FR>
    <MRMID xmlns="dc0c2c3d-e9fc-4a0d-820b-87ab82e65f20" xsi:nil="true"/>
    <Documenttype_UK xmlns="dc0c2c3d-e9fc-4a0d-820b-87ab82e65f20">Press Release</Documenttype_UK>
    <title_TI_CS xmlns="dc0c2c3d-e9fc-4a0d-820b-87ab82e65f20">Cold Logistics</title_TI_CS>
    <Documenttype_FR xmlns="dc0c2c3d-e9fc-4a0d-820b-87ab82e65f20">Communiqué de presse</Documenttype_FR>
    <Documenttype_EN xmlns="dc0c2c3d-e9fc-4a0d-820b-87ab82e65f20">Press Release</Documenttype_EN>
    <FileMaster xmlns="dc0c2c3d-e9fc-4a0d-820b-87ab82e65f20" xsi:nil="true"/>
    <title_TI_JP xmlns="dc0c2c3d-e9fc-4a0d-820b-87ab82e65f20">Cold Logistics</title_TI_JP>
    <title_TI_NL xmlns="dc0c2c3d-e9fc-4a0d-820b-87ab82e65f20">Cold Logistics</title_TI_NL>
    <title_TI_PL xmlns="dc0c2c3d-e9fc-4a0d-820b-87ab82e65f20">Cold Logistics</title_TI_PL>
    <title_TI_TH xmlns="dc0c2c3d-e9fc-4a0d-820b-87ab82e65f20">Cold Logistics</title_TI_TH>
    <Documenttype_DA xmlns="dc0c2c3d-e9fc-4a0d-820b-87ab82e65f20">Presseinformationer</Documenttype_DA>
    <Documenttype_HU xmlns="dc0c2c3d-e9fc-4a0d-820b-87ab82e65f20">Sajtóinformáció</Documenttype_HU>
    <title_TI_RU xmlns="dc0c2c3d-e9fc-4a0d-820b-87ab82e65f20">Cold Logistics</title_TI_RU>
    <Documenttype_PL xmlns="dc0c2c3d-e9fc-4a0d-820b-87ab82e65f20">Informacja prasowe</Documenttype_PL>
    <nj3i xmlns="cd09b918-ecb4-45b3-b9e1-233bfdc653ca" xsi:nil="true"/>
    <title_TI_NO xmlns="dc0c2c3d-e9fc-4a0d-820b-87ab82e65f20">Cold Logistics</title_TI_NO>
    <l67a679918f5484e8f458468bb061236 xmlns="dc0c2c3d-e9fc-4a0d-820b-87ab82e65f20">
      <Terms xmlns="http://schemas.microsoft.com/office/infopath/2007/PartnerControls"/>
    </l67a679918f5484e8f458468bb061236>
    <Documenttype_NB xmlns="dc0c2c3d-e9fc-4a0d-820b-87ab82e65f20">Press Release</Documenttype_NB>
    <title_TI_EL xmlns="dc0c2c3d-e9fc-4a0d-820b-87ab82e65f20">Cold Logistics</title_TI_EL>
    <Documenttype_JA xmlns="dc0c2c3d-e9fc-4a0d-820b-87ab82e65f20">ニュースリリース</Documenttype_JA>
    <Documenttype_DE xmlns="dc0c2c3d-e9fc-4a0d-820b-87ab82e65f20">Presseinformation</Documenttype_DE>
    <Documenttype_EA xmlns="dc0c2c3d-e9fc-4a0d-820b-87ab82e65f20">Press Release</Documenttype_EA>
    <ArticleNumber xmlns="dc0c2c3d-e9fc-4a0d-820b-87ab82e65f20" xsi:nil="true"/>
    <title_TI_JA xmlns="dc0c2c3d-e9fc-4a0d-820b-87ab82e65f20">Cold Logistics</title_TI_JA>
    <Documenttype_IT xmlns="dc0c2c3d-e9fc-4a0d-820b-87ab82e65f20">Comunicato stampa</Documenttype_IT>
    <Country_x0020_Quick_x0020_Select xmlns="dc0c2c3d-e9fc-4a0d-820b-87ab82e65f20">Select...</Country_x0020_Quick_x0020_Select>
    <title_TI_EN xmlns="dc0c2c3d-e9fc-4a0d-820b-87ab82e65f20">Cold Logistics</title_TI_EN>
    <title_TI_AR xmlns="dc0c2c3d-e9fc-4a0d-820b-87ab82e65f20">Cold Logistics</title_TI_AR>
    <Documenttype_CS xmlns="dc0c2c3d-e9fc-4a0d-820b-87ab82e65f20">Tisková zpráva</Documenttype_CS>
    <title_ti_uk xmlns="dc0c2c3d-e9fc-4a0d-820b-87ab82e65f20">Cold Logistics</title_ti_uk>
    <m5uy xmlns="cd09b918-ecb4-45b3-b9e1-233bfdc653ca" xsi:nil="true"/>
    <TitelInternal xmlns="dc0c2c3d-e9fc-4a0d-820b-87ab82e65f20" xsi:nil="true"/>
    <icfaae38c4274413b390559439863f3e xmlns="dc0c2c3d-e9fc-4a0d-820b-87ab82e65f20">
      <Terms xmlns="http://schemas.microsoft.com/office/infopath/2007/PartnerControls"/>
    </icfaae38c4274413b390559439863f3e>
    <Resolution xmlns="dc0c2c3d-e9fc-4a0d-820b-87ab82e65f20" xsi:nil="true"/>
    <Colour_x0020_space xmlns="dc0c2c3d-e9fc-4a0d-820b-87ab82e65f20" xsi:nil="true"/>
    <FSM xmlns="dc0c2c3d-e9fc-4a0d-820b-87ab82e65f20">No</FSM>
    <Licence_x0020_information xmlns="dc0c2c3d-e9fc-4a0d-820b-87ab82e65f20">(c) Fronius International</Licence_x0020_information>
    <title_TI_SV xmlns="dc0c2c3d-e9fc-4a0d-820b-87ab82e65f20">Cold Logistics</title_TI_SV>
    <download-count xmlns="dc0c2c3d-e9fc-4a0d-820b-87ab82e65f20" xsi:nil="true"/>
    <title_ti_fi xmlns="dc0c2c3d-e9fc-4a0d-820b-87ab82e65f20">Cold Logistics</title_ti_fi>
    <FroCountryExclusive xmlns="dc0c2c3d-e9fc-4a0d-820b-87ab82e65f20">No</FroCountryExclusive>
    <contentservId xmlns="cd09b918-ecb4-45b3-b9e1-233bfdc653ca" xsi:nil="true"/>
    <title_TI_RO xmlns="dc0c2c3d-e9fc-4a0d-820b-87ab82e65f20" xsi:nil="true"/>
  </documentManagement>
</p:properti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49F30C-DB3E-4A88-BB01-BBCE0EF23C40}"/>
</file>

<file path=customXml/itemProps2.xml><?xml version="1.0" encoding="utf-8"?>
<ds:datastoreItem xmlns:ds="http://schemas.openxmlformats.org/officeDocument/2006/customXml" ds:itemID="{405E5734-13A0-46FA-B36C-38742FDCF6A4}"/>
</file>

<file path=customXml/itemProps3.xml><?xml version="1.0" encoding="utf-8"?>
<ds:datastoreItem xmlns:ds="http://schemas.openxmlformats.org/officeDocument/2006/customXml" ds:itemID="{95613839-99DB-4704-AD51-03F2B303630A}"/>
</file>

<file path=customXml/itemProps4.xml><?xml version="1.0" encoding="utf-8"?>
<ds:datastoreItem xmlns:ds="http://schemas.openxmlformats.org/officeDocument/2006/customXml" ds:itemID="{6A28181B-00C2-45B2-B973-A0BF527F3F2B}">
  <ds:schemaRefs>
    <ds:schemaRef ds:uri="http://schemas.microsoft.com/sharepoint/v3/contenttype/forms"/>
  </ds:schemaRefs>
</ds:datastoreItem>
</file>

<file path=customXml/itemProps5.xml><?xml version="1.0" encoding="utf-8"?>
<ds:datastoreItem xmlns:ds="http://schemas.openxmlformats.org/officeDocument/2006/customXml" ds:itemID="{428F5658-659C-4EC4-BD9D-AC32810AF3A9}">
  <ds:schemaRefs>
    <ds:schemaRef ds:uri="b1243c26-3edc-4813-87d5-33be3e7000e3"/>
    <ds:schemaRef ds:uri="http://purl.org/dc/elements/1.1/"/>
    <ds:schemaRef ds:uri="http://schemas.microsoft.com/office/2006/metadata/properties"/>
    <ds:schemaRef ds:uri="42645346-ac2e-4520-a6da-e30d9c52383c"/>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6.xml><?xml version="1.0" encoding="utf-8"?>
<ds:datastoreItem xmlns:ds="http://schemas.openxmlformats.org/officeDocument/2006/customXml" ds:itemID="{EA8D6FBF-613A-4BE8-BC2D-4B0A26FE71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DE_press-standard_template.dotm</Template>
  <TotalTime>0</TotalTime>
  <Pages>3</Pages>
  <Words>726</Words>
  <Characters>4577</Characters>
  <Application>Microsoft Office Word</Application>
  <DocSecurity>4</DocSecurity>
  <Lines>38</Lines>
  <Paragraphs>10</Paragraphs>
  <ScaleCrop>false</ScaleCrop>
  <HeadingPairs>
    <vt:vector size="2" baseType="variant">
      <vt:variant>
        <vt:lpstr>Titel</vt:lpstr>
      </vt:variant>
      <vt:variant>
        <vt:i4>1</vt:i4>
      </vt:variant>
    </vt:vector>
  </HeadingPairs>
  <TitlesOfParts>
    <vt:vector size="1" baseType="lpstr">
      <vt:lpstr>TITEL</vt:lpstr>
    </vt:vector>
  </TitlesOfParts>
  <Company>Fronius International</Company>
  <LinksUpToDate>false</LinksUpToDate>
  <CharactersWithSpaces>5293</CharactersWithSpaces>
  <SharedDoc>false</SharedDoc>
  <HLinks>
    <vt:vector size="30" baseType="variant">
      <vt:variant>
        <vt:i4>1572919</vt:i4>
      </vt:variant>
      <vt:variant>
        <vt:i4>4742</vt:i4>
      </vt:variant>
      <vt:variant>
        <vt:i4>1025</vt:i4>
      </vt:variant>
      <vt:variant>
        <vt:i4>1</vt:i4>
      </vt:variant>
      <vt:variant>
        <vt:lpwstr>Assembly_Fronius_IG_Plus</vt:lpwstr>
      </vt:variant>
      <vt:variant>
        <vt:lpwstr/>
      </vt:variant>
      <vt:variant>
        <vt:i4>5111829</vt:i4>
      </vt:variant>
      <vt:variant>
        <vt:i4>4992</vt:i4>
      </vt:variant>
      <vt:variant>
        <vt:i4>1026</vt:i4>
      </vt:variant>
      <vt:variant>
        <vt:i4>1</vt:i4>
      </vt:variant>
      <vt:variant>
        <vt:lpwstr>PowerStagePCB_Fronius_IG_Plus</vt:lpwstr>
      </vt:variant>
      <vt:variant>
        <vt:lpwstr/>
      </vt:variant>
      <vt:variant>
        <vt:i4>4391139</vt:i4>
      </vt:variant>
      <vt:variant>
        <vt:i4>-1</vt:i4>
      </vt:variant>
      <vt:variant>
        <vt:i4>2050</vt:i4>
      </vt:variant>
      <vt:variant>
        <vt:i4>1</vt:i4>
      </vt:variant>
      <vt:variant>
        <vt:lpwstr>EN_HG_weiß</vt:lpwstr>
      </vt:variant>
      <vt:variant>
        <vt:lpwstr/>
      </vt:variant>
      <vt:variant>
        <vt:i4>4391139</vt:i4>
      </vt:variant>
      <vt:variant>
        <vt:i4>-1</vt:i4>
      </vt:variant>
      <vt:variant>
        <vt:i4>2051</vt:i4>
      </vt:variant>
      <vt:variant>
        <vt:i4>1</vt:i4>
      </vt:variant>
      <vt:variant>
        <vt:lpwstr>EN_HG_weiß</vt:lpwstr>
      </vt:variant>
      <vt:variant>
        <vt:lpwstr/>
      </vt:variant>
      <vt:variant>
        <vt:i4>4391139</vt:i4>
      </vt:variant>
      <vt:variant>
        <vt:i4>-1</vt:i4>
      </vt:variant>
      <vt:variant>
        <vt:i4>2052</vt:i4>
      </vt:variant>
      <vt:variant>
        <vt:i4>1</vt:i4>
      </vt:variant>
      <vt:variant>
        <vt:lpwstr>EN_HG_weiß</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creator>´Sonja Pointner</dc:creator>
  <cp:lastModifiedBy>Egle Sandra</cp:lastModifiedBy>
  <cp:revision>2</cp:revision>
  <cp:lastPrinted>2018-08-06T13:58:00Z</cp:lastPrinted>
  <dcterms:created xsi:type="dcterms:W3CDTF">2020-09-09T07:52:00Z</dcterms:created>
  <dcterms:modified xsi:type="dcterms:W3CDTF">2020-09-09T07:52:00Z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0x010100D81D3A5E066A7C4C894BF34B3C71E983007C030B2479503746839CEADACC26594F</vt:lpwstr>
  </property>
  <property fmtid="{D5CDD505-2E9C-101B-9397-08002B2CF9AE}" pid="3" name="lb169c5bde7e4bcfadda4df6a11dcfbc">
    <vt:lpwstr>DE|676160ea-61f7-4cef-8b4c-1724dec2206e</vt:lpwstr>
  </property>
  <property fmtid="{D5CDD505-2E9C-101B-9397-08002B2CF9AE}" pid="4" name="FroConDoc_language">
    <vt:lpwstr>1;#DE|676160ea-61f7-4cef-8b4c-1724dec2206e</vt:lpwstr>
  </property>
  <property fmtid="{D5CDD505-2E9C-101B-9397-08002B2CF9AE}" pid="5" name="o83eafb9fd8f4e0d935a1b8f7d26b594">
    <vt:lpwstr/>
  </property>
  <property fmtid="{D5CDD505-2E9C-101B-9397-08002B2CF9AE}" pid="6" name="Products">
    <vt:lpwstr/>
  </property>
  <property fmtid="{D5CDD505-2E9C-101B-9397-08002B2CF9AE}" pid="7" name="fro_PartnerRoles">
    <vt:lpwstr/>
  </property>
  <property fmtid="{D5CDD505-2E9C-101B-9397-08002B2CF9AE}" pid="8" name="Language">
    <vt:lpwstr>251;#DE|676160ea-61f7-4cef-8b4c-1724dec2206e</vt:lpwstr>
  </property>
  <property fmtid="{D5CDD505-2E9C-101B-9397-08002B2CF9AE}" pid="9" name="WorkflowChangePath">
    <vt:lpwstr>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154006d3-1d9c-4acc-bd84-2a12ad2995b5,5;dbb760c5-0e44-42ae-bdad-f380b5b0ae18,12;dbb760c5-0e44-42ae-bdad-f380b5b0ae18,15;d7515ef2-e017-40f0-8647-24fd356da799,20;d7515ef2-e017-40f0-8647-24fd356da799,20;4adbe04e-5f8c-484b-b047-d4877a3c519e,24;</vt:lpwstr>
  </property>
  <property fmtid="{D5CDD505-2E9C-101B-9397-08002B2CF9AE}" pid="10" name="Permission">
    <vt:lpwstr>Public</vt:lpwstr>
  </property>
  <property fmtid="{D5CDD505-2E9C-101B-9397-08002B2CF9AE}" pid="11" name="Web Display Title SV">
    <vt:lpwstr>Cold Logistics</vt:lpwstr>
  </property>
  <property fmtid="{D5CDD505-2E9C-101B-9397-08002B2CF9AE}" pid="12" name="Service Levels TIM-RS">
    <vt:lpwstr/>
  </property>
  <property fmtid="{D5CDD505-2E9C-101B-9397-08002B2CF9AE}" pid="13" name="_docset_NoMedatataSyncRequired">
    <vt:lpwstr>False</vt:lpwstr>
  </property>
</Properties>
</file>